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EIB"/>
        <w:tblW w:w="0" w:type="auto"/>
        <w:tblLook w:val="04A0" w:firstRow="1" w:lastRow="0" w:firstColumn="1" w:lastColumn="0" w:noHBand="0" w:noVBand="1"/>
      </w:tblPr>
      <w:tblGrid>
        <w:gridCol w:w="4151"/>
        <w:gridCol w:w="4281"/>
      </w:tblGrid>
      <w:tr w:rsidR="00DD6689" w:rsidRPr="00652436" w:rsidTr="00C86316">
        <w:tc>
          <w:tcPr>
            <w:tcW w:w="4151" w:type="dxa"/>
          </w:tcPr>
          <w:p w:rsidR="00DD6689" w:rsidRPr="00652436" w:rsidRDefault="00DD6689" w:rsidP="009F3E26">
            <w:pPr>
              <w:pStyle w:val="CenterEIB"/>
              <w:rPr>
                <w:noProof/>
                <w:lang w:val="sr-Latn-CS"/>
              </w:rPr>
            </w:pPr>
            <w:bookmarkStart w:id="0" w:name="_GoBack"/>
            <w:bookmarkEnd w:id="0"/>
          </w:p>
        </w:tc>
        <w:tc>
          <w:tcPr>
            <w:tcW w:w="4281" w:type="dxa"/>
          </w:tcPr>
          <w:p w:rsidR="00DD6689" w:rsidRPr="00652436" w:rsidRDefault="00DD6689" w:rsidP="004D11DF">
            <w:pPr>
              <w:pStyle w:val="CenterEIB"/>
              <w:jc w:val="both"/>
              <w:rPr>
                <w:noProof/>
                <w:lang w:val="sr-Latn-CS"/>
              </w:rPr>
            </w:pPr>
          </w:p>
        </w:tc>
      </w:tr>
    </w:tbl>
    <w:p w:rsidR="00C86316" w:rsidRPr="00652436" w:rsidRDefault="00C86316" w:rsidP="00C86316">
      <w:pPr>
        <w:rPr>
          <w:noProof/>
          <w:lang w:val="sr-Latn-CS"/>
        </w:rPr>
      </w:pPr>
    </w:p>
    <w:p w:rsidR="0045380B" w:rsidRPr="00652436" w:rsidRDefault="0045380B" w:rsidP="0045380B">
      <w:pPr>
        <w:pStyle w:val="RightEIB"/>
        <w:rPr>
          <w:noProof/>
          <w:lang w:val="sr-Latn-CS"/>
        </w:rPr>
        <w:sectPr w:rsidR="0045380B" w:rsidRPr="00652436" w:rsidSect="00CB324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formProt w:val="0"/>
          <w:titlePg/>
          <w:docGrid w:linePitch="360"/>
        </w:sectPr>
      </w:pPr>
    </w:p>
    <w:p w:rsidR="00DF043D" w:rsidRPr="00652436" w:rsidRDefault="00162C63" w:rsidP="00076F61">
      <w:pPr>
        <w:pStyle w:val="FInEIB"/>
        <w:rPr>
          <w:noProof/>
          <w:lang w:val="sr-Latn-CS"/>
        </w:rPr>
      </w:pPr>
      <w:r w:rsidRPr="00652436">
        <w:rPr>
          <w:noProof/>
          <w:lang w:val="sr-Latn-CS"/>
        </w:rPr>
        <w:t>FI</w:t>
      </w:r>
      <w:r w:rsidR="006602FD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broj</w:t>
      </w:r>
      <w:r w:rsidR="006602FD" w:rsidRPr="00652436">
        <w:rPr>
          <w:noProof/>
          <w:lang w:val="sr-Latn-CS"/>
        </w:rPr>
        <w:t xml:space="preserve"> </w:t>
      </w:r>
      <w:r w:rsidR="00DF043D" w:rsidRPr="00652436">
        <w:rPr>
          <w:noProof/>
          <w:lang w:val="sr-Latn-CS"/>
        </w:rPr>
        <w:t xml:space="preserve">° </w:t>
      </w:r>
      <w:r w:rsidR="00BA4543" w:rsidRPr="00652436">
        <w:rPr>
          <w:noProof/>
          <w:lang w:val="sr-Latn-CS"/>
        </w:rPr>
        <w:fldChar w:fldCharType="begin">
          <w:ffData>
            <w:name w:val="FI"/>
            <w:enabled/>
            <w:calcOnExit w:val="0"/>
            <w:textInput>
              <w:default w:val="81.657"/>
            </w:textInput>
          </w:ffData>
        </w:fldChar>
      </w:r>
      <w:bookmarkStart w:id="1" w:name="FI"/>
      <w:r w:rsidR="00C77A7A" w:rsidRPr="00652436">
        <w:rPr>
          <w:noProof/>
          <w:lang w:val="sr-Latn-CS"/>
        </w:rPr>
        <w:instrText xml:space="preserve"> FORMTEXT </w:instrText>
      </w:r>
      <w:r w:rsidR="00BA4543" w:rsidRPr="00652436">
        <w:rPr>
          <w:noProof/>
          <w:lang w:val="sr-Latn-CS"/>
        </w:rPr>
      </w:r>
      <w:r w:rsidR="00BA4543" w:rsidRPr="00652436">
        <w:rPr>
          <w:noProof/>
          <w:lang w:val="sr-Latn-CS"/>
        </w:rPr>
        <w:fldChar w:fldCharType="separate"/>
      </w:r>
      <w:r w:rsidR="00AC360A" w:rsidRPr="00652436">
        <w:rPr>
          <w:noProof/>
          <w:lang w:val="sr-Latn-CS"/>
        </w:rPr>
        <w:t>81.657</w:t>
      </w:r>
      <w:r w:rsidR="00BA4543" w:rsidRPr="00652436">
        <w:rPr>
          <w:noProof/>
          <w:lang w:val="sr-Latn-CS"/>
        </w:rPr>
        <w:fldChar w:fldCharType="end"/>
      </w:r>
      <w:bookmarkEnd w:id="1"/>
    </w:p>
    <w:p w:rsidR="00DF043D" w:rsidRPr="00652436" w:rsidRDefault="00652436" w:rsidP="00076F61">
      <w:pPr>
        <w:pStyle w:val="FInEIB"/>
        <w:rPr>
          <w:noProof/>
          <w:lang w:val="sr-Latn-CS"/>
        </w:rPr>
      </w:pPr>
      <w:r>
        <w:rPr>
          <w:noProof/>
          <w:lang w:val="sr-Latn-CS"/>
        </w:rPr>
        <w:t>Serapis</w:t>
      </w:r>
      <w:r w:rsidR="006602FD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broj</w:t>
      </w:r>
      <w:r w:rsidR="00DF043D" w:rsidRPr="00652436">
        <w:rPr>
          <w:noProof/>
          <w:lang w:val="sr-Latn-CS"/>
        </w:rPr>
        <w:t xml:space="preserve"> </w:t>
      </w:r>
      <w:r w:rsidR="00BA4543" w:rsidRPr="00652436">
        <w:rPr>
          <w:noProof/>
          <w:lang w:val="sr-Latn-CS"/>
        </w:rPr>
        <w:fldChar w:fldCharType="begin">
          <w:ffData>
            <w:name w:val="Serapis"/>
            <w:enabled/>
            <w:calcOnExit w:val="0"/>
            <w:textInput>
              <w:default w:val="2009-0405"/>
            </w:textInput>
          </w:ffData>
        </w:fldChar>
      </w:r>
      <w:bookmarkStart w:id="2" w:name="Serapis"/>
      <w:r w:rsidR="00AC360A" w:rsidRPr="00652436">
        <w:rPr>
          <w:noProof/>
          <w:lang w:val="sr-Latn-CS"/>
        </w:rPr>
        <w:instrText xml:space="preserve"> FORMTEXT </w:instrText>
      </w:r>
      <w:r w:rsidR="00BA4543" w:rsidRPr="00652436">
        <w:rPr>
          <w:noProof/>
          <w:lang w:val="sr-Latn-CS"/>
        </w:rPr>
      </w:r>
      <w:r w:rsidR="00BA4543" w:rsidRPr="00652436">
        <w:rPr>
          <w:noProof/>
          <w:lang w:val="sr-Latn-CS"/>
        </w:rPr>
        <w:fldChar w:fldCharType="separate"/>
      </w:r>
      <w:r w:rsidR="00AC360A" w:rsidRPr="00652436">
        <w:rPr>
          <w:noProof/>
          <w:lang w:val="sr-Latn-CS"/>
        </w:rPr>
        <w:t>2009-0405</w:t>
      </w:r>
      <w:r w:rsidR="00BA4543" w:rsidRPr="00652436">
        <w:rPr>
          <w:noProof/>
          <w:lang w:val="sr-Latn-CS"/>
        </w:rPr>
        <w:fldChar w:fldCharType="end"/>
      </w:r>
      <w:bookmarkEnd w:id="2"/>
    </w:p>
    <w:p w:rsidR="0045380B" w:rsidRPr="00652436" w:rsidRDefault="0045380B" w:rsidP="0045380B">
      <w:pPr>
        <w:rPr>
          <w:noProof/>
          <w:lang w:val="sr-Latn-CS"/>
        </w:rPr>
      </w:pPr>
    </w:p>
    <w:p w:rsidR="0045380B" w:rsidRPr="00652436" w:rsidRDefault="0045380B" w:rsidP="0045380B">
      <w:pPr>
        <w:pStyle w:val="RightEIB"/>
        <w:rPr>
          <w:noProof/>
          <w:lang w:val="sr-Latn-CS"/>
        </w:rPr>
        <w:sectPr w:rsidR="0045380B" w:rsidRPr="00652436" w:rsidSect="0045380B"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445027" w:rsidRPr="00652436" w:rsidRDefault="00652436" w:rsidP="00445027">
      <w:pPr>
        <w:spacing w:after="0"/>
        <w:ind w:left="525" w:right="525" w:firstLine="240"/>
        <w:jc w:val="center"/>
        <w:rPr>
          <w:rFonts w:ascii="Times New Roman" w:eastAsia="Times New Roman" w:hAnsi="Times New Roman" w:cs="Times New Roman"/>
          <w:noProof/>
          <w:color w:val="000000"/>
          <w:sz w:val="36"/>
          <w:szCs w:val="36"/>
          <w:lang w:val="sr-Latn-CS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  <w:lang w:val="sr-Latn-CS"/>
        </w:rPr>
        <w:t>Unapređenje</w:t>
      </w:r>
      <w:r w:rsidR="00445027" w:rsidRPr="00652436"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  <w:lang w:val="sr-Latn-CS"/>
        </w:rPr>
        <w:t>objekata</w:t>
      </w:r>
      <w:r w:rsidR="00445027" w:rsidRPr="00652436"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  <w:lang w:val="sr-Latn-CS"/>
        </w:rPr>
        <w:t>pravosudnih</w:t>
      </w:r>
      <w:r w:rsidR="00445027" w:rsidRPr="00652436"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  <w:lang w:val="sr-Latn-CS"/>
        </w:rPr>
        <w:t>organa</w:t>
      </w:r>
      <w:r w:rsidR="00445027" w:rsidRPr="00652436"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  <w:lang w:val="sr-Latn-CS"/>
        </w:rPr>
        <w:t>B</w:t>
      </w:r>
    </w:p>
    <w:p w:rsidR="00445027" w:rsidRPr="00652436" w:rsidRDefault="00445027" w:rsidP="00445027">
      <w:pPr>
        <w:spacing w:after="0"/>
        <w:ind w:left="525" w:right="525" w:firstLine="240"/>
        <w:jc w:val="center"/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val="sr-Latn-CS"/>
        </w:rPr>
      </w:pPr>
    </w:p>
    <w:p w:rsidR="00445027" w:rsidRPr="00652436" w:rsidRDefault="00445027" w:rsidP="00445027">
      <w:pPr>
        <w:spacing w:after="0"/>
        <w:ind w:left="525" w:right="525" w:firstLine="240"/>
        <w:jc w:val="center"/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val="sr-Latn-CS"/>
        </w:rPr>
      </w:pPr>
    </w:p>
    <w:p w:rsidR="00445027" w:rsidRPr="00652436" w:rsidRDefault="00445027" w:rsidP="00445027">
      <w:pPr>
        <w:spacing w:after="0"/>
        <w:ind w:left="525" w:right="525" w:firstLine="240"/>
        <w:jc w:val="center"/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val="sr-Latn-CS"/>
        </w:rPr>
      </w:pPr>
    </w:p>
    <w:p w:rsidR="00445027" w:rsidRPr="00652436" w:rsidRDefault="00445027" w:rsidP="00445027">
      <w:pPr>
        <w:spacing w:after="0"/>
        <w:ind w:left="525" w:right="525" w:firstLine="240"/>
        <w:jc w:val="center"/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val="sr-Latn-CS"/>
        </w:rPr>
      </w:pPr>
    </w:p>
    <w:p w:rsidR="00445027" w:rsidRPr="00652436" w:rsidRDefault="00652436" w:rsidP="00445027">
      <w:pPr>
        <w:spacing w:after="0"/>
        <w:ind w:left="525" w:right="525" w:firstLine="240"/>
        <w:jc w:val="center"/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val="sr-Latn-CS"/>
        </w:rPr>
      </w:pPr>
      <w:r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val="sr-Latn-CS"/>
        </w:rPr>
        <w:t>FINANSIJSKI</w:t>
      </w:r>
      <w:r w:rsidR="00445027" w:rsidRPr="00652436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val="sr-Latn-CS"/>
        </w:rPr>
        <w:t>UGOVOR</w:t>
      </w:r>
    </w:p>
    <w:p w:rsidR="00445027" w:rsidRPr="00652436" w:rsidRDefault="00445027" w:rsidP="000B0941">
      <w:pPr>
        <w:pStyle w:val="CenterItalicEIB"/>
        <w:rPr>
          <w:noProof/>
          <w:lang w:val="sr-Latn-CS"/>
        </w:rPr>
      </w:pPr>
    </w:p>
    <w:p w:rsidR="00DF043D" w:rsidRPr="00652436" w:rsidRDefault="00652436" w:rsidP="000B0941">
      <w:pPr>
        <w:pStyle w:val="CenterItalicEIB"/>
        <w:rPr>
          <w:i w:val="0"/>
          <w:noProof/>
          <w:lang w:val="sr-Latn-CS"/>
        </w:rPr>
      </w:pPr>
      <w:r>
        <w:rPr>
          <w:i w:val="0"/>
          <w:noProof/>
          <w:lang w:val="sr-Latn-CS"/>
        </w:rPr>
        <w:t>između</w:t>
      </w:r>
    </w:p>
    <w:p w:rsidR="00445027" w:rsidRPr="00652436" w:rsidRDefault="00445027" w:rsidP="00445027">
      <w:pPr>
        <w:spacing w:after="0"/>
        <w:ind w:left="525" w:right="525" w:firstLine="240"/>
        <w:jc w:val="center"/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val="sr-Latn-CS"/>
        </w:rPr>
      </w:pPr>
    </w:p>
    <w:p w:rsidR="00445027" w:rsidRPr="00652436" w:rsidRDefault="00445027" w:rsidP="00445027">
      <w:pPr>
        <w:spacing w:after="0"/>
        <w:ind w:left="525" w:right="525" w:firstLine="240"/>
        <w:jc w:val="center"/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val="sr-Latn-CS"/>
        </w:rPr>
      </w:pPr>
    </w:p>
    <w:p w:rsidR="00445027" w:rsidRPr="00652436" w:rsidRDefault="00652436" w:rsidP="00445027">
      <w:pPr>
        <w:spacing w:after="0"/>
        <w:ind w:left="525" w:right="525" w:firstLine="240"/>
        <w:jc w:val="center"/>
        <w:rPr>
          <w:rFonts w:eastAsia="Times New Roman" w:cs="Arial"/>
          <w:noProof/>
          <w:color w:val="000000"/>
          <w:sz w:val="32"/>
          <w:szCs w:val="32"/>
          <w:lang w:val="sr-Latn-CS"/>
        </w:rPr>
      </w:pPr>
      <w:r>
        <w:rPr>
          <w:rFonts w:eastAsia="Times New Roman" w:cs="Arial"/>
          <w:noProof/>
          <w:color w:val="000000"/>
          <w:sz w:val="32"/>
          <w:szCs w:val="32"/>
          <w:lang w:val="sr-Latn-CS"/>
        </w:rPr>
        <w:t>Republike</w:t>
      </w:r>
      <w:r w:rsidR="00445027" w:rsidRPr="00652436">
        <w:rPr>
          <w:rFonts w:eastAsia="Times New Roman" w:cs="Arial"/>
          <w:noProof/>
          <w:color w:val="000000"/>
          <w:sz w:val="32"/>
          <w:szCs w:val="32"/>
          <w:lang w:val="sr-Latn-CS"/>
        </w:rPr>
        <w:t xml:space="preserve"> </w:t>
      </w:r>
      <w:r>
        <w:rPr>
          <w:rFonts w:eastAsia="Times New Roman" w:cs="Arial"/>
          <w:noProof/>
          <w:color w:val="000000"/>
          <w:sz w:val="32"/>
          <w:szCs w:val="32"/>
          <w:lang w:val="sr-Latn-CS"/>
        </w:rPr>
        <w:t>Srbije</w:t>
      </w:r>
    </w:p>
    <w:p w:rsidR="00333615" w:rsidRPr="00652436" w:rsidRDefault="00333615" w:rsidP="00445027">
      <w:pPr>
        <w:spacing w:after="0"/>
        <w:ind w:left="525" w:right="525" w:firstLine="240"/>
        <w:jc w:val="center"/>
        <w:rPr>
          <w:rFonts w:eastAsia="Times New Roman" w:cs="Arial"/>
          <w:noProof/>
          <w:color w:val="000000"/>
          <w:sz w:val="32"/>
          <w:szCs w:val="32"/>
          <w:lang w:val="sr-Latn-CS"/>
        </w:rPr>
      </w:pPr>
    </w:p>
    <w:p w:rsidR="00CA5C6D" w:rsidRPr="00652436" w:rsidRDefault="00652436" w:rsidP="00CA5C6D">
      <w:pPr>
        <w:pStyle w:val="CenterItalicEIB"/>
        <w:rPr>
          <w:rFonts w:cs="Arial"/>
          <w:i w:val="0"/>
          <w:noProof/>
          <w:lang w:val="sr-Latn-CS"/>
        </w:rPr>
      </w:pPr>
      <w:r>
        <w:rPr>
          <w:rFonts w:cs="Arial"/>
          <w:i w:val="0"/>
          <w:noProof/>
          <w:lang w:val="sr-Latn-CS"/>
        </w:rPr>
        <w:t>i</w:t>
      </w:r>
    </w:p>
    <w:p w:rsidR="00DF043D" w:rsidRPr="00652436" w:rsidRDefault="00652436" w:rsidP="000B0941">
      <w:pPr>
        <w:pStyle w:val="CoverTitlesEIB"/>
        <w:rPr>
          <w:rFonts w:cs="Arial"/>
          <w:noProof/>
          <w:szCs w:val="32"/>
          <w:lang w:val="sr-Latn-CS"/>
        </w:rPr>
      </w:pPr>
      <w:r>
        <w:rPr>
          <w:rFonts w:cs="Arial"/>
          <w:noProof/>
          <w:szCs w:val="32"/>
          <w:lang w:val="sr-Latn-CS"/>
        </w:rPr>
        <w:t>Evropske</w:t>
      </w:r>
      <w:r w:rsidR="00445027" w:rsidRPr="00652436">
        <w:rPr>
          <w:rFonts w:cs="Arial"/>
          <w:noProof/>
          <w:szCs w:val="32"/>
          <w:lang w:val="sr-Latn-CS"/>
        </w:rPr>
        <w:t xml:space="preserve"> </w:t>
      </w:r>
      <w:r>
        <w:rPr>
          <w:rFonts w:cs="Arial"/>
          <w:noProof/>
          <w:szCs w:val="32"/>
          <w:lang w:val="sr-Latn-CS"/>
        </w:rPr>
        <w:t>investicione</w:t>
      </w:r>
      <w:r w:rsidR="00445027" w:rsidRPr="00652436">
        <w:rPr>
          <w:rFonts w:cs="Arial"/>
          <w:noProof/>
          <w:szCs w:val="32"/>
          <w:lang w:val="sr-Latn-CS"/>
        </w:rPr>
        <w:t xml:space="preserve"> </w:t>
      </w:r>
      <w:r>
        <w:rPr>
          <w:rFonts w:cs="Arial"/>
          <w:noProof/>
          <w:szCs w:val="32"/>
          <w:lang w:val="sr-Latn-CS"/>
        </w:rPr>
        <w:t>banke</w:t>
      </w:r>
    </w:p>
    <w:p w:rsidR="00DF043D" w:rsidRPr="00652436" w:rsidRDefault="00DF043D" w:rsidP="009E6CC4">
      <w:pPr>
        <w:rPr>
          <w:noProof/>
          <w:lang w:val="sr-Latn-CS"/>
        </w:rPr>
      </w:pPr>
    </w:p>
    <w:p w:rsidR="00DF043D" w:rsidRPr="00652436" w:rsidRDefault="00DF043D" w:rsidP="009E6CC4">
      <w:pPr>
        <w:rPr>
          <w:noProof/>
          <w:lang w:val="sr-Latn-CS"/>
        </w:rPr>
      </w:pPr>
    </w:p>
    <w:p w:rsidR="00DF043D" w:rsidRPr="00652436" w:rsidRDefault="00DF043D" w:rsidP="009E6CC4">
      <w:pPr>
        <w:rPr>
          <w:noProof/>
          <w:lang w:val="sr-Latn-CS"/>
        </w:rPr>
      </w:pPr>
    </w:p>
    <w:p w:rsidR="00DF043D" w:rsidRPr="00652436" w:rsidRDefault="00DF043D" w:rsidP="009E6CC4">
      <w:pPr>
        <w:rPr>
          <w:noProof/>
          <w:lang w:val="sr-Latn-CS"/>
        </w:rPr>
      </w:pPr>
    </w:p>
    <w:p w:rsidR="00FD2920" w:rsidRPr="00652436" w:rsidRDefault="00652436" w:rsidP="00C27E28">
      <w:pPr>
        <w:pStyle w:val="CenterEIB"/>
        <w:rPr>
          <w:noProof/>
          <w:lang w:val="sr-Latn-CS"/>
        </w:rPr>
      </w:pPr>
      <w:r>
        <w:rPr>
          <w:noProof/>
          <w:lang w:val="sr-Latn-CS"/>
        </w:rPr>
        <w:t>Beograd</w:t>
      </w:r>
      <w:r w:rsidR="002841E8" w:rsidRPr="00652436">
        <w:rPr>
          <w:noProof/>
          <w:lang w:val="sr-Latn-CS"/>
        </w:rPr>
        <w:t xml:space="preserve">, 28. </w:t>
      </w:r>
      <w:r>
        <w:rPr>
          <w:noProof/>
          <w:lang w:val="sr-Latn-CS"/>
        </w:rPr>
        <w:t>novembar</w:t>
      </w:r>
      <w:r w:rsidR="002841E8" w:rsidRPr="00652436">
        <w:rPr>
          <w:noProof/>
          <w:lang w:val="sr-Latn-CS"/>
        </w:rPr>
        <w:t xml:space="preserve"> 2016. </w:t>
      </w:r>
      <w:r>
        <w:rPr>
          <w:noProof/>
          <w:lang w:val="sr-Latn-CS"/>
        </w:rPr>
        <w:t>godine</w:t>
      </w:r>
    </w:p>
    <w:p w:rsidR="00DF043D" w:rsidRPr="00652436" w:rsidRDefault="00DF043D">
      <w:pPr>
        <w:spacing w:after="200" w:line="276" w:lineRule="auto"/>
        <w:rPr>
          <w:noProof/>
          <w:lang w:val="sr-Latn-CS"/>
        </w:rPr>
      </w:pPr>
      <w:r w:rsidRPr="00652436">
        <w:rPr>
          <w:noProof/>
          <w:lang w:val="sr-Latn-CS"/>
        </w:rPr>
        <w:br w:type="page"/>
      </w:r>
    </w:p>
    <w:p w:rsidR="009E6CC4" w:rsidRPr="00652436" w:rsidRDefault="00652436" w:rsidP="00542BDD">
      <w:pPr>
        <w:spacing w:after="0"/>
        <w:ind w:left="525" w:right="525" w:firstLine="240"/>
        <w:rPr>
          <w:rStyle w:val="BoldEIB"/>
          <w:rFonts w:cs="Arial"/>
          <w:noProof/>
          <w:lang w:val="sr-Latn-CS"/>
        </w:rPr>
      </w:pPr>
      <w:r>
        <w:rPr>
          <w:rFonts w:eastAsia="Times New Roman" w:cs="Arial"/>
          <w:b/>
          <w:bCs/>
          <w:noProof/>
          <w:color w:val="000000"/>
          <w:lang w:val="sr-Latn-CS"/>
        </w:rPr>
        <w:lastRenderedPageBreak/>
        <w:t>OVAJ</w:t>
      </w:r>
      <w:r w:rsidR="00542BDD" w:rsidRPr="00652436">
        <w:rPr>
          <w:rFonts w:eastAsia="Times New Roman" w:cs="Arial"/>
          <w:b/>
          <w:bCs/>
          <w:noProof/>
          <w:color w:val="000000"/>
          <w:lang w:val="sr-Latn-CS"/>
        </w:rPr>
        <w:t xml:space="preserve"> </w:t>
      </w:r>
      <w:r>
        <w:rPr>
          <w:rFonts w:eastAsia="Times New Roman" w:cs="Arial"/>
          <w:b/>
          <w:bCs/>
          <w:noProof/>
          <w:color w:val="000000"/>
          <w:lang w:val="sr-Latn-CS"/>
        </w:rPr>
        <w:t>UGOVOR</w:t>
      </w:r>
      <w:r w:rsidR="00542BDD" w:rsidRPr="00652436">
        <w:rPr>
          <w:rFonts w:eastAsia="Times New Roman" w:cs="Arial"/>
          <w:b/>
          <w:bCs/>
          <w:noProof/>
          <w:color w:val="000000"/>
          <w:lang w:val="sr-Latn-CS"/>
        </w:rPr>
        <w:t xml:space="preserve"> </w:t>
      </w:r>
      <w:r>
        <w:rPr>
          <w:rFonts w:eastAsia="Times New Roman" w:cs="Arial"/>
          <w:b/>
          <w:bCs/>
          <w:noProof/>
          <w:color w:val="000000"/>
          <w:lang w:val="sr-Latn-CS"/>
        </w:rPr>
        <w:t>SE</w:t>
      </w:r>
      <w:r w:rsidR="00542BDD" w:rsidRPr="00652436">
        <w:rPr>
          <w:rFonts w:eastAsia="Times New Roman" w:cs="Arial"/>
          <w:b/>
          <w:bCs/>
          <w:noProof/>
          <w:color w:val="000000"/>
          <w:lang w:val="sr-Latn-CS"/>
        </w:rPr>
        <w:t xml:space="preserve"> </w:t>
      </w:r>
      <w:r>
        <w:rPr>
          <w:rFonts w:eastAsia="Times New Roman" w:cs="Arial"/>
          <w:b/>
          <w:bCs/>
          <w:noProof/>
          <w:color w:val="000000"/>
          <w:lang w:val="sr-Latn-CS"/>
        </w:rPr>
        <w:t>ZAKLJUČUJE</w:t>
      </w:r>
      <w:r w:rsidR="00542BDD" w:rsidRPr="00652436">
        <w:rPr>
          <w:rFonts w:eastAsia="Times New Roman" w:cs="Arial"/>
          <w:b/>
          <w:bCs/>
          <w:noProof/>
          <w:color w:val="000000"/>
          <w:lang w:val="sr-Latn-CS"/>
        </w:rPr>
        <w:t xml:space="preserve"> </w:t>
      </w:r>
      <w:r>
        <w:rPr>
          <w:rFonts w:eastAsia="Times New Roman" w:cs="Arial"/>
          <w:b/>
          <w:bCs/>
          <w:noProof/>
          <w:color w:val="000000"/>
          <w:lang w:val="sr-Latn-CS"/>
        </w:rPr>
        <w:t>IZMEĐU</w:t>
      </w:r>
      <w:r w:rsidR="00542BDD" w:rsidRPr="00652436">
        <w:rPr>
          <w:rFonts w:eastAsia="Times New Roman" w:cs="Arial"/>
          <w:b/>
          <w:bCs/>
          <w:noProof/>
          <w:color w:val="000000"/>
          <w:lang w:val="sr-Latn-CS"/>
        </w:rPr>
        <w:t>:</w:t>
      </w:r>
      <w:r w:rsidR="009E6CC4" w:rsidRPr="00652436">
        <w:rPr>
          <w:rStyle w:val="BoldEIB"/>
          <w:rFonts w:cs="Arial"/>
          <w:noProof/>
          <w:lang w:val="sr-Latn-CS"/>
        </w:rPr>
        <w:t xml:space="preserve"> </w:t>
      </w:r>
    </w:p>
    <w:p w:rsidR="009E6CC4" w:rsidRPr="00652436" w:rsidRDefault="009E6CC4" w:rsidP="00590F50">
      <w:pPr>
        <w:rPr>
          <w:rFonts w:cs="Arial"/>
          <w:noProof/>
          <w:lang w:val="sr-Latn-CS"/>
        </w:rPr>
      </w:pPr>
    </w:p>
    <w:tbl>
      <w:tblPr>
        <w:tblStyle w:val="TableEIB"/>
        <w:tblW w:w="0" w:type="auto"/>
        <w:tblLook w:val="04A0" w:firstRow="1" w:lastRow="0" w:firstColumn="1" w:lastColumn="0" w:noHBand="0" w:noVBand="1"/>
      </w:tblPr>
      <w:tblGrid>
        <w:gridCol w:w="4382"/>
        <w:gridCol w:w="4445"/>
      </w:tblGrid>
      <w:tr w:rsidR="00CA5C6D" w:rsidRPr="00652436" w:rsidTr="00CA5C6D">
        <w:tc>
          <w:tcPr>
            <w:tcW w:w="4382" w:type="dxa"/>
          </w:tcPr>
          <w:p w:rsidR="00CA5C6D" w:rsidRPr="00652436" w:rsidRDefault="00652436" w:rsidP="00333615">
            <w:pPr>
              <w:ind w:left="0"/>
              <w:rPr>
                <w:rFonts w:cs="Arial"/>
                <w:noProof/>
                <w:lang w:val="sr-Latn-CS"/>
              </w:rPr>
            </w:pPr>
            <w:r>
              <w:rPr>
                <w:rFonts w:eastAsia="Times New Roman" w:cs="Arial"/>
                <w:noProof/>
                <w:lang w:val="sr-Latn-CS"/>
              </w:rPr>
              <w:t>Republike</w:t>
            </w:r>
            <w:r w:rsidR="00542BDD" w:rsidRPr="00652436">
              <w:rPr>
                <w:rFonts w:eastAsia="Times New Roman" w:cs="Arial"/>
                <w:noProof/>
                <w:lang w:val="sr-Latn-CS"/>
              </w:rPr>
              <w:t xml:space="preserve"> </w:t>
            </w:r>
            <w:r>
              <w:rPr>
                <w:rFonts w:eastAsia="Times New Roman" w:cs="Arial"/>
                <w:noProof/>
                <w:lang w:val="sr-Latn-CS"/>
              </w:rPr>
              <w:t>Srbije</w:t>
            </w:r>
            <w:r w:rsidR="00542BDD" w:rsidRPr="00652436">
              <w:rPr>
                <w:rFonts w:eastAsia="Times New Roman" w:cs="Arial"/>
                <w:noProof/>
                <w:lang w:val="sr-Latn-CS"/>
              </w:rPr>
              <w:t xml:space="preserve">, </w:t>
            </w:r>
            <w:r>
              <w:rPr>
                <w:rFonts w:eastAsia="Times New Roman" w:cs="Arial"/>
                <w:noProof/>
                <w:lang w:val="sr-Latn-CS"/>
              </w:rPr>
              <w:t>koju</w:t>
            </w:r>
            <w:r w:rsidR="00542BDD" w:rsidRPr="00652436">
              <w:rPr>
                <w:rFonts w:eastAsia="Times New Roman" w:cs="Arial"/>
                <w:noProof/>
                <w:lang w:val="sr-Latn-CS"/>
              </w:rPr>
              <w:t xml:space="preserve"> </w:t>
            </w:r>
            <w:r>
              <w:rPr>
                <w:rFonts w:eastAsia="Times New Roman" w:cs="Arial"/>
                <w:noProof/>
                <w:lang w:val="sr-Latn-CS"/>
              </w:rPr>
              <w:t>predstavlja</w:t>
            </w:r>
            <w:r w:rsidR="00542BDD" w:rsidRPr="00652436">
              <w:rPr>
                <w:rFonts w:eastAsia="Times New Roman" w:cs="Arial"/>
                <w:noProof/>
                <w:lang w:val="sr-Latn-CS"/>
              </w:rPr>
              <w:t xml:space="preserve"> </w:t>
            </w:r>
            <w:r>
              <w:rPr>
                <w:rFonts w:eastAsia="Times New Roman" w:cs="Arial"/>
                <w:noProof/>
                <w:lang w:val="sr-Latn-CS"/>
              </w:rPr>
              <w:t>ministar</w:t>
            </w:r>
            <w:r w:rsidR="004348F1" w:rsidRPr="00652436">
              <w:rPr>
                <w:rFonts w:eastAsia="Times New Roman" w:cs="Arial"/>
                <w:noProof/>
                <w:lang w:val="sr-Latn-CS"/>
              </w:rPr>
              <w:t xml:space="preserve"> </w:t>
            </w:r>
            <w:r>
              <w:rPr>
                <w:rFonts w:eastAsia="Times New Roman" w:cs="Arial"/>
                <w:noProof/>
                <w:lang w:val="sr-Latn-CS"/>
              </w:rPr>
              <w:t>finansija</w:t>
            </w:r>
            <w:r w:rsidR="004348F1" w:rsidRPr="00652436">
              <w:rPr>
                <w:rFonts w:eastAsia="Times New Roman" w:cs="Arial"/>
                <w:noProof/>
                <w:lang w:val="sr-Latn-CS"/>
              </w:rPr>
              <w:t xml:space="preserve"> </w:t>
            </w:r>
            <w:r>
              <w:rPr>
                <w:rFonts w:eastAsia="Times New Roman" w:cs="Arial"/>
                <w:noProof/>
                <w:lang w:val="sr-Latn-CS"/>
              </w:rPr>
              <w:t>dr</w:t>
            </w:r>
            <w:r w:rsidR="004348F1" w:rsidRPr="00652436">
              <w:rPr>
                <w:rFonts w:eastAsia="Times New Roman" w:cs="Arial"/>
                <w:noProof/>
                <w:lang w:val="sr-Latn-CS"/>
              </w:rPr>
              <w:t xml:space="preserve"> </w:t>
            </w:r>
            <w:r>
              <w:rPr>
                <w:rFonts w:eastAsia="Times New Roman" w:cs="Arial"/>
                <w:noProof/>
                <w:lang w:val="sr-Latn-CS"/>
              </w:rPr>
              <w:t>Dušan</w:t>
            </w:r>
            <w:r w:rsidR="004348F1" w:rsidRPr="00652436">
              <w:rPr>
                <w:rFonts w:eastAsia="Times New Roman" w:cs="Arial"/>
                <w:noProof/>
                <w:lang w:val="sr-Latn-CS"/>
              </w:rPr>
              <w:t xml:space="preserve"> </w:t>
            </w:r>
            <w:r>
              <w:rPr>
                <w:rFonts w:eastAsia="Times New Roman" w:cs="Arial"/>
                <w:noProof/>
                <w:lang w:val="sr-Latn-CS"/>
              </w:rPr>
              <w:t>Vujović</w:t>
            </w:r>
            <w:r w:rsidR="00333615" w:rsidRPr="00652436">
              <w:rPr>
                <w:rFonts w:eastAsia="Times New Roman" w:cs="Arial"/>
                <w:noProof/>
                <w:lang w:val="sr-Latn-CS"/>
              </w:rPr>
              <w:t xml:space="preserve">, </w:t>
            </w:r>
            <w:r>
              <w:rPr>
                <w:rFonts w:eastAsia="Times New Roman" w:cs="Arial"/>
                <w:noProof/>
                <w:lang w:val="sr-Latn-CS"/>
              </w:rPr>
              <w:t>u</w:t>
            </w:r>
            <w:r w:rsidR="00333615" w:rsidRPr="00652436">
              <w:rPr>
                <w:rFonts w:eastAsia="Times New Roman" w:cs="Arial"/>
                <w:noProof/>
                <w:lang w:val="sr-Latn-CS"/>
              </w:rPr>
              <w:t xml:space="preserve"> </w:t>
            </w:r>
            <w:r>
              <w:rPr>
                <w:rFonts w:eastAsia="Times New Roman" w:cs="Arial"/>
                <w:noProof/>
                <w:lang w:val="sr-Latn-CS"/>
              </w:rPr>
              <w:t>ime</w:t>
            </w:r>
            <w:r w:rsidR="00333615" w:rsidRPr="00652436">
              <w:rPr>
                <w:rFonts w:eastAsia="Times New Roman" w:cs="Arial"/>
                <w:noProof/>
                <w:lang w:val="sr-Latn-CS"/>
              </w:rPr>
              <w:t xml:space="preserve"> </w:t>
            </w:r>
            <w:r>
              <w:rPr>
                <w:rFonts w:eastAsia="Times New Roman" w:cs="Arial"/>
                <w:noProof/>
                <w:lang w:val="sr-Latn-CS"/>
              </w:rPr>
              <w:t>Vlade</w:t>
            </w:r>
            <w:r w:rsidR="00333615" w:rsidRPr="00652436">
              <w:rPr>
                <w:rFonts w:eastAsia="Times New Roman" w:cs="Arial"/>
                <w:noProof/>
                <w:lang w:val="sr-Latn-CS"/>
              </w:rPr>
              <w:t xml:space="preserve">, </w:t>
            </w:r>
            <w:r>
              <w:rPr>
                <w:rFonts w:eastAsia="Times New Roman" w:cs="Arial"/>
                <w:noProof/>
                <w:lang w:val="sr-Latn-CS"/>
              </w:rPr>
              <w:t>kao</w:t>
            </w:r>
            <w:r w:rsidR="00333615" w:rsidRPr="00652436">
              <w:rPr>
                <w:rFonts w:eastAsia="Times New Roman" w:cs="Arial"/>
                <w:noProof/>
                <w:lang w:val="sr-Latn-CS"/>
              </w:rPr>
              <w:t xml:space="preserve"> </w:t>
            </w:r>
            <w:r>
              <w:rPr>
                <w:rFonts w:eastAsia="Times New Roman" w:cs="Arial"/>
                <w:noProof/>
                <w:lang w:val="sr-Latn-CS"/>
              </w:rPr>
              <w:t>zastupnika</w:t>
            </w:r>
            <w:r w:rsidR="00333615" w:rsidRPr="00652436">
              <w:rPr>
                <w:rFonts w:eastAsia="Times New Roman" w:cs="Arial"/>
                <w:noProof/>
                <w:lang w:val="sr-Latn-CS"/>
              </w:rPr>
              <w:t xml:space="preserve"> </w:t>
            </w:r>
            <w:r>
              <w:rPr>
                <w:rFonts w:eastAsia="Times New Roman" w:cs="Arial"/>
                <w:noProof/>
                <w:lang w:val="sr-Latn-CS"/>
              </w:rPr>
              <w:t>Republike</w:t>
            </w:r>
            <w:r w:rsidR="00333615" w:rsidRPr="00652436">
              <w:rPr>
                <w:rFonts w:eastAsia="Times New Roman" w:cs="Arial"/>
                <w:noProof/>
                <w:lang w:val="sr-Latn-CS"/>
              </w:rPr>
              <w:t xml:space="preserve"> </w:t>
            </w:r>
            <w:r>
              <w:rPr>
                <w:rFonts w:eastAsia="Times New Roman" w:cs="Arial"/>
                <w:noProof/>
                <w:lang w:val="sr-Latn-CS"/>
              </w:rPr>
              <w:t>Srbije</w:t>
            </w:r>
          </w:p>
        </w:tc>
        <w:tc>
          <w:tcPr>
            <w:tcW w:w="4445" w:type="dxa"/>
          </w:tcPr>
          <w:p w:rsidR="00CA5C6D" w:rsidRPr="00652436" w:rsidRDefault="00CA5C6D" w:rsidP="00333615">
            <w:pPr>
              <w:rPr>
                <w:rFonts w:cs="Arial"/>
                <w:noProof/>
                <w:lang w:val="sr-Latn-CS"/>
              </w:rPr>
            </w:pPr>
            <w:r w:rsidRPr="00652436">
              <w:rPr>
                <w:rFonts w:cs="Arial"/>
                <w:noProof/>
                <w:lang w:val="sr-Latn-CS"/>
              </w:rPr>
              <w:t>(</w:t>
            </w:r>
            <w:r w:rsidR="00333615" w:rsidRPr="00652436">
              <w:rPr>
                <w:rFonts w:cs="Arial"/>
                <w:b/>
                <w:noProof/>
                <w:lang w:val="sr-Latn-CS"/>
              </w:rPr>
              <w:t>„</w:t>
            </w:r>
            <w:r w:rsidR="00652436">
              <w:rPr>
                <w:rFonts w:eastAsia="Times New Roman" w:cs="Arial"/>
                <w:b/>
                <w:bCs/>
                <w:noProof/>
                <w:lang w:val="sr-Latn-CS"/>
              </w:rPr>
              <w:t>Zajmoprimac</w:t>
            </w:r>
            <w:r w:rsidR="00333615" w:rsidRPr="00652436">
              <w:rPr>
                <w:rFonts w:eastAsia="Times New Roman" w:cs="Arial"/>
                <w:b/>
                <w:bCs/>
                <w:noProof/>
                <w:lang w:val="sr-Latn-CS"/>
              </w:rPr>
              <w:t>”</w:t>
            </w:r>
            <w:r w:rsidRPr="00652436">
              <w:rPr>
                <w:rFonts w:cs="Arial"/>
                <w:noProof/>
                <w:lang w:val="sr-Latn-CS"/>
              </w:rPr>
              <w:t>)</w:t>
            </w:r>
          </w:p>
        </w:tc>
      </w:tr>
      <w:tr w:rsidR="00CA5C6D" w:rsidRPr="00652436" w:rsidTr="00B4103D">
        <w:tc>
          <w:tcPr>
            <w:tcW w:w="4382" w:type="dxa"/>
          </w:tcPr>
          <w:p w:rsidR="00542BDD" w:rsidRPr="00652436" w:rsidRDefault="00542BDD" w:rsidP="00542BDD">
            <w:pPr>
              <w:spacing w:after="0"/>
              <w:ind w:left="525" w:right="525" w:firstLine="240"/>
              <w:jc w:val="both"/>
              <w:rPr>
                <w:rFonts w:eastAsia="Times New Roman" w:cs="Arial"/>
                <w:noProof/>
                <w:color w:val="000000"/>
                <w:lang w:val="sr-Latn-CS"/>
              </w:rPr>
            </w:pPr>
          </w:p>
          <w:p w:rsidR="00542BDD" w:rsidRPr="00652436" w:rsidRDefault="00542BDD" w:rsidP="00542BDD">
            <w:pPr>
              <w:spacing w:after="0"/>
              <w:ind w:left="525" w:right="525" w:firstLine="240"/>
              <w:jc w:val="both"/>
              <w:rPr>
                <w:rFonts w:eastAsia="Times New Roman" w:cs="Arial"/>
                <w:noProof/>
                <w:color w:val="000000"/>
                <w:lang w:val="sr-Latn-CS"/>
              </w:rPr>
            </w:pPr>
          </w:p>
          <w:p w:rsidR="00CA5C6D" w:rsidRPr="00652436" w:rsidRDefault="00652436" w:rsidP="00542BDD">
            <w:pPr>
              <w:spacing w:after="0"/>
              <w:ind w:left="525" w:right="525" w:firstLine="240"/>
              <w:jc w:val="both"/>
              <w:rPr>
                <w:rFonts w:cs="Arial"/>
                <w:noProof/>
                <w:lang w:val="sr-Latn-CS"/>
              </w:rPr>
            </w:pPr>
            <w:r>
              <w:rPr>
                <w:rFonts w:eastAsia="Times New Roman" w:cs="Arial"/>
                <w:noProof/>
                <w:color w:val="000000"/>
                <w:lang w:val="sr-Latn-CS"/>
              </w:rPr>
              <w:t>sa</w:t>
            </w:r>
            <w:r w:rsidR="00542BDD" w:rsidRPr="00652436">
              <w:rPr>
                <w:rFonts w:eastAsia="Times New Roman" w:cs="Arial"/>
                <w:noProof/>
                <w:color w:val="000000"/>
                <w:lang w:val="sr-Latn-CS"/>
              </w:rPr>
              <w:t xml:space="preserve"> </w:t>
            </w:r>
            <w:r>
              <w:rPr>
                <w:rFonts w:eastAsia="Times New Roman" w:cs="Arial"/>
                <w:noProof/>
                <w:color w:val="000000"/>
                <w:lang w:val="sr-Latn-CS"/>
              </w:rPr>
              <w:t>jedne</w:t>
            </w:r>
            <w:r w:rsidR="00542BDD" w:rsidRPr="00652436">
              <w:rPr>
                <w:rFonts w:eastAsia="Times New Roman" w:cs="Arial"/>
                <w:noProof/>
                <w:color w:val="000000"/>
                <w:lang w:val="sr-Latn-CS"/>
              </w:rPr>
              <w:t xml:space="preserve"> </w:t>
            </w:r>
            <w:r>
              <w:rPr>
                <w:rFonts w:eastAsia="Times New Roman" w:cs="Arial"/>
                <w:noProof/>
                <w:color w:val="000000"/>
                <w:lang w:val="sr-Latn-CS"/>
              </w:rPr>
              <w:t>strane</w:t>
            </w:r>
            <w:r w:rsidR="00542BDD" w:rsidRPr="00652436">
              <w:rPr>
                <w:rFonts w:eastAsia="Times New Roman" w:cs="Arial"/>
                <w:noProof/>
                <w:color w:val="000000"/>
                <w:lang w:val="sr-Latn-CS"/>
              </w:rPr>
              <w:t xml:space="preserve"> </w:t>
            </w:r>
            <w:r>
              <w:rPr>
                <w:rFonts w:eastAsia="Times New Roman" w:cs="Arial"/>
                <w:noProof/>
                <w:color w:val="000000"/>
                <w:lang w:val="sr-Latn-CS"/>
              </w:rPr>
              <w:t>i</w:t>
            </w:r>
          </w:p>
        </w:tc>
        <w:tc>
          <w:tcPr>
            <w:tcW w:w="4445" w:type="dxa"/>
          </w:tcPr>
          <w:p w:rsidR="00CA5C6D" w:rsidRPr="00652436" w:rsidRDefault="00CA5C6D" w:rsidP="00B4103D">
            <w:pPr>
              <w:spacing w:before="360"/>
              <w:rPr>
                <w:rFonts w:cs="Arial"/>
                <w:noProof/>
                <w:lang w:val="sr-Latn-CS"/>
              </w:rPr>
            </w:pPr>
          </w:p>
        </w:tc>
      </w:tr>
      <w:tr w:rsidR="00CA5C6D" w:rsidRPr="00652436" w:rsidTr="00CA5C6D">
        <w:tc>
          <w:tcPr>
            <w:tcW w:w="4382" w:type="dxa"/>
          </w:tcPr>
          <w:p w:rsidR="00CA5C6D" w:rsidRPr="00652436" w:rsidRDefault="00CA5C6D" w:rsidP="000D0EA3">
            <w:pPr>
              <w:ind w:left="0"/>
              <w:rPr>
                <w:rFonts w:cs="Arial"/>
                <w:noProof/>
                <w:lang w:val="sr-Latn-CS"/>
              </w:rPr>
            </w:pPr>
          </w:p>
        </w:tc>
        <w:tc>
          <w:tcPr>
            <w:tcW w:w="4445" w:type="dxa"/>
          </w:tcPr>
          <w:p w:rsidR="00CA5C6D" w:rsidRPr="00652436" w:rsidRDefault="00CA5C6D" w:rsidP="00C46699">
            <w:pPr>
              <w:rPr>
                <w:rFonts w:cs="Arial"/>
                <w:noProof/>
                <w:lang w:val="sr-Latn-CS"/>
              </w:rPr>
            </w:pPr>
          </w:p>
        </w:tc>
      </w:tr>
      <w:tr w:rsidR="009E6CC4" w:rsidRPr="00652436" w:rsidTr="00CA5C6D">
        <w:tc>
          <w:tcPr>
            <w:tcW w:w="4382" w:type="dxa"/>
          </w:tcPr>
          <w:p w:rsidR="009E6CC4" w:rsidRPr="00652436" w:rsidRDefault="00652436" w:rsidP="00EF2909">
            <w:pPr>
              <w:ind w:left="0"/>
              <w:rPr>
                <w:rFonts w:cs="Arial"/>
                <w:noProof/>
                <w:lang w:val="sr-Latn-CS"/>
              </w:rPr>
            </w:pPr>
            <w:r>
              <w:rPr>
                <w:rFonts w:eastAsia="Times New Roman" w:cs="Arial"/>
                <w:noProof/>
                <w:lang w:val="sr-Latn-CS"/>
              </w:rPr>
              <w:t>Evropske</w:t>
            </w:r>
            <w:r w:rsidR="00542BDD" w:rsidRPr="00652436">
              <w:rPr>
                <w:rFonts w:eastAsia="Times New Roman" w:cs="Arial"/>
                <w:noProof/>
                <w:lang w:val="sr-Latn-CS"/>
              </w:rPr>
              <w:t xml:space="preserve"> </w:t>
            </w:r>
            <w:r>
              <w:rPr>
                <w:rFonts w:eastAsia="Times New Roman" w:cs="Arial"/>
                <w:noProof/>
                <w:lang w:val="sr-Latn-CS"/>
              </w:rPr>
              <w:t>investicione</w:t>
            </w:r>
            <w:r w:rsidR="00542BDD" w:rsidRPr="00652436">
              <w:rPr>
                <w:rFonts w:eastAsia="Times New Roman" w:cs="Arial"/>
                <w:noProof/>
                <w:lang w:val="sr-Latn-CS"/>
              </w:rPr>
              <w:t xml:space="preserve"> </w:t>
            </w:r>
            <w:r>
              <w:rPr>
                <w:rFonts w:eastAsia="Times New Roman" w:cs="Arial"/>
                <w:noProof/>
                <w:lang w:val="sr-Latn-CS"/>
              </w:rPr>
              <w:t>banke</w:t>
            </w:r>
            <w:r w:rsidR="00542BDD" w:rsidRPr="00652436">
              <w:rPr>
                <w:rFonts w:eastAsia="Times New Roman" w:cs="Arial"/>
                <w:noProof/>
                <w:lang w:val="sr-Latn-CS"/>
              </w:rPr>
              <w:t xml:space="preserve">, </w:t>
            </w:r>
            <w:r>
              <w:rPr>
                <w:rFonts w:eastAsia="Times New Roman" w:cs="Arial"/>
                <w:noProof/>
                <w:lang w:val="sr-Latn-CS"/>
              </w:rPr>
              <w:t>sa</w:t>
            </w:r>
            <w:r w:rsidR="00542BDD" w:rsidRPr="00652436">
              <w:rPr>
                <w:rFonts w:eastAsia="Times New Roman" w:cs="Arial"/>
                <w:noProof/>
                <w:lang w:val="sr-Latn-CS"/>
              </w:rPr>
              <w:t xml:space="preserve"> </w:t>
            </w:r>
            <w:r>
              <w:rPr>
                <w:rFonts w:eastAsia="Times New Roman" w:cs="Arial"/>
                <w:noProof/>
                <w:lang w:val="sr-Latn-CS"/>
              </w:rPr>
              <w:t>sedištem</w:t>
            </w:r>
            <w:r w:rsidR="00542BDD" w:rsidRPr="00652436">
              <w:rPr>
                <w:rFonts w:eastAsia="Times New Roman" w:cs="Arial"/>
                <w:noProof/>
                <w:lang w:val="sr-Latn-CS"/>
              </w:rPr>
              <w:t xml:space="preserve"> </w:t>
            </w:r>
            <w:r>
              <w:rPr>
                <w:rFonts w:eastAsia="Times New Roman" w:cs="Arial"/>
                <w:noProof/>
                <w:lang w:val="sr-Latn-CS"/>
              </w:rPr>
              <w:t>na</w:t>
            </w:r>
            <w:r w:rsidR="004348F1" w:rsidRPr="00652436">
              <w:rPr>
                <w:rFonts w:eastAsia="Times New Roman" w:cs="Arial"/>
                <w:noProof/>
                <w:lang w:val="sr-Latn-CS"/>
              </w:rPr>
              <w:t xml:space="preserve"> </w:t>
            </w:r>
            <w:r>
              <w:rPr>
                <w:rFonts w:eastAsia="Times New Roman" w:cs="Arial"/>
                <w:noProof/>
                <w:lang w:val="sr-Latn-CS"/>
              </w:rPr>
              <w:t>adresi</w:t>
            </w:r>
            <w:r w:rsidR="00542BDD" w:rsidRPr="00652436">
              <w:rPr>
                <w:rFonts w:eastAsia="Times New Roman" w:cs="Arial"/>
                <w:noProof/>
                <w:lang w:val="sr-Latn-CS"/>
              </w:rPr>
              <w:t xml:space="preserve"> </w:t>
            </w:r>
            <w:r w:rsidR="004348F1" w:rsidRPr="00652436">
              <w:rPr>
                <w:rFonts w:eastAsia="Times New Roman" w:cs="Times New Roman"/>
                <w:noProof/>
                <w:lang w:val="sr-Latn-CS"/>
              </w:rPr>
              <w:t xml:space="preserve">100 boulevard Konrad Adenauer, </w:t>
            </w:r>
            <w:r>
              <w:rPr>
                <w:rFonts w:eastAsia="Times New Roman" w:cs="Times New Roman"/>
                <w:noProof/>
                <w:lang w:val="sr-Latn-CS"/>
              </w:rPr>
              <w:t>Luksemburg</w:t>
            </w:r>
            <w:r w:rsidR="004348F1" w:rsidRPr="00652436">
              <w:rPr>
                <w:rFonts w:eastAsia="Times New Roman" w:cs="Times New Roman"/>
                <w:noProof/>
                <w:lang w:val="sr-Latn-CS"/>
              </w:rPr>
              <w:t>, L-2950</w:t>
            </w:r>
            <w:r w:rsidR="00542BDD" w:rsidRPr="00652436">
              <w:rPr>
                <w:rFonts w:eastAsia="Times New Roman" w:cs="Arial"/>
                <w:noProof/>
                <w:lang w:val="sr-Latn-CS"/>
              </w:rPr>
              <w:t xml:space="preserve">, </w:t>
            </w:r>
            <w:r>
              <w:rPr>
                <w:rFonts w:eastAsia="Times New Roman" w:cs="Arial"/>
                <w:noProof/>
                <w:lang w:val="sr-Latn-CS"/>
              </w:rPr>
              <w:t>koju</w:t>
            </w:r>
            <w:r w:rsidR="00542BDD" w:rsidRPr="00652436">
              <w:rPr>
                <w:rFonts w:eastAsia="Times New Roman" w:cs="Arial"/>
                <w:noProof/>
                <w:lang w:val="sr-Latn-CS"/>
              </w:rPr>
              <w:t xml:space="preserve"> </w:t>
            </w:r>
            <w:r>
              <w:rPr>
                <w:rFonts w:eastAsia="Times New Roman" w:cs="Arial"/>
                <w:noProof/>
                <w:lang w:val="sr-Latn-CS"/>
              </w:rPr>
              <w:t>predstavlja</w:t>
            </w:r>
            <w:r w:rsidR="00542BDD" w:rsidRPr="00652436">
              <w:rPr>
                <w:rFonts w:eastAsia="Times New Roman" w:cs="Arial"/>
                <w:noProof/>
                <w:lang w:val="sr-Latn-CS"/>
              </w:rPr>
              <w:t xml:space="preserve"> </w:t>
            </w:r>
            <w:r>
              <w:rPr>
                <w:rFonts w:eastAsia="Times New Roman" w:cs="Arial"/>
                <w:noProof/>
                <w:lang w:val="sr-Latn-CS"/>
              </w:rPr>
              <w:t>potpredsednik</w:t>
            </w:r>
            <w:r w:rsidR="00EF2909" w:rsidRPr="00652436">
              <w:rPr>
                <w:rFonts w:eastAsia="Times New Roman" w:cs="Arial"/>
                <w:noProof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lang w:val="sr-Latn-CS"/>
              </w:rPr>
              <w:t>gospodin</w:t>
            </w:r>
            <w:r w:rsidR="00EF2909" w:rsidRPr="00652436">
              <w:rPr>
                <w:rFonts w:eastAsia="Times New Roman" w:cs="Arial"/>
                <w:noProof/>
                <w:lang w:val="sr-Latn-CS"/>
              </w:rPr>
              <w:t xml:space="preserve"> Dario </w:t>
            </w:r>
            <w:r w:rsidR="00EF2909" w:rsidRPr="00652436">
              <w:rPr>
                <w:rFonts w:eastAsia="Times New Roman" w:cs="Times New Roman"/>
                <w:noProof/>
                <w:lang w:val="sr-Latn-CS"/>
              </w:rPr>
              <w:t>Scannapieco,</w:t>
            </w:r>
            <w:r w:rsidR="00542BDD" w:rsidRPr="00652436">
              <w:rPr>
                <w:rFonts w:eastAsia="Times New Roman" w:cs="Arial"/>
                <w:noProof/>
                <w:lang w:val="sr-Latn-CS"/>
              </w:rPr>
              <w:t xml:space="preserve">  </w:t>
            </w:r>
            <w:r w:rsidR="00472316" w:rsidRPr="00652436">
              <w:rPr>
                <w:rFonts w:cs="Arial"/>
                <w:noProof/>
                <w:lang w:val="sr-Latn-CS"/>
              </w:rPr>
              <w:t xml:space="preserve"> </w:t>
            </w:r>
          </w:p>
        </w:tc>
        <w:tc>
          <w:tcPr>
            <w:tcW w:w="4445" w:type="dxa"/>
          </w:tcPr>
          <w:p w:rsidR="009E6CC4" w:rsidRPr="00652436" w:rsidRDefault="00472316" w:rsidP="00333615">
            <w:pPr>
              <w:rPr>
                <w:rFonts w:cs="Arial"/>
                <w:noProof/>
                <w:lang w:val="sr-Latn-CS"/>
              </w:rPr>
            </w:pPr>
            <w:r w:rsidRPr="00652436">
              <w:rPr>
                <w:rFonts w:cs="Arial"/>
                <w:noProof/>
                <w:lang w:val="sr-Latn-CS"/>
              </w:rPr>
              <w:t>(</w:t>
            </w:r>
            <w:r w:rsidR="00333615" w:rsidRPr="00652436">
              <w:rPr>
                <w:rFonts w:cs="Arial"/>
                <w:b/>
                <w:noProof/>
                <w:lang w:val="sr-Latn-CS"/>
              </w:rPr>
              <w:t>„</w:t>
            </w:r>
            <w:r w:rsidR="00652436">
              <w:rPr>
                <w:rFonts w:eastAsia="Times New Roman" w:cs="Arial"/>
                <w:b/>
                <w:bCs/>
                <w:noProof/>
                <w:lang w:val="sr-Latn-CS"/>
              </w:rPr>
              <w:t>Banka</w:t>
            </w:r>
            <w:r w:rsidR="00333615" w:rsidRPr="00652436">
              <w:rPr>
                <w:rFonts w:eastAsia="Times New Roman" w:cs="Arial"/>
                <w:b/>
                <w:bCs/>
                <w:noProof/>
                <w:lang w:val="sr-Latn-CS"/>
              </w:rPr>
              <w:t>”</w:t>
            </w:r>
            <w:r w:rsidRPr="00652436">
              <w:rPr>
                <w:rFonts w:cs="Arial"/>
                <w:noProof/>
                <w:lang w:val="sr-Latn-CS"/>
              </w:rPr>
              <w:t>)</w:t>
            </w:r>
          </w:p>
        </w:tc>
      </w:tr>
      <w:tr w:rsidR="00BD6A70" w:rsidRPr="00652436" w:rsidTr="00CA5C6D">
        <w:tc>
          <w:tcPr>
            <w:tcW w:w="4382" w:type="dxa"/>
          </w:tcPr>
          <w:p w:rsidR="00542BDD" w:rsidRPr="00652436" w:rsidRDefault="00542BDD" w:rsidP="00542BDD">
            <w:pPr>
              <w:spacing w:after="0"/>
              <w:ind w:left="525" w:right="525" w:firstLine="240"/>
              <w:jc w:val="both"/>
              <w:rPr>
                <w:rFonts w:eastAsia="Times New Roman" w:cs="Arial"/>
                <w:noProof/>
                <w:color w:val="000000"/>
                <w:lang w:val="sr-Latn-CS"/>
              </w:rPr>
            </w:pPr>
          </w:p>
          <w:p w:rsidR="00542BDD" w:rsidRPr="00652436" w:rsidRDefault="00542BDD" w:rsidP="00542BDD">
            <w:pPr>
              <w:spacing w:after="0"/>
              <w:ind w:left="525" w:right="525" w:firstLine="240"/>
              <w:jc w:val="both"/>
              <w:rPr>
                <w:rFonts w:eastAsia="Times New Roman" w:cs="Arial"/>
                <w:noProof/>
                <w:color w:val="000000"/>
                <w:lang w:val="sr-Latn-CS"/>
              </w:rPr>
            </w:pPr>
          </w:p>
          <w:p w:rsidR="00542BDD" w:rsidRPr="00652436" w:rsidRDefault="00652436" w:rsidP="00542BDD">
            <w:pPr>
              <w:spacing w:after="0"/>
              <w:ind w:left="525" w:right="525" w:firstLine="240"/>
              <w:jc w:val="both"/>
              <w:rPr>
                <w:rFonts w:eastAsia="Times New Roman" w:cs="Arial"/>
                <w:noProof/>
                <w:color w:val="000000"/>
                <w:lang w:val="sr-Latn-CS"/>
              </w:rPr>
            </w:pPr>
            <w:r>
              <w:rPr>
                <w:rFonts w:eastAsia="Times New Roman" w:cs="Arial"/>
                <w:noProof/>
                <w:color w:val="000000"/>
                <w:lang w:val="sr-Latn-CS"/>
              </w:rPr>
              <w:t>sa</w:t>
            </w:r>
            <w:r w:rsidR="00542BDD" w:rsidRPr="00652436">
              <w:rPr>
                <w:rFonts w:eastAsia="Times New Roman" w:cs="Arial"/>
                <w:noProof/>
                <w:color w:val="000000"/>
                <w:lang w:val="sr-Latn-CS"/>
              </w:rPr>
              <w:t xml:space="preserve"> </w:t>
            </w:r>
            <w:r>
              <w:rPr>
                <w:rFonts w:eastAsia="Times New Roman" w:cs="Arial"/>
                <w:noProof/>
                <w:color w:val="000000"/>
                <w:lang w:val="sr-Latn-CS"/>
              </w:rPr>
              <w:t>druge</w:t>
            </w:r>
            <w:r w:rsidR="00542BDD" w:rsidRPr="00652436">
              <w:rPr>
                <w:rFonts w:eastAsia="Times New Roman" w:cs="Arial"/>
                <w:noProof/>
                <w:color w:val="000000"/>
                <w:lang w:val="sr-Latn-CS"/>
              </w:rPr>
              <w:t xml:space="preserve"> </w:t>
            </w:r>
            <w:r>
              <w:rPr>
                <w:rFonts w:eastAsia="Times New Roman" w:cs="Arial"/>
                <w:noProof/>
                <w:color w:val="000000"/>
                <w:lang w:val="sr-Latn-CS"/>
              </w:rPr>
              <w:t>strane</w:t>
            </w:r>
            <w:r w:rsidR="00542BDD" w:rsidRPr="00652436">
              <w:rPr>
                <w:rFonts w:eastAsia="Times New Roman" w:cs="Arial"/>
                <w:noProof/>
                <w:color w:val="000000"/>
                <w:lang w:val="sr-Latn-CS"/>
              </w:rPr>
              <w:t>.</w:t>
            </w:r>
          </w:p>
          <w:p w:rsidR="00BD6A70" w:rsidRPr="00652436" w:rsidRDefault="00C46699" w:rsidP="000D0EA3">
            <w:pPr>
              <w:spacing w:before="360"/>
              <w:ind w:left="0"/>
              <w:rPr>
                <w:rFonts w:cs="Arial"/>
                <w:noProof/>
                <w:lang w:val="sr-Latn-CS"/>
              </w:rPr>
            </w:pPr>
            <w:r w:rsidRPr="00652436">
              <w:rPr>
                <w:rFonts w:cs="Arial"/>
                <w:noProof/>
                <w:lang w:val="sr-Latn-CS"/>
              </w:rPr>
              <w:t>.</w:t>
            </w:r>
          </w:p>
        </w:tc>
        <w:tc>
          <w:tcPr>
            <w:tcW w:w="4445" w:type="dxa"/>
          </w:tcPr>
          <w:p w:rsidR="00BD6A70" w:rsidRPr="00652436" w:rsidRDefault="00BD6A70" w:rsidP="00DE08CE">
            <w:pPr>
              <w:spacing w:before="360"/>
              <w:rPr>
                <w:rFonts w:cs="Arial"/>
                <w:noProof/>
                <w:lang w:val="sr-Latn-CS"/>
              </w:rPr>
            </w:pPr>
          </w:p>
        </w:tc>
      </w:tr>
    </w:tbl>
    <w:p w:rsidR="009E6CC4" w:rsidRPr="00652436" w:rsidRDefault="009E6CC4" w:rsidP="00BD6A70">
      <w:pPr>
        <w:rPr>
          <w:noProof/>
          <w:lang w:val="sr-Latn-CS"/>
        </w:rPr>
      </w:pPr>
    </w:p>
    <w:p w:rsidR="009E6CC4" w:rsidRPr="00652436" w:rsidRDefault="009E6CC4" w:rsidP="009C69B4">
      <w:pPr>
        <w:rPr>
          <w:noProof/>
          <w:lang w:val="sr-Latn-CS"/>
        </w:rPr>
      </w:pPr>
      <w:r w:rsidRPr="00652436">
        <w:rPr>
          <w:noProof/>
          <w:lang w:val="sr-Latn-CS"/>
        </w:rPr>
        <w:t>.</w:t>
      </w:r>
      <w:r w:rsidRPr="00652436">
        <w:rPr>
          <w:noProof/>
          <w:lang w:val="sr-Latn-CS"/>
        </w:rPr>
        <w:br w:type="page"/>
      </w:r>
    </w:p>
    <w:p w:rsidR="00DF043D" w:rsidRPr="00652436" w:rsidRDefault="00652436" w:rsidP="0003549D">
      <w:pPr>
        <w:spacing w:after="0"/>
        <w:ind w:left="525" w:right="525" w:firstLine="240"/>
        <w:rPr>
          <w:noProof/>
          <w:lang w:val="sr-Latn-CS"/>
        </w:rPr>
      </w:pPr>
      <w:r>
        <w:rPr>
          <w:rFonts w:eastAsia="Times New Roman" w:cs="Arial"/>
          <w:b/>
          <w:bCs/>
          <w:noProof/>
          <w:color w:val="000000"/>
          <w:lang w:val="sr-Latn-CS"/>
        </w:rPr>
        <w:lastRenderedPageBreak/>
        <w:t>S</w:t>
      </w:r>
      <w:r w:rsidR="0003549D" w:rsidRPr="00652436">
        <w:rPr>
          <w:rFonts w:eastAsia="Times New Roman" w:cs="Arial"/>
          <w:b/>
          <w:bCs/>
          <w:noProof/>
          <w:color w:val="000000"/>
          <w:lang w:val="sr-Latn-CS"/>
        </w:rPr>
        <w:t xml:space="preserve"> </w:t>
      </w:r>
      <w:r>
        <w:rPr>
          <w:rFonts w:eastAsia="Times New Roman" w:cs="Arial"/>
          <w:b/>
          <w:bCs/>
          <w:noProof/>
          <w:color w:val="000000"/>
          <w:lang w:val="sr-Latn-CS"/>
        </w:rPr>
        <w:t>OBZIROM</w:t>
      </w:r>
      <w:r w:rsidR="0003549D" w:rsidRPr="00652436">
        <w:rPr>
          <w:rFonts w:eastAsia="Times New Roman" w:cs="Arial"/>
          <w:b/>
          <w:bCs/>
          <w:noProof/>
          <w:color w:val="000000"/>
          <w:lang w:val="sr-Latn-CS"/>
        </w:rPr>
        <w:t xml:space="preserve"> </w:t>
      </w:r>
      <w:r>
        <w:rPr>
          <w:rFonts w:eastAsia="Times New Roman" w:cs="Arial"/>
          <w:b/>
          <w:bCs/>
          <w:noProof/>
          <w:color w:val="000000"/>
          <w:lang w:val="sr-Latn-CS"/>
        </w:rPr>
        <w:t>NA</w:t>
      </w:r>
      <w:r w:rsidR="0003549D" w:rsidRPr="00652436">
        <w:rPr>
          <w:rFonts w:eastAsia="Times New Roman" w:cs="Arial"/>
          <w:b/>
          <w:bCs/>
          <w:noProof/>
          <w:color w:val="000000"/>
          <w:lang w:val="sr-Latn-CS"/>
        </w:rPr>
        <w:t xml:space="preserve"> </w:t>
      </w:r>
      <w:r>
        <w:rPr>
          <w:rFonts w:eastAsia="Times New Roman" w:cs="Arial"/>
          <w:b/>
          <w:bCs/>
          <w:noProof/>
          <w:color w:val="000000"/>
          <w:lang w:val="sr-Latn-CS"/>
        </w:rPr>
        <w:t>TO</w:t>
      </w:r>
      <w:r w:rsidR="0003549D" w:rsidRPr="00652436">
        <w:rPr>
          <w:rFonts w:eastAsia="Times New Roman" w:cs="Arial"/>
          <w:b/>
          <w:bCs/>
          <w:noProof/>
          <w:color w:val="000000"/>
          <w:lang w:val="sr-Latn-CS"/>
        </w:rPr>
        <w:t>:</w:t>
      </w:r>
    </w:p>
    <w:p w:rsidR="00DF043D" w:rsidRPr="00652436" w:rsidRDefault="00EE5C4E" w:rsidP="00EE5C4E">
      <w:pPr>
        <w:pStyle w:val="NoIndentEIB"/>
        <w:ind w:left="1418" w:hanging="567"/>
        <w:rPr>
          <w:noProof/>
          <w:lang w:val="sr-Latn-CS"/>
        </w:rPr>
      </w:pPr>
      <w:r w:rsidRPr="00652436">
        <w:rPr>
          <w:rFonts w:eastAsia="Times New Roman" w:cs="Arial"/>
          <w:noProof/>
          <w:color w:val="000000"/>
          <w:lang w:val="sr-Latn-CS"/>
        </w:rPr>
        <w:t>(</w:t>
      </w:r>
      <w:r w:rsidR="00652436">
        <w:rPr>
          <w:rFonts w:eastAsia="Times New Roman" w:cs="Arial"/>
          <w:noProof/>
          <w:color w:val="000000"/>
          <w:lang w:val="sr-Latn-CS"/>
        </w:rPr>
        <w:t>a</w:t>
      </w:r>
      <w:r w:rsidRPr="00652436">
        <w:rPr>
          <w:rFonts w:eastAsia="Times New Roman" w:cs="Arial"/>
          <w:noProof/>
          <w:color w:val="000000"/>
          <w:lang w:val="sr-Latn-CS"/>
        </w:rPr>
        <w:t>)</w:t>
      </w:r>
      <w:r w:rsidRPr="00652436">
        <w:rPr>
          <w:rFonts w:eastAsia="Times New Roman" w:cs="Arial"/>
          <w:noProof/>
          <w:color w:val="000000"/>
          <w:lang w:val="sr-Latn-CS"/>
        </w:rPr>
        <w:tab/>
      </w:r>
      <w:r w:rsidR="00652436">
        <w:rPr>
          <w:rFonts w:eastAsia="Times New Roman" w:cs="Arial"/>
          <w:noProof/>
          <w:color w:val="000000"/>
          <w:lang w:val="sr-Latn-CS"/>
        </w:rPr>
        <w:t>Da</w:t>
      </w:r>
      <w:r w:rsidR="0003549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je</w:t>
      </w:r>
      <w:r w:rsidR="0003549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Zajmoprimac</w:t>
      </w:r>
      <w:r w:rsidR="0003549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naveo</w:t>
      </w:r>
      <w:r w:rsidR="0003549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da</w:t>
      </w:r>
      <w:r w:rsidR="0003549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želi</w:t>
      </w:r>
      <w:r w:rsidR="0003549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da</w:t>
      </w:r>
      <w:r w:rsidR="0003549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sprovede</w:t>
      </w:r>
      <w:r w:rsidR="0003549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projekat</w:t>
      </w:r>
      <w:r w:rsidR="0003549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investicionog</w:t>
      </w:r>
      <w:r w:rsidR="00EB6D8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programa</w:t>
      </w:r>
      <w:r w:rsidR="00EB6D80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 w:rsidR="00652436">
        <w:rPr>
          <w:rFonts w:eastAsia="Times New Roman" w:cs="Arial"/>
          <w:noProof/>
          <w:color w:val="000000"/>
          <w:lang w:val="sr-Latn-CS"/>
        </w:rPr>
        <w:t>određenog</w:t>
      </w:r>
      <w:r w:rsidR="0003549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od</w:t>
      </w:r>
      <w:r w:rsidR="0003549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strane</w:t>
      </w:r>
      <w:r w:rsidR="0003549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Ministarstva</w:t>
      </w:r>
      <w:r w:rsidR="0003549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pravde</w:t>
      </w:r>
      <w:r w:rsidR="0003549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u</w:t>
      </w:r>
      <w:r w:rsidR="0003549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periodu</w:t>
      </w:r>
      <w:r w:rsidR="0003549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od</w:t>
      </w:r>
      <w:r w:rsidR="0003549D" w:rsidRPr="00652436">
        <w:rPr>
          <w:rFonts w:eastAsia="Times New Roman" w:cs="Arial"/>
          <w:noProof/>
          <w:color w:val="000000"/>
          <w:lang w:val="sr-Latn-CS"/>
        </w:rPr>
        <w:t xml:space="preserve"> 2011-2018. </w:t>
      </w:r>
      <w:r w:rsidR="00652436">
        <w:rPr>
          <w:rFonts w:eastAsia="Times New Roman" w:cs="Arial"/>
          <w:noProof/>
          <w:color w:val="000000"/>
          <w:lang w:val="sr-Latn-CS"/>
        </w:rPr>
        <w:t>godine</w:t>
      </w:r>
      <w:r w:rsidR="0003549D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 w:rsidR="00652436">
        <w:rPr>
          <w:rFonts w:eastAsia="Times New Roman" w:cs="Arial"/>
          <w:noProof/>
          <w:color w:val="000000"/>
          <w:lang w:val="sr-Latn-CS"/>
        </w:rPr>
        <w:t>koji</w:t>
      </w:r>
      <w:r w:rsidR="0003549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se</w:t>
      </w:r>
      <w:r w:rsidR="0003549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sastoji</w:t>
      </w:r>
      <w:r w:rsidR="0003549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od</w:t>
      </w:r>
      <w:r w:rsidR="0003549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ukupno</w:t>
      </w:r>
      <w:r w:rsidR="0003549D" w:rsidRPr="00652436">
        <w:rPr>
          <w:rFonts w:eastAsia="Times New Roman" w:cs="Arial"/>
          <w:noProof/>
          <w:color w:val="000000"/>
          <w:lang w:val="sr-Latn-CS"/>
        </w:rPr>
        <w:t xml:space="preserve"> 22 </w:t>
      </w:r>
      <w:r w:rsidR="00652436">
        <w:rPr>
          <w:rFonts w:eastAsia="Times New Roman" w:cs="Arial"/>
          <w:noProof/>
          <w:color w:val="000000"/>
          <w:lang w:val="sr-Latn-CS"/>
        </w:rPr>
        <w:t>potprojekta</w:t>
      </w:r>
      <w:r w:rsidR="0003549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opremanja</w:t>
      </w:r>
      <w:r w:rsidR="0003549D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 w:rsidR="00652436">
        <w:rPr>
          <w:rFonts w:eastAsia="Times New Roman" w:cs="Arial"/>
          <w:noProof/>
          <w:color w:val="000000"/>
          <w:lang w:val="sr-Latn-CS"/>
        </w:rPr>
        <w:t>rekonstrukcije</w:t>
      </w:r>
      <w:r w:rsidR="0003549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</w:t>
      </w:r>
      <w:r w:rsidR="0003549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izgradnje</w:t>
      </w:r>
      <w:r w:rsidR="0003549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objekata</w:t>
      </w:r>
      <w:r w:rsidR="0003549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za</w:t>
      </w:r>
      <w:r w:rsidR="0003549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pravosuđe</w:t>
      </w:r>
      <w:r w:rsidR="0003549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širom</w:t>
      </w:r>
      <w:r w:rsidR="0003549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Srbije</w:t>
      </w:r>
      <w:r w:rsidR="0003549D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 w:rsidR="00652436">
        <w:rPr>
          <w:rFonts w:eastAsia="Times New Roman" w:cs="Arial"/>
          <w:noProof/>
          <w:color w:val="000000"/>
          <w:lang w:val="sr-Latn-CS"/>
        </w:rPr>
        <w:t>kako</w:t>
      </w:r>
      <w:r w:rsidR="0003549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se</w:t>
      </w:r>
      <w:r w:rsidR="0003549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to</w:t>
      </w:r>
      <w:r w:rsidR="0003549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detaljnije</w:t>
      </w:r>
      <w:r w:rsidR="0003549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opisuje</w:t>
      </w:r>
      <w:r w:rsidR="0003549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u</w:t>
      </w:r>
      <w:r w:rsidR="0003549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tehničkom</w:t>
      </w:r>
      <w:r w:rsidR="0003549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opisu</w:t>
      </w:r>
      <w:r w:rsidR="0003549D" w:rsidRPr="00652436">
        <w:rPr>
          <w:rFonts w:eastAsia="Times New Roman" w:cs="Arial"/>
          <w:noProof/>
          <w:color w:val="000000"/>
          <w:lang w:val="sr-Latn-CS"/>
        </w:rPr>
        <w:t xml:space="preserve"> (</w:t>
      </w:r>
      <w:r w:rsidR="0083328A" w:rsidRPr="00652436">
        <w:rPr>
          <w:rFonts w:eastAsia="Times New Roman" w:cs="Arial"/>
          <w:b/>
          <w:noProof/>
          <w:color w:val="000000"/>
          <w:lang w:val="sr-Latn-CS"/>
        </w:rPr>
        <w:t>„</w:t>
      </w:r>
      <w:r w:rsidR="00536F22" w:rsidRPr="00652436">
        <w:rPr>
          <w:rFonts w:eastAsia="Times New Roman" w:cs="Arial"/>
          <w:b/>
          <w:noProof/>
          <w:color w:val="000000"/>
          <w:lang w:val="sr-Latn-CS"/>
        </w:rPr>
        <w:t>T</w:t>
      </w:r>
      <w:r w:rsidR="00652436">
        <w:rPr>
          <w:rFonts w:eastAsia="Times New Roman" w:cs="Arial"/>
          <w:b/>
          <w:bCs/>
          <w:noProof/>
          <w:color w:val="000000"/>
          <w:lang w:val="sr-Latn-CS"/>
        </w:rPr>
        <w:t>ehnički</w:t>
      </w:r>
      <w:r w:rsidR="0003549D" w:rsidRPr="00652436">
        <w:rPr>
          <w:rFonts w:eastAsia="Times New Roman" w:cs="Arial"/>
          <w:b/>
          <w:bCs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b/>
          <w:bCs/>
          <w:noProof/>
          <w:color w:val="000000"/>
          <w:lang w:val="sr-Latn-CS"/>
        </w:rPr>
        <w:t>opis</w:t>
      </w:r>
      <w:r w:rsidR="0083328A" w:rsidRPr="00652436">
        <w:rPr>
          <w:rFonts w:eastAsia="Times New Roman" w:cs="Arial"/>
          <w:b/>
          <w:bCs/>
          <w:noProof/>
          <w:lang w:val="sr-Latn-CS"/>
        </w:rPr>
        <w:t>”</w:t>
      </w:r>
      <w:r w:rsidR="0003549D" w:rsidRPr="00652436">
        <w:rPr>
          <w:rFonts w:eastAsia="Times New Roman" w:cs="Arial"/>
          <w:noProof/>
          <w:color w:val="000000"/>
          <w:lang w:val="sr-Latn-CS"/>
        </w:rPr>
        <w:t xml:space="preserve">) </w:t>
      </w:r>
      <w:r w:rsidR="00652436">
        <w:rPr>
          <w:rFonts w:eastAsia="Times New Roman" w:cs="Arial"/>
          <w:noProof/>
          <w:color w:val="000000"/>
          <w:lang w:val="sr-Latn-CS"/>
        </w:rPr>
        <w:t>koji</w:t>
      </w:r>
      <w:r w:rsidR="0003549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je</w:t>
      </w:r>
      <w:r w:rsidR="0003549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sadržan</w:t>
      </w:r>
      <w:r w:rsidR="0003549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u</w:t>
      </w:r>
      <w:r w:rsidR="0003549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Prilogu</w:t>
      </w:r>
      <w:r w:rsidR="0003549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A</w:t>
      </w:r>
      <w:r w:rsidR="0003549D" w:rsidRPr="00652436">
        <w:rPr>
          <w:rFonts w:eastAsia="Times New Roman" w:cs="Arial"/>
          <w:noProof/>
          <w:color w:val="000000"/>
          <w:lang w:val="sr-Latn-CS"/>
        </w:rPr>
        <w:t xml:space="preserve"> (</w:t>
      </w:r>
      <w:r w:rsidR="0083328A" w:rsidRPr="00652436">
        <w:rPr>
          <w:rFonts w:cs="Arial"/>
          <w:b/>
          <w:noProof/>
          <w:lang w:val="sr-Latn-CS"/>
        </w:rPr>
        <w:t>„</w:t>
      </w:r>
      <w:r w:rsidR="00652436">
        <w:rPr>
          <w:rFonts w:eastAsia="Times New Roman" w:cs="Arial"/>
          <w:b/>
          <w:bCs/>
          <w:noProof/>
          <w:color w:val="000000"/>
          <w:lang w:val="sr-Latn-CS"/>
        </w:rPr>
        <w:t>Projekat</w:t>
      </w:r>
      <w:r w:rsidR="0083328A" w:rsidRPr="00652436">
        <w:rPr>
          <w:rFonts w:eastAsia="Times New Roman" w:cs="Arial"/>
          <w:b/>
          <w:bCs/>
          <w:noProof/>
          <w:lang w:val="sr-Latn-CS"/>
        </w:rPr>
        <w:t>”</w:t>
      </w:r>
      <w:r w:rsidR="0003549D" w:rsidRPr="00652436">
        <w:rPr>
          <w:rFonts w:eastAsia="Times New Roman" w:cs="Arial"/>
          <w:noProof/>
          <w:color w:val="000000"/>
          <w:lang w:val="sr-Latn-CS"/>
        </w:rPr>
        <w:t xml:space="preserve">). </w:t>
      </w:r>
      <w:r w:rsidR="00652436">
        <w:rPr>
          <w:rFonts w:eastAsia="Times New Roman" w:cs="Arial"/>
          <w:noProof/>
          <w:color w:val="000000"/>
          <w:lang w:val="sr-Latn-CS"/>
        </w:rPr>
        <w:t>Promoter</w:t>
      </w:r>
      <w:r w:rsidR="0003549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projekta</w:t>
      </w:r>
      <w:r w:rsidR="0003549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</w:t>
      </w:r>
      <w:r w:rsidR="0003549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odgovorno</w:t>
      </w:r>
      <w:r w:rsidR="0003549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za</w:t>
      </w:r>
      <w:r w:rsidR="0003549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njegovu</w:t>
      </w:r>
      <w:r w:rsidR="0003549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realizaciju</w:t>
      </w:r>
      <w:r w:rsidR="0003549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biće</w:t>
      </w:r>
      <w:r w:rsidR="0003549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Ministarstvo</w:t>
      </w:r>
      <w:r w:rsidR="0003549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pravde</w:t>
      </w:r>
      <w:r w:rsidR="0003549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Republike</w:t>
      </w:r>
      <w:r w:rsidR="0003549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Srbije</w:t>
      </w:r>
      <w:r w:rsidR="0003549D" w:rsidRPr="00652436">
        <w:rPr>
          <w:rFonts w:eastAsia="Times New Roman" w:cs="Arial"/>
          <w:noProof/>
          <w:color w:val="000000"/>
          <w:lang w:val="sr-Latn-CS"/>
        </w:rPr>
        <w:t xml:space="preserve"> (</w:t>
      </w:r>
      <w:r w:rsidR="0083328A" w:rsidRPr="00652436">
        <w:rPr>
          <w:rFonts w:cs="Arial"/>
          <w:b/>
          <w:noProof/>
          <w:lang w:val="sr-Latn-CS"/>
        </w:rPr>
        <w:t>„</w:t>
      </w:r>
      <w:r w:rsidR="00652436">
        <w:rPr>
          <w:rFonts w:eastAsia="Times New Roman" w:cs="Arial"/>
          <w:b/>
          <w:bCs/>
          <w:noProof/>
          <w:color w:val="000000"/>
          <w:lang w:val="sr-Latn-CS"/>
        </w:rPr>
        <w:t>Promoter</w:t>
      </w:r>
      <w:r w:rsidR="0083328A" w:rsidRPr="00652436">
        <w:rPr>
          <w:rFonts w:eastAsia="Times New Roman" w:cs="Arial"/>
          <w:b/>
          <w:bCs/>
          <w:noProof/>
          <w:lang w:val="sr-Latn-CS"/>
        </w:rPr>
        <w:t>”</w:t>
      </w:r>
      <w:r w:rsidR="0003549D" w:rsidRPr="00652436">
        <w:rPr>
          <w:rFonts w:eastAsia="Times New Roman" w:cs="Arial"/>
          <w:noProof/>
          <w:color w:val="000000"/>
          <w:lang w:val="sr-Latn-CS"/>
        </w:rPr>
        <w:t>).</w:t>
      </w:r>
    </w:p>
    <w:p w:rsidR="00936DA6" w:rsidRPr="00652436" w:rsidRDefault="00333615" w:rsidP="00333615">
      <w:pPr>
        <w:pStyle w:val="NoIndentEIB"/>
        <w:ind w:left="1418" w:hanging="567"/>
        <w:rPr>
          <w:noProof/>
          <w:lang w:val="sr-Latn-CS"/>
        </w:rPr>
      </w:pPr>
      <w:bookmarkStart w:id="3" w:name="_Ref430937797"/>
      <w:r w:rsidRPr="00652436">
        <w:rPr>
          <w:rFonts w:eastAsia="Times New Roman" w:cs="Arial"/>
          <w:noProof/>
          <w:color w:val="000000"/>
          <w:lang w:val="sr-Latn-CS"/>
        </w:rPr>
        <w:t>(</w:t>
      </w:r>
      <w:r w:rsidR="00652436">
        <w:rPr>
          <w:rFonts w:eastAsia="Times New Roman" w:cs="Arial"/>
          <w:noProof/>
          <w:color w:val="000000"/>
          <w:lang w:val="sr-Latn-CS"/>
        </w:rPr>
        <w:t>b</w:t>
      </w:r>
      <w:r w:rsidRPr="00652436">
        <w:rPr>
          <w:rFonts w:eastAsia="Times New Roman" w:cs="Arial"/>
          <w:noProof/>
          <w:color w:val="000000"/>
          <w:lang w:val="sr-Latn-CS"/>
        </w:rPr>
        <w:t>)</w:t>
      </w:r>
      <w:r w:rsidRPr="00652436">
        <w:rPr>
          <w:rFonts w:eastAsia="Times New Roman" w:cs="Arial"/>
          <w:noProof/>
          <w:color w:val="000000"/>
          <w:lang w:val="sr-Latn-CS"/>
        </w:rPr>
        <w:tab/>
      </w:r>
      <w:r w:rsidR="00652436">
        <w:rPr>
          <w:rFonts w:eastAsia="Times New Roman" w:cs="Arial"/>
          <w:noProof/>
          <w:color w:val="000000"/>
          <w:lang w:val="sr-Latn-CS"/>
        </w:rPr>
        <w:t>Da</w:t>
      </w:r>
      <w:r w:rsidR="00324A7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Banka</w:t>
      </w:r>
      <w:r w:rsidR="00324A7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procenjuje</w:t>
      </w:r>
      <w:r w:rsidR="00324A7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da</w:t>
      </w:r>
      <w:r w:rsidR="00324A7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je</w:t>
      </w:r>
      <w:r w:rsidR="00324A7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ukupna</w:t>
      </w:r>
      <w:r w:rsidR="00324A7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vrednost</w:t>
      </w:r>
      <w:r w:rsidR="00324A7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Projekta</w:t>
      </w:r>
      <w:r w:rsidR="00324A7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536F22" w:rsidRPr="00652436">
        <w:rPr>
          <w:rFonts w:eastAsia="Times New Roman" w:cs="Arial"/>
          <w:noProof/>
          <w:color w:val="000000"/>
          <w:lang w:val="sr-Latn-CS"/>
        </w:rPr>
        <w:t>EUR</w:t>
      </w:r>
      <w:r w:rsidR="00324A79" w:rsidRPr="00652436">
        <w:rPr>
          <w:rFonts w:eastAsia="Times New Roman" w:cs="Arial"/>
          <w:noProof/>
          <w:color w:val="000000"/>
          <w:lang w:val="sr-Latn-CS"/>
        </w:rPr>
        <w:t xml:space="preserve"> 84.</w:t>
      </w:r>
      <w:r w:rsidR="002B21DC" w:rsidRPr="00652436">
        <w:rPr>
          <w:rFonts w:eastAsia="Times New Roman" w:cs="Arial"/>
          <w:noProof/>
          <w:color w:val="000000"/>
          <w:lang w:val="sr-Latn-CS"/>
        </w:rPr>
        <w:t>23</w:t>
      </w:r>
      <w:r w:rsidR="00324A79" w:rsidRPr="00652436">
        <w:rPr>
          <w:rFonts w:eastAsia="Times New Roman" w:cs="Arial"/>
          <w:noProof/>
          <w:color w:val="000000"/>
          <w:lang w:val="sr-Latn-CS"/>
        </w:rPr>
        <w:t>0.000 (</w:t>
      </w:r>
      <w:r w:rsidR="00652436">
        <w:rPr>
          <w:rFonts w:eastAsia="Times New Roman" w:cs="Arial"/>
          <w:noProof/>
          <w:color w:val="000000"/>
          <w:lang w:val="sr-Latn-CS"/>
        </w:rPr>
        <w:t>osamdeset</w:t>
      </w:r>
      <w:r w:rsidR="00324A7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četiri</w:t>
      </w:r>
      <w:r w:rsidR="00324A7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miliona</w:t>
      </w:r>
      <w:r w:rsidR="00324A7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</w:t>
      </w:r>
      <w:r w:rsidR="00324A7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dvestotine</w:t>
      </w:r>
      <w:r w:rsidR="002B21D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trideset</w:t>
      </w:r>
      <w:r w:rsidR="002B21D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hiljada</w:t>
      </w:r>
      <w:r w:rsidR="00324A7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evra</w:t>
      </w:r>
      <w:r w:rsidR="00324A79" w:rsidRPr="00652436">
        <w:rPr>
          <w:rFonts w:eastAsia="Times New Roman" w:cs="Arial"/>
          <w:noProof/>
          <w:color w:val="000000"/>
          <w:lang w:val="sr-Latn-CS"/>
        </w:rPr>
        <w:t xml:space="preserve">), </w:t>
      </w:r>
      <w:r w:rsidR="00652436">
        <w:rPr>
          <w:rFonts w:eastAsia="Times New Roman" w:cs="Arial"/>
          <w:noProof/>
          <w:color w:val="000000"/>
          <w:lang w:val="sr-Latn-CS"/>
        </w:rPr>
        <w:t>a</w:t>
      </w:r>
      <w:r w:rsidR="00324A7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Zajmoprimac</w:t>
      </w:r>
      <w:r w:rsidR="0078717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je</w:t>
      </w:r>
      <w:r w:rsidR="0078717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naveo</w:t>
      </w:r>
      <w:r w:rsidR="00324A7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da</w:t>
      </w:r>
      <w:r w:rsidR="00324A7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namerava</w:t>
      </w:r>
      <w:r w:rsidR="00324A7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da</w:t>
      </w:r>
      <w:r w:rsidR="00324A7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finansira</w:t>
      </w:r>
      <w:r w:rsidR="00324A7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Projekat</w:t>
      </w:r>
      <w:r w:rsidR="00324A7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na</w:t>
      </w:r>
      <w:r w:rsidR="00324A7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sledeći</w:t>
      </w:r>
      <w:r w:rsidR="00324A7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način</w:t>
      </w:r>
      <w:r w:rsidR="00324A79" w:rsidRPr="00652436">
        <w:rPr>
          <w:rFonts w:eastAsia="Times New Roman" w:cs="Arial"/>
          <w:noProof/>
          <w:color w:val="000000"/>
          <w:lang w:val="sr-Latn-CS"/>
        </w:rPr>
        <w:t>:</w:t>
      </w:r>
      <w:bookmarkEnd w:id="3"/>
    </w:p>
    <w:tbl>
      <w:tblPr>
        <w:tblStyle w:val="TableEIB"/>
        <w:tblW w:w="0" w:type="auto"/>
        <w:tblInd w:w="1384" w:type="dxa"/>
        <w:tblLook w:val="04A0" w:firstRow="1" w:lastRow="0" w:firstColumn="1" w:lastColumn="0" w:noHBand="0" w:noVBand="1"/>
      </w:tblPr>
      <w:tblGrid>
        <w:gridCol w:w="3684"/>
        <w:gridCol w:w="4220"/>
      </w:tblGrid>
      <w:tr w:rsidR="00324A79" w:rsidRPr="00652436" w:rsidTr="00874BCE">
        <w:tc>
          <w:tcPr>
            <w:tcW w:w="3684" w:type="dxa"/>
          </w:tcPr>
          <w:p w:rsidR="00324A79" w:rsidRPr="00652436" w:rsidRDefault="00652436" w:rsidP="00F97C4B">
            <w:pPr>
              <w:rPr>
                <w:rFonts w:cs="Arial"/>
                <w:b/>
                <w:noProof/>
                <w:lang w:val="sr-Latn-CS"/>
              </w:rPr>
            </w:pPr>
            <w:r>
              <w:rPr>
                <w:rFonts w:cs="Arial"/>
                <w:b/>
                <w:noProof/>
                <w:lang w:val="sr-Latn-CS"/>
              </w:rPr>
              <w:t>Izvor</w:t>
            </w:r>
          </w:p>
        </w:tc>
        <w:tc>
          <w:tcPr>
            <w:tcW w:w="4220" w:type="dxa"/>
            <w:vAlign w:val="center"/>
          </w:tcPr>
          <w:p w:rsidR="00324A79" w:rsidRPr="00652436" w:rsidRDefault="00652436" w:rsidP="00536F22">
            <w:pPr>
              <w:spacing w:after="0"/>
              <w:rPr>
                <w:rFonts w:eastAsia="Times New Roman" w:cs="Arial"/>
                <w:noProof/>
                <w:lang w:val="sr-Latn-CS"/>
              </w:rPr>
            </w:pPr>
            <w:r>
              <w:rPr>
                <w:rFonts w:eastAsia="Times New Roman" w:cs="Arial"/>
                <w:b/>
                <w:bCs/>
                <w:noProof/>
                <w:lang w:val="sr-Latn-CS"/>
              </w:rPr>
              <w:t>Iznos</w:t>
            </w:r>
            <w:r w:rsidR="00324A79" w:rsidRPr="00652436">
              <w:rPr>
                <w:rFonts w:eastAsia="Times New Roman" w:cs="Arial"/>
                <w:b/>
                <w:bCs/>
                <w:noProof/>
                <w:lang w:val="sr-Latn-CS"/>
              </w:rPr>
              <w:t xml:space="preserve"> (</w:t>
            </w:r>
            <w:r>
              <w:rPr>
                <w:rFonts w:eastAsia="Times New Roman" w:cs="Arial"/>
                <w:b/>
                <w:bCs/>
                <w:noProof/>
                <w:lang w:val="sr-Latn-CS"/>
              </w:rPr>
              <w:t>milion</w:t>
            </w:r>
            <w:r w:rsidR="00324A79" w:rsidRPr="00652436">
              <w:rPr>
                <w:rFonts w:eastAsia="Times New Roman" w:cs="Arial"/>
                <w:b/>
                <w:bCs/>
                <w:noProof/>
                <w:lang w:val="sr-Latn-CS"/>
              </w:rPr>
              <w:t xml:space="preserve"> </w:t>
            </w:r>
            <w:r w:rsidR="00536F22" w:rsidRPr="00652436">
              <w:rPr>
                <w:rFonts w:eastAsia="Times New Roman" w:cs="Arial"/>
                <w:b/>
                <w:bCs/>
                <w:noProof/>
                <w:lang w:val="sr-Latn-CS"/>
              </w:rPr>
              <w:t>EUR</w:t>
            </w:r>
            <w:r w:rsidR="00324A79" w:rsidRPr="00652436">
              <w:rPr>
                <w:rFonts w:eastAsia="Times New Roman" w:cs="Arial"/>
                <w:b/>
                <w:bCs/>
                <w:noProof/>
                <w:lang w:val="sr-Latn-CS"/>
              </w:rPr>
              <w:t>)</w:t>
            </w:r>
          </w:p>
        </w:tc>
      </w:tr>
      <w:tr w:rsidR="00324A79" w:rsidRPr="00652436" w:rsidTr="0003511F">
        <w:tc>
          <w:tcPr>
            <w:tcW w:w="3684" w:type="dxa"/>
          </w:tcPr>
          <w:p w:rsidR="00324A79" w:rsidRPr="00652436" w:rsidRDefault="00652436" w:rsidP="00787171">
            <w:pPr>
              <w:rPr>
                <w:rFonts w:cs="Arial"/>
                <w:noProof/>
                <w:lang w:val="sr-Latn-CS"/>
              </w:rPr>
            </w:pPr>
            <w:r>
              <w:rPr>
                <w:rFonts w:eastAsia="Times New Roman" w:cs="Arial"/>
                <w:noProof/>
                <w:lang w:val="sr-Latn-CS"/>
              </w:rPr>
              <w:t>Kredit</w:t>
            </w:r>
            <w:r w:rsidR="00324A79" w:rsidRPr="00652436">
              <w:rPr>
                <w:rFonts w:eastAsia="Times New Roman" w:cs="Arial"/>
                <w:noProof/>
                <w:lang w:val="sr-Latn-CS"/>
              </w:rPr>
              <w:t xml:space="preserve"> </w:t>
            </w:r>
            <w:r>
              <w:rPr>
                <w:rFonts w:eastAsia="Times New Roman" w:cs="Arial"/>
                <w:noProof/>
                <w:lang w:val="sr-Latn-CS"/>
              </w:rPr>
              <w:t>Banke</w:t>
            </w:r>
          </w:p>
        </w:tc>
        <w:tc>
          <w:tcPr>
            <w:tcW w:w="4220" w:type="dxa"/>
          </w:tcPr>
          <w:p w:rsidR="00324A79" w:rsidRPr="00652436" w:rsidRDefault="00324A79" w:rsidP="0083328A">
            <w:pPr>
              <w:rPr>
                <w:rFonts w:cs="Arial"/>
                <w:noProof/>
                <w:lang w:val="sr-Latn-CS"/>
              </w:rPr>
            </w:pPr>
            <w:r w:rsidRPr="00652436">
              <w:rPr>
                <w:rFonts w:cs="Arial"/>
                <w:noProof/>
                <w:lang w:val="sr-Latn-CS"/>
              </w:rPr>
              <w:t>4</w:t>
            </w:r>
            <w:r w:rsidR="0083328A" w:rsidRPr="00652436">
              <w:rPr>
                <w:rFonts w:cs="Arial"/>
                <w:noProof/>
                <w:lang w:val="sr-Latn-CS"/>
              </w:rPr>
              <w:t>1</w:t>
            </w:r>
            <w:r w:rsidRPr="00652436">
              <w:rPr>
                <w:rFonts w:cs="Arial"/>
                <w:noProof/>
                <w:lang w:val="sr-Latn-CS"/>
              </w:rPr>
              <w:t>.00</w:t>
            </w:r>
          </w:p>
        </w:tc>
      </w:tr>
      <w:tr w:rsidR="00324A79" w:rsidRPr="00652436" w:rsidTr="00874BCE">
        <w:tc>
          <w:tcPr>
            <w:tcW w:w="3684" w:type="dxa"/>
            <w:vAlign w:val="center"/>
          </w:tcPr>
          <w:p w:rsidR="00324A79" w:rsidRPr="00652436" w:rsidRDefault="00652436" w:rsidP="002B21DC">
            <w:pPr>
              <w:spacing w:after="0"/>
              <w:rPr>
                <w:rFonts w:eastAsia="Times New Roman" w:cs="Arial"/>
                <w:noProof/>
                <w:lang w:val="sr-Latn-CS"/>
              </w:rPr>
            </w:pPr>
            <w:r>
              <w:rPr>
                <w:rFonts w:eastAsia="Times New Roman" w:cs="Arial"/>
                <w:noProof/>
                <w:lang w:val="sr-Latn-CS"/>
              </w:rPr>
              <w:t>Drugi</w:t>
            </w:r>
            <w:r w:rsidR="00324A79" w:rsidRPr="00652436">
              <w:rPr>
                <w:rFonts w:eastAsia="Times New Roman" w:cs="Arial"/>
                <w:noProof/>
                <w:lang w:val="sr-Latn-CS"/>
              </w:rPr>
              <w:t xml:space="preserve"> </w:t>
            </w:r>
            <w:r>
              <w:rPr>
                <w:rFonts w:eastAsia="Times New Roman" w:cs="Arial"/>
                <w:noProof/>
                <w:lang w:val="sr-Latn-CS"/>
              </w:rPr>
              <w:t>izvori</w:t>
            </w:r>
            <w:r w:rsidR="00324A79" w:rsidRPr="00652436">
              <w:rPr>
                <w:rFonts w:eastAsia="Times New Roman" w:cs="Arial"/>
                <w:noProof/>
                <w:lang w:val="sr-Latn-CS"/>
              </w:rPr>
              <w:t xml:space="preserve"> </w:t>
            </w:r>
            <w:r>
              <w:rPr>
                <w:rFonts w:eastAsia="Times New Roman" w:cs="Arial"/>
                <w:noProof/>
                <w:lang w:val="sr-Latn-CS"/>
              </w:rPr>
              <w:t>finansiranja</w:t>
            </w:r>
          </w:p>
        </w:tc>
        <w:tc>
          <w:tcPr>
            <w:tcW w:w="4220" w:type="dxa"/>
          </w:tcPr>
          <w:p w:rsidR="00324A79" w:rsidRPr="00652436" w:rsidRDefault="0083328A" w:rsidP="002B21DC">
            <w:pPr>
              <w:rPr>
                <w:rFonts w:cs="Arial"/>
                <w:noProof/>
                <w:lang w:val="sr-Latn-CS"/>
              </w:rPr>
            </w:pPr>
            <w:r w:rsidRPr="00652436">
              <w:rPr>
                <w:rFonts w:cs="Arial"/>
                <w:noProof/>
                <w:lang w:val="sr-Latn-CS"/>
              </w:rPr>
              <w:t>43.</w:t>
            </w:r>
            <w:r w:rsidR="002B21DC" w:rsidRPr="00652436">
              <w:rPr>
                <w:rFonts w:cs="Arial"/>
                <w:noProof/>
                <w:lang w:val="sr-Latn-CS"/>
              </w:rPr>
              <w:t>23</w:t>
            </w:r>
          </w:p>
        </w:tc>
      </w:tr>
      <w:tr w:rsidR="00324A79" w:rsidRPr="00652436" w:rsidTr="0003511F">
        <w:tc>
          <w:tcPr>
            <w:tcW w:w="3684" w:type="dxa"/>
          </w:tcPr>
          <w:p w:rsidR="00324A79" w:rsidRPr="00652436" w:rsidRDefault="00652436" w:rsidP="00F97C4B">
            <w:pPr>
              <w:rPr>
                <w:rFonts w:cs="Arial"/>
                <w:noProof/>
                <w:lang w:val="sr-Latn-CS"/>
              </w:rPr>
            </w:pPr>
            <w:r>
              <w:rPr>
                <w:rFonts w:cs="Arial"/>
                <w:noProof/>
                <w:lang w:val="sr-Latn-CS"/>
              </w:rPr>
              <w:t>UKUPNO</w:t>
            </w:r>
          </w:p>
        </w:tc>
        <w:tc>
          <w:tcPr>
            <w:tcW w:w="4220" w:type="dxa"/>
          </w:tcPr>
          <w:p w:rsidR="00324A79" w:rsidRPr="00652436" w:rsidRDefault="0083328A" w:rsidP="002B21DC">
            <w:pPr>
              <w:rPr>
                <w:rFonts w:cs="Arial"/>
                <w:noProof/>
                <w:lang w:val="sr-Latn-CS"/>
              </w:rPr>
            </w:pPr>
            <w:r w:rsidRPr="00652436">
              <w:rPr>
                <w:rFonts w:cs="Arial"/>
                <w:noProof/>
                <w:lang w:val="sr-Latn-CS"/>
              </w:rPr>
              <w:t>84</w:t>
            </w:r>
            <w:r w:rsidR="00324A79" w:rsidRPr="00652436">
              <w:rPr>
                <w:rFonts w:cs="Arial"/>
                <w:noProof/>
                <w:lang w:val="sr-Latn-CS"/>
              </w:rPr>
              <w:t>.</w:t>
            </w:r>
            <w:r w:rsidR="002B21DC" w:rsidRPr="00652436">
              <w:rPr>
                <w:rFonts w:cs="Arial"/>
                <w:noProof/>
                <w:lang w:val="sr-Latn-CS"/>
              </w:rPr>
              <w:t>23</w:t>
            </w:r>
          </w:p>
        </w:tc>
      </w:tr>
    </w:tbl>
    <w:p w:rsidR="00DF043D" w:rsidRPr="00652436" w:rsidRDefault="00DF043D" w:rsidP="000433BE">
      <w:pPr>
        <w:rPr>
          <w:noProof/>
          <w:lang w:val="sr-Latn-CS"/>
        </w:rPr>
      </w:pPr>
    </w:p>
    <w:p w:rsidR="00DF043D" w:rsidRPr="00652436" w:rsidRDefault="00333615" w:rsidP="00333615">
      <w:pPr>
        <w:pStyle w:val="NoIndentEIB"/>
        <w:ind w:left="1418" w:hanging="567"/>
        <w:rPr>
          <w:noProof/>
          <w:lang w:val="sr-Latn-CS"/>
        </w:rPr>
      </w:pPr>
      <w:r w:rsidRPr="00652436">
        <w:rPr>
          <w:rFonts w:eastAsia="Times New Roman" w:cs="Arial"/>
          <w:noProof/>
          <w:color w:val="000000"/>
          <w:lang w:val="sr-Latn-CS"/>
        </w:rPr>
        <w:t>(</w:t>
      </w:r>
      <w:r w:rsidR="00652436">
        <w:rPr>
          <w:rFonts w:eastAsia="Times New Roman" w:cs="Arial"/>
          <w:noProof/>
          <w:color w:val="000000"/>
          <w:lang w:val="sr-Latn-CS"/>
        </w:rPr>
        <w:t>c</w:t>
      </w:r>
      <w:r w:rsidRPr="00652436">
        <w:rPr>
          <w:rFonts w:eastAsia="Times New Roman" w:cs="Arial"/>
          <w:noProof/>
          <w:color w:val="000000"/>
          <w:lang w:val="sr-Latn-CS"/>
        </w:rPr>
        <w:t>)</w:t>
      </w:r>
      <w:r w:rsidRPr="00652436">
        <w:rPr>
          <w:rFonts w:eastAsia="Times New Roman" w:cs="Arial"/>
          <w:noProof/>
          <w:color w:val="000000"/>
          <w:lang w:val="sr-Latn-CS"/>
        </w:rPr>
        <w:tab/>
      </w:r>
      <w:r w:rsidR="00652436">
        <w:rPr>
          <w:rFonts w:eastAsia="Times New Roman" w:cs="Arial"/>
          <w:noProof/>
          <w:color w:val="000000"/>
          <w:lang w:val="sr-Latn-CS"/>
        </w:rPr>
        <w:t>Da</w:t>
      </w:r>
      <w:r w:rsidR="00CD603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bi</w:t>
      </w:r>
      <w:r w:rsidR="0078717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se</w:t>
      </w:r>
      <w:r w:rsidR="0078717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ispunio</w:t>
      </w:r>
      <w:r w:rsidR="0078717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plan</w:t>
      </w:r>
      <w:r w:rsidR="0078717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finansiranja</w:t>
      </w:r>
      <w:r w:rsidR="0078717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iz</w:t>
      </w:r>
      <w:r w:rsidR="00CD603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stava</w:t>
      </w:r>
      <w:r w:rsidR="00CD603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83328A" w:rsidRPr="00652436">
        <w:rPr>
          <w:rFonts w:eastAsia="Times New Roman" w:cs="Arial"/>
          <w:noProof/>
          <w:color w:val="000000"/>
          <w:lang w:val="sr-Latn-CS"/>
        </w:rPr>
        <w:t>(</w:t>
      </w:r>
      <w:r w:rsidR="00652436">
        <w:rPr>
          <w:rFonts w:eastAsia="Times New Roman" w:cs="Arial"/>
          <w:noProof/>
          <w:color w:val="000000"/>
          <w:lang w:val="sr-Latn-CS"/>
        </w:rPr>
        <w:t>b</w:t>
      </w:r>
      <w:r w:rsidR="00CD603C" w:rsidRPr="00652436">
        <w:rPr>
          <w:rFonts w:eastAsia="Times New Roman" w:cs="Arial"/>
          <w:noProof/>
          <w:color w:val="000000"/>
          <w:lang w:val="sr-Latn-CS"/>
        </w:rPr>
        <w:t xml:space="preserve">) </w:t>
      </w:r>
      <w:r w:rsidR="00652436">
        <w:rPr>
          <w:rFonts w:eastAsia="Times New Roman" w:cs="Arial"/>
          <w:noProof/>
          <w:color w:val="000000"/>
          <w:lang w:val="sr-Latn-CS"/>
        </w:rPr>
        <w:t>Preambule</w:t>
      </w:r>
      <w:r w:rsidR="00CD603C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 w:rsidR="00652436">
        <w:rPr>
          <w:rFonts w:eastAsia="Times New Roman" w:cs="Arial"/>
          <w:noProof/>
          <w:color w:val="000000"/>
          <w:lang w:val="sr-Latn-CS"/>
        </w:rPr>
        <w:t>Zajmoprimac</w:t>
      </w:r>
      <w:r w:rsidR="00CD603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je</w:t>
      </w:r>
      <w:r w:rsidR="0078717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zatražio</w:t>
      </w:r>
      <w:r w:rsidR="00CD603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od</w:t>
      </w:r>
      <w:r w:rsidR="00CD603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Banke</w:t>
      </w:r>
      <w:r w:rsidR="00CD603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kredit</w:t>
      </w:r>
      <w:r w:rsidR="00CD603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u</w:t>
      </w:r>
      <w:r w:rsidR="00CD603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iznosu</w:t>
      </w:r>
      <w:r w:rsidR="00CD603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od</w:t>
      </w:r>
      <w:r w:rsidR="00CD603C" w:rsidRPr="00652436">
        <w:rPr>
          <w:rFonts w:eastAsia="Times New Roman" w:cs="Arial"/>
          <w:noProof/>
          <w:color w:val="000000"/>
          <w:lang w:val="sr-Latn-CS"/>
        </w:rPr>
        <w:t xml:space="preserve"> 41.000.000 </w:t>
      </w:r>
      <w:r w:rsidR="00652436">
        <w:rPr>
          <w:rFonts w:eastAsia="Times New Roman" w:cs="Arial"/>
          <w:noProof/>
          <w:color w:val="000000"/>
          <w:lang w:val="sr-Latn-CS"/>
        </w:rPr>
        <w:t>evra</w:t>
      </w:r>
      <w:r w:rsidR="00CD603C" w:rsidRPr="00652436">
        <w:rPr>
          <w:rFonts w:eastAsia="Times New Roman" w:cs="Arial"/>
          <w:noProof/>
          <w:color w:val="000000"/>
          <w:lang w:val="sr-Latn-CS"/>
        </w:rPr>
        <w:t xml:space="preserve"> (</w:t>
      </w:r>
      <w:r w:rsidR="00652436">
        <w:rPr>
          <w:rFonts w:eastAsia="Times New Roman" w:cs="Arial"/>
          <w:noProof/>
          <w:color w:val="000000"/>
          <w:lang w:val="sr-Latn-CS"/>
        </w:rPr>
        <w:t>četrdeset</w:t>
      </w:r>
      <w:r w:rsidR="00CD603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jedan</w:t>
      </w:r>
      <w:r w:rsidR="00CD603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miliona</w:t>
      </w:r>
      <w:r w:rsidR="00CD603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evra</w:t>
      </w:r>
      <w:r w:rsidR="00CD603C" w:rsidRPr="00652436">
        <w:rPr>
          <w:rFonts w:eastAsia="Times New Roman" w:cs="Arial"/>
          <w:noProof/>
          <w:color w:val="000000"/>
          <w:lang w:val="sr-Latn-CS"/>
        </w:rPr>
        <w:t>).</w:t>
      </w:r>
    </w:p>
    <w:p w:rsidR="00F97C4B" w:rsidRPr="00652436" w:rsidRDefault="0083328A" w:rsidP="0083328A">
      <w:pPr>
        <w:pStyle w:val="NoIndentEIB"/>
        <w:ind w:left="1418" w:hanging="567"/>
        <w:rPr>
          <w:rFonts w:cs="Arial"/>
          <w:noProof/>
          <w:lang w:val="sr-Latn-CS"/>
        </w:rPr>
      </w:pPr>
      <w:r w:rsidRPr="00652436">
        <w:rPr>
          <w:rFonts w:eastAsia="Times New Roman" w:cs="Arial"/>
          <w:noProof/>
          <w:color w:val="000000"/>
          <w:lang w:val="sr-Latn-CS"/>
        </w:rPr>
        <w:t>(</w:t>
      </w:r>
      <w:r w:rsidR="00652436">
        <w:rPr>
          <w:rFonts w:eastAsia="Times New Roman" w:cs="Arial"/>
          <w:noProof/>
          <w:color w:val="000000"/>
          <w:lang w:val="sr-Latn-CS"/>
        </w:rPr>
        <w:t>d</w:t>
      </w:r>
      <w:r w:rsidRPr="00652436">
        <w:rPr>
          <w:rFonts w:eastAsia="Times New Roman" w:cs="Arial"/>
          <w:noProof/>
          <w:color w:val="000000"/>
          <w:lang w:val="sr-Latn-CS"/>
        </w:rPr>
        <w:t>)</w:t>
      </w:r>
      <w:r w:rsidRPr="00652436">
        <w:rPr>
          <w:rFonts w:eastAsia="Times New Roman" w:cs="Arial"/>
          <w:noProof/>
          <w:color w:val="000000"/>
          <w:lang w:val="sr-Latn-CS"/>
        </w:rPr>
        <w:tab/>
      </w:r>
      <w:r w:rsidR="00652436">
        <w:rPr>
          <w:rFonts w:eastAsia="Times New Roman" w:cs="Arial"/>
          <w:noProof/>
          <w:color w:val="000000"/>
          <w:lang w:val="sr-Latn-CS"/>
        </w:rPr>
        <w:t>Da</w:t>
      </w:r>
      <w:r w:rsidR="005248C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su</w:t>
      </w:r>
      <w:r w:rsidR="005248C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Odlukom</w:t>
      </w:r>
      <w:r w:rsidR="005248C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br</w:t>
      </w:r>
      <w:r w:rsidR="005248C8" w:rsidRPr="00652436">
        <w:rPr>
          <w:rFonts w:eastAsia="Times New Roman" w:cs="Arial"/>
          <w:noProof/>
          <w:color w:val="000000"/>
          <w:lang w:val="sr-Latn-CS"/>
        </w:rPr>
        <w:t>. 466/20</w:t>
      </w:r>
      <w:r w:rsidR="00316BEA" w:rsidRPr="00652436">
        <w:rPr>
          <w:rFonts w:eastAsia="Times New Roman" w:cs="Arial"/>
          <w:noProof/>
          <w:color w:val="000000"/>
          <w:lang w:val="sr-Latn-CS"/>
        </w:rPr>
        <w:t>14/</w:t>
      </w:r>
      <w:r w:rsidR="00652436">
        <w:rPr>
          <w:rFonts w:eastAsia="Times New Roman" w:cs="Arial"/>
          <w:noProof/>
          <w:color w:val="000000"/>
          <w:lang w:val="sr-Latn-CS"/>
        </w:rPr>
        <w:t>E</w:t>
      </w:r>
      <w:r w:rsidR="00787171" w:rsidRPr="00652436">
        <w:rPr>
          <w:rFonts w:eastAsia="Times New Roman" w:cs="Arial"/>
          <w:noProof/>
          <w:color w:val="000000"/>
          <w:lang w:val="sr-Latn-CS"/>
        </w:rPr>
        <w:t>U</w:t>
      </w:r>
      <w:r w:rsidR="005248C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Evropski</w:t>
      </w:r>
      <w:r w:rsidR="00316BE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parlament</w:t>
      </w:r>
      <w:r w:rsidR="00316BE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</w:t>
      </w:r>
      <w:r w:rsidR="00316BE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Savet</w:t>
      </w:r>
      <w:r w:rsidR="00316BE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Evropske</w:t>
      </w:r>
      <w:r w:rsidR="00316BE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unije</w:t>
      </w:r>
      <w:r w:rsidR="00316BE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odlučili</w:t>
      </w:r>
      <w:r w:rsidR="00316BE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da</w:t>
      </w:r>
      <w:r w:rsidR="00316BE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Banci</w:t>
      </w:r>
      <w:r w:rsidR="00316BE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odobre</w:t>
      </w:r>
      <w:r w:rsidR="00316BE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garanciju</w:t>
      </w:r>
      <w:r w:rsidR="00316BE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za</w:t>
      </w:r>
      <w:r w:rsidR="00316BE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pokriće</w:t>
      </w:r>
      <w:r w:rsidR="00316BE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gubitaka</w:t>
      </w:r>
      <w:r w:rsidR="00316BE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koje</w:t>
      </w:r>
      <w:r w:rsidR="00316BE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Banka</w:t>
      </w:r>
      <w:r w:rsidR="00316BE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ima</w:t>
      </w:r>
      <w:r w:rsidR="00316BE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po</w:t>
      </w:r>
      <w:r w:rsidR="00316BE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osnovu</w:t>
      </w:r>
      <w:r w:rsidR="00316BE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kredita</w:t>
      </w:r>
      <w:r w:rsidR="00316BE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</w:t>
      </w:r>
      <w:r w:rsidR="00316BE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garancija</w:t>
      </w:r>
      <w:r w:rsidR="00316BE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za</w:t>
      </w:r>
      <w:r w:rsidR="00316BE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kredite</w:t>
      </w:r>
      <w:r w:rsidR="00316BE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koje</w:t>
      </w:r>
      <w:r w:rsidR="00316BE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je</w:t>
      </w:r>
      <w:r w:rsidR="00316BE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dala</w:t>
      </w:r>
      <w:r w:rsidR="00316BE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u</w:t>
      </w:r>
      <w:r w:rsidR="00316BE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periodu</w:t>
      </w:r>
      <w:r w:rsidR="00316BEA" w:rsidRPr="00652436">
        <w:rPr>
          <w:rFonts w:eastAsia="Times New Roman" w:cs="Arial"/>
          <w:noProof/>
          <w:color w:val="000000"/>
          <w:lang w:val="sr-Latn-CS"/>
        </w:rPr>
        <w:t xml:space="preserve"> 2014-2020. </w:t>
      </w:r>
      <w:r w:rsidR="00652436">
        <w:rPr>
          <w:rFonts w:eastAsia="Times New Roman" w:cs="Arial"/>
          <w:noProof/>
          <w:color w:val="000000"/>
          <w:lang w:val="sr-Latn-CS"/>
        </w:rPr>
        <w:t>godine</w:t>
      </w:r>
      <w:r w:rsidR="00316BEA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 w:rsidR="00652436">
        <w:rPr>
          <w:rFonts w:eastAsia="Times New Roman" w:cs="Arial"/>
          <w:noProof/>
          <w:color w:val="000000"/>
          <w:lang w:val="sr-Latn-CS"/>
        </w:rPr>
        <w:t>u</w:t>
      </w:r>
      <w:r w:rsidR="00316BE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skladu</w:t>
      </w:r>
      <w:r w:rsidR="00316BE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sa</w:t>
      </w:r>
      <w:r w:rsidR="00316BE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svojim</w:t>
      </w:r>
      <w:r w:rsidR="00316BE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pravilima</w:t>
      </w:r>
      <w:r w:rsidR="00316BE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</w:t>
      </w:r>
      <w:r w:rsidR="00316BE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procedurama</w:t>
      </w:r>
      <w:r w:rsidR="00316BE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za</w:t>
      </w:r>
      <w:r w:rsidR="00316BE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projekte</w:t>
      </w:r>
      <w:r w:rsidR="00316BE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koji</w:t>
      </w:r>
      <w:r w:rsidR="00316BE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se</w:t>
      </w:r>
      <w:r w:rsidR="00316BE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sprovode</w:t>
      </w:r>
      <w:r w:rsidR="00316BE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u</w:t>
      </w:r>
      <w:r w:rsidR="00316BE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određenim</w:t>
      </w:r>
      <w:r w:rsidR="00316BE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zemljama</w:t>
      </w:r>
      <w:r w:rsidR="00316BE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van</w:t>
      </w:r>
      <w:r w:rsidR="00316BE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Evropske</w:t>
      </w:r>
      <w:r w:rsidR="00316BE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unije</w:t>
      </w:r>
      <w:r w:rsidR="00316BEA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 w:rsidR="00652436">
        <w:rPr>
          <w:rFonts w:eastAsia="Times New Roman" w:cs="Arial"/>
          <w:noProof/>
          <w:color w:val="000000"/>
          <w:lang w:val="sr-Latn-CS"/>
        </w:rPr>
        <w:t>a</w:t>
      </w:r>
      <w:r w:rsidR="00316BE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koje</w:t>
      </w:r>
      <w:r w:rsidR="00316BE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se</w:t>
      </w:r>
      <w:r w:rsidR="00316BE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navode</w:t>
      </w:r>
      <w:r w:rsidR="00316BE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u</w:t>
      </w:r>
      <w:r w:rsidR="00316BE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pomenutoj</w:t>
      </w:r>
      <w:r w:rsidR="00316BE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odluci</w:t>
      </w:r>
      <w:r w:rsidR="005248C8" w:rsidRPr="00652436">
        <w:rPr>
          <w:rFonts w:eastAsia="Times New Roman" w:cs="Arial"/>
          <w:noProof/>
          <w:color w:val="000000"/>
          <w:lang w:val="sr-Latn-CS"/>
        </w:rPr>
        <w:t>.</w:t>
      </w:r>
    </w:p>
    <w:p w:rsidR="00F97C4B" w:rsidRPr="00652436" w:rsidRDefault="0083328A" w:rsidP="0083328A">
      <w:pPr>
        <w:pStyle w:val="NoIndentEIB"/>
        <w:ind w:left="1418" w:hanging="567"/>
        <w:rPr>
          <w:noProof/>
          <w:lang w:val="sr-Latn-CS"/>
        </w:rPr>
      </w:pPr>
      <w:r w:rsidRPr="00652436">
        <w:rPr>
          <w:rFonts w:eastAsia="Times New Roman" w:cs="Arial"/>
          <w:noProof/>
          <w:color w:val="000000"/>
          <w:lang w:val="sr-Latn-CS"/>
        </w:rPr>
        <w:t>(</w:t>
      </w:r>
      <w:r w:rsidR="00652436">
        <w:rPr>
          <w:rFonts w:eastAsia="Times New Roman" w:cs="Arial"/>
          <w:noProof/>
          <w:color w:val="000000"/>
          <w:lang w:val="sr-Latn-CS"/>
        </w:rPr>
        <w:t>e</w:t>
      </w:r>
      <w:r w:rsidRPr="00652436">
        <w:rPr>
          <w:rFonts w:eastAsia="Times New Roman" w:cs="Arial"/>
          <w:noProof/>
          <w:color w:val="000000"/>
          <w:lang w:val="sr-Latn-CS"/>
        </w:rPr>
        <w:t>)</w:t>
      </w:r>
      <w:r w:rsidRPr="00652436">
        <w:rPr>
          <w:rFonts w:eastAsia="Times New Roman" w:cs="Arial"/>
          <w:noProof/>
          <w:color w:val="000000"/>
          <w:lang w:val="sr-Latn-CS"/>
        </w:rPr>
        <w:tab/>
      </w:r>
      <w:r w:rsidR="00652436">
        <w:rPr>
          <w:rFonts w:eastAsia="Times New Roman" w:cs="Arial"/>
          <w:noProof/>
          <w:color w:val="000000"/>
          <w:lang w:val="sr-Latn-CS"/>
        </w:rPr>
        <w:t>Da</w:t>
      </w:r>
      <w:r w:rsidR="001540B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je</w:t>
      </w:r>
      <w:r w:rsidR="001540B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Republika</w:t>
      </w:r>
      <w:r w:rsidR="001540B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Srbija</w:t>
      </w:r>
      <w:r w:rsidR="001540BD" w:rsidRPr="00652436">
        <w:rPr>
          <w:rFonts w:eastAsia="Times New Roman" w:cs="Arial"/>
          <w:noProof/>
          <w:color w:val="000000"/>
          <w:lang w:val="sr-Latn-CS"/>
        </w:rPr>
        <w:t xml:space="preserve"> (</w:t>
      </w:r>
      <w:r w:rsidR="00652436">
        <w:rPr>
          <w:rFonts w:eastAsia="Times New Roman" w:cs="Arial"/>
          <w:noProof/>
          <w:color w:val="000000"/>
          <w:lang w:val="sr-Latn-CS"/>
        </w:rPr>
        <w:t>bivša</w:t>
      </w:r>
      <w:r w:rsidR="001540B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Savezna</w:t>
      </w:r>
      <w:r w:rsidR="001540B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Republika</w:t>
      </w:r>
      <w:r w:rsidR="001540B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Jugoslavija</w:t>
      </w:r>
      <w:r w:rsidR="001540BD" w:rsidRPr="00652436">
        <w:rPr>
          <w:rFonts w:eastAsia="Times New Roman" w:cs="Arial"/>
          <w:noProof/>
          <w:color w:val="000000"/>
          <w:lang w:val="sr-Latn-CS"/>
        </w:rPr>
        <w:t xml:space="preserve">) </w:t>
      </w:r>
      <w:r w:rsidR="00652436">
        <w:rPr>
          <w:rFonts w:eastAsia="Times New Roman" w:cs="Arial"/>
          <w:noProof/>
          <w:color w:val="000000"/>
          <w:lang w:val="sr-Latn-CS"/>
        </w:rPr>
        <w:t>jedna</w:t>
      </w:r>
      <w:r w:rsidR="001540B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od</w:t>
      </w:r>
      <w:r w:rsidR="001540B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država</w:t>
      </w:r>
      <w:r w:rsidR="001540B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navedenih</w:t>
      </w:r>
      <w:r w:rsidR="001540B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u</w:t>
      </w:r>
      <w:r w:rsidR="001540B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Odluci</w:t>
      </w:r>
      <w:r w:rsidR="001540B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br</w:t>
      </w:r>
      <w:r w:rsidR="001540BD" w:rsidRPr="00652436">
        <w:rPr>
          <w:rFonts w:eastAsia="Times New Roman" w:cs="Arial"/>
          <w:noProof/>
          <w:color w:val="000000"/>
          <w:lang w:val="sr-Latn-CS"/>
        </w:rPr>
        <w:t>. 633/2009/</w:t>
      </w:r>
      <w:r w:rsidR="00652436">
        <w:rPr>
          <w:rFonts w:eastAsia="Times New Roman" w:cs="Arial"/>
          <w:noProof/>
          <w:color w:val="000000"/>
          <w:lang w:val="sr-Latn-CS"/>
        </w:rPr>
        <w:t>E</w:t>
      </w:r>
      <w:r w:rsidR="00787171" w:rsidRPr="00652436">
        <w:rPr>
          <w:rFonts w:eastAsia="Times New Roman" w:cs="Arial"/>
          <w:noProof/>
          <w:color w:val="000000"/>
          <w:lang w:val="sr-Latn-CS"/>
        </w:rPr>
        <w:t>C</w:t>
      </w:r>
      <w:r w:rsidR="001540BD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 w:rsidR="00652436">
        <w:rPr>
          <w:rFonts w:eastAsia="Times New Roman" w:cs="Arial"/>
          <w:noProof/>
          <w:color w:val="000000"/>
          <w:lang w:val="sr-Latn-CS"/>
        </w:rPr>
        <w:t>a</w:t>
      </w:r>
      <w:r w:rsidR="001540BD" w:rsidRPr="00652436">
        <w:rPr>
          <w:rFonts w:eastAsia="Times New Roman" w:cs="Arial"/>
          <w:noProof/>
          <w:color w:val="000000"/>
          <w:lang w:val="sr-Latn-CS"/>
        </w:rPr>
        <w:t xml:space="preserve"> 11. </w:t>
      </w:r>
      <w:r w:rsidR="00652436">
        <w:rPr>
          <w:rFonts w:eastAsia="Times New Roman" w:cs="Arial"/>
          <w:noProof/>
          <w:color w:val="000000"/>
          <w:lang w:val="sr-Latn-CS"/>
        </w:rPr>
        <w:t>maja</w:t>
      </w:r>
      <w:r w:rsidR="001540BD" w:rsidRPr="00652436">
        <w:rPr>
          <w:rFonts w:eastAsia="Times New Roman" w:cs="Arial"/>
          <w:noProof/>
          <w:color w:val="000000"/>
          <w:lang w:val="sr-Latn-CS"/>
        </w:rPr>
        <w:t xml:space="preserve"> 2009. </w:t>
      </w:r>
      <w:r w:rsidR="00652436">
        <w:rPr>
          <w:rFonts w:eastAsia="Times New Roman" w:cs="Arial"/>
          <w:noProof/>
          <w:color w:val="000000"/>
          <w:lang w:val="sr-Latn-CS"/>
        </w:rPr>
        <w:t>godine</w:t>
      </w:r>
      <w:r w:rsidR="001540B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zaključila</w:t>
      </w:r>
      <w:r w:rsidR="001540B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je</w:t>
      </w:r>
      <w:r w:rsidR="001540B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sa</w:t>
      </w:r>
      <w:r w:rsidR="001540B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Bankom</w:t>
      </w:r>
      <w:r w:rsidR="001540B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Okvirni</w:t>
      </w:r>
      <w:r w:rsidR="001540B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sporazum</w:t>
      </w:r>
      <w:r w:rsidR="001540B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koji</w:t>
      </w:r>
      <w:r w:rsidR="001540B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reguliše</w:t>
      </w:r>
      <w:r w:rsidR="001540B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aktivnosti</w:t>
      </w:r>
      <w:r w:rsidR="001540B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Banke</w:t>
      </w:r>
      <w:r w:rsidR="00F97C4B" w:rsidRPr="00652436">
        <w:rPr>
          <w:noProof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na</w:t>
      </w:r>
      <w:r w:rsidR="001540B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teritoriji</w:t>
      </w:r>
      <w:r w:rsidR="001540B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Republike</w:t>
      </w:r>
      <w:r w:rsidR="001540B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Srbije</w:t>
      </w:r>
      <w:r w:rsidR="001540BD" w:rsidRPr="00652436">
        <w:rPr>
          <w:rFonts w:eastAsia="Times New Roman" w:cs="Arial"/>
          <w:noProof/>
          <w:color w:val="000000"/>
          <w:lang w:val="sr-Latn-CS"/>
        </w:rPr>
        <w:t xml:space="preserve"> (</w:t>
      </w:r>
      <w:r w:rsidR="00652436">
        <w:rPr>
          <w:rFonts w:eastAsia="Times New Roman" w:cs="Arial"/>
          <w:noProof/>
          <w:color w:val="000000"/>
          <w:lang w:val="sr-Latn-CS"/>
        </w:rPr>
        <w:t>u</w:t>
      </w:r>
      <w:r w:rsidR="001540B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daljem</w:t>
      </w:r>
      <w:r w:rsidR="001540B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tekstu</w:t>
      </w:r>
      <w:r w:rsidR="001540BD" w:rsidRPr="00652436">
        <w:rPr>
          <w:rFonts w:eastAsia="Times New Roman" w:cs="Arial"/>
          <w:noProof/>
          <w:color w:val="000000"/>
          <w:lang w:val="sr-Latn-CS"/>
        </w:rPr>
        <w:t>: </w:t>
      </w:r>
      <w:r w:rsidR="00205182" w:rsidRPr="00652436">
        <w:rPr>
          <w:rFonts w:cs="Arial"/>
          <w:b/>
          <w:noProof/>
          <w:lang w:val="sr-Latn-CS"/>
        </w:rPr>
        <w:t>„</w:t>
      </w:r>
      <w:r w:rsidR="00652436">
        <w:rPr>
          <w:rFonts w:eastAsia="Times New Roman" w:cs="Arial"/>
          <w:b/>
          <w:bCs/>
          <w:noProof/>
          <w:color w:val="000000"/>
          <w:lang w:val="sr-Latn-CS"/>
        </w:rPr>
        <w:t>Okvirni</w:t>
      </w:r>
      <w:r w:rsidR="001540BD" w:rsidRPr="00652436">
        <w:rPr>
          <w:rFonts w:eastAsia="Times New Roman" w:cs="Arial"/>
          <w:b/>
          <w:bCs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b/>
          <w:bCs/>
          <w:noProof/>
          <w:color w:val="000000"/>
          <w:lang w:val="sr-Latn-CS"/>
        </w:rPr>
        <w:t>sporazum</w:t>
      </w:r>
      <w:r w:rsidR="00205182" w:rsidRPr="00652436">
        <w:rPr>
          <w:rFonts w:eastAsia="Times New Roman" w:cs="Arial"/>
          <w:b/>
          <w:bCs/>
          <w:noProof/>
          <w:lang w:val="sr-Latn-CS"/>
        </w:rPr>
        <w:t>”</w:t>
      </w:r>
      <w:r w:rsidR="00F97C4B" w:rsidRPr="00652436">
        <w:rPr>
          <w:noProof/>
          <w:lang w:val="sr-Latn-CS"/>
        </w:rPr>
        <w:t>)</w:t>
      </w:r>
      <w:r w:rsidR="005248C8" w:rsidRPr="00652436">
        <w:rPr>
          <w:noProof/>
          <w:lang w:val="sr-Latn-CS"/>
        </w:rPr>
        <w:t>.</w:t>
      </w:r>
    </w:p>
    <w:p w:rsidR="00F97C4B" w:rsidRPr="00652436" w:rsidRDefault="0083328A" w:rsidP="0083328A">
      <w:pPr>
        <w:pStyle w:val="NoIndentEIB"/>
        <w:ind w:left="1418" w:hanging="567"/>
        <w:rPr>
          <w:noProof/>
          <w:lang w:val="sr-Latn-CS"/>
        </w:rPr>
      </w:pPr>
      <w:r w:rsidRPr="00652436">
        <w:rPr>
          <w:rFonts w:eastAsia="Times New Roman" w:cs="Arial"/>
          <w:noProof/>
          <w:color w:val="000000"/>
          <w:lang w:val="sr-Latn-CS"/>
        </w:rPr>
        <w:t>(</w:t>
      </w:r>
      <w:r w:rsidR="00652436">
        <w:rPr>
          <w:rFonts w:eastAsia="Times New Roman" w:cs="Arial"/>
          <w:noProof/>
          <w:color w:val="000000"/>
          <w:lang w:val="sr-Latn-CS"/>
        </w:rPr>
        <w:t>f</w:t>
      </w:r>
      <w:r w:rsidRPr="00652436">
        <w:rPr>
          <w:rFonts w:eastAsia="Times New Roman" w:cs="Arial"/>
          <w:noProof/>
          <w:color w:val="000000"/>
          <w:lang w:val="sr-Latn-CS"/>
        </w:rPr>
        <w:t>)</w:t>
      </w:r>
      <w:r w:rsidRPr="00652436">
        <w:rPr>
          <w:rFonts w:eastAsia="Times New Roman" w:cs="Arial"/>
          <w:noProof/>
          <w:color w:val="000000"/>
          <w:lang w:val="sr-Latn-CS"/>
        </w:rPr>
        <w:tab/>
      </w:r>
      <w:r w:rsidR="00652436">
        <w:rPr>
          <w:rFonts w:eastAsia="Times New Roman" w:cs="Arial"/>
          <w:noProof/>
          <w:color w:val="000000"/>
          <w:lang w:val="sr-Latn-CS"/>
        </w:rPr>
        <w:t>Da</w:t>
      </w:r>
      <w:r w:rsidR="001540B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finansiranje</w:t>
      </w:r>
      <w:r w:rsidR="001540B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odobreno</w:t>
      </w:r>
      <w:r w:rsidR="0020518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po</w:t>
      </w:r>
      <w:r w:rsidR="0020518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ovom</w:t>
      </w:r>
      <w:r w:rsidR="001540B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ugovoru</w:t>
      </w:r>
      <w:r w:rsidR="001540B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potpada</w:t>
      </w:r>
      <w:r w:rsidR="001540B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pod</w:t>
      </w:r>
      <w:r w:rsidR="001540B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primenu</w:t>
      </w:r>
      <w:r w:rsidR="001540B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Okvirnog</w:t>
      </w:r>
      <w:r w:rsidR="001540B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sporazuma</w:t>
      </w:r>
      <w:r w:rsidR="001540BD" w:rsidRPr="00652436">
        <w:rPr>
          <w:rFonts w:eastAsia="Times New Roman" w:cs="Arial"/>
          <w:noProof/>
          <w:color w:val="000000"/>
          <w:lang w:val="sr-Latn-CS"/>
        </w:rPr>
        <w:t xml:space="preserve">; </w:t>
      </w:r>
      <w:r w:rsidR="00652436">
        <w:rPr>
          <w:rFonts w:eastAsia="Times New Roman" w:cs="Arial"/>
          <w:noProof/>
          <w:color w:val="000000"/>
          <w:lang w:val="sr-Latn-CS"/>
        </w:rPr>
        <w:t>Zajmoprimac</w:t>
      </w:r>
      <w:r w:rsidR="001540B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potvrđuje</w:t>
      </w:r>
      <w:r w:rsidR="001540B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preferencijalni</w:t>
      </w:r>
      <w:r w:rsidR="001540B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status</w:t>
      </w:r>
      <w:r w:rsidR="001540B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Banke</w:t>
      </w:r>
      <w:r w:rsidR="001540B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kao</w:t>
      </w:r>
      <w:r w:rsidR="001540B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međunarodne</w:t>
      </w:r>
      <w:r w:rsidR="001540B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finansijske</w:t>
      </w:r>
      <w:r w:rsidR="001540B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institucije</w:t>
      </w:r>
      <w:r w:rsidR="00F97C4B" w:rsidRPr="00652436">
        <w:rPr>
          <w:noProof/>
          <w:lang w:val="sr-Latn-CS"/>
        </w:rPr>
        <w:t>.</w:t>
      </w:r>
    </w:p>
    <w:p w:rsidR="00F97C4B" w:rsidRPr="00652436" w:rsidRDefault="0083328A" w:rsidP="0083328A">
      <w:pPr>
        <w:pStyle w:val="NoIndentEIB"/>
        <w:ind w:left="1418" w:hanging="567"/>
        <w:rPr>
          <w:noProof/>
          <w:lang w:val="sr-Latn-CS"/>
        </w:rPr>
      </w:pPr>
      <w:r w:rsidRPr="00652436">
        <w:rPr>
          <w:rFonts w:eastAsia="Times New Roman" w:cs="Arial"/>
          <w:noProof/>
          <w:color w:val="000000"/>
          <w:lang w:val="sr-Latn-CS"/>
        </w:rPr>
        <w:t>(</w:t>
      </w:r>
      <w:r w:rsidR="00652436">
        <w:rPr>
          <w:rFonts w:eastAsia="Times New Roman" w:cs="Arial"/>
          <w:noProof/>
          <w:color w:val="000000"/>
          <w:lang w:val="sr-Latn-CS"/>
        </w:rPr>
        <w:t>g</w:t>
      </w:r>
      <w:r w:rsidRPr="00652436">
        <w:rPr>
          <w:rFonts w:eastAsia="Times New Roman" w:cs="Arial"/>
          <w:noProof/>
          <w:color w:val="000000"/>
          <w:lang w:val="sr-Latn-CS"/>
        </w:rPr>
        <w:t>)</w:t>
      </w:r>
      <w:r w:rsidRPr="00652436">
        <w:rPr>
          <w:rFonts w:eastAsia="Times New Roman" w:cs="Arial"/>
          <w:noProof/>
          <w:color w:val="000000"/>
          <w:lang w:val="sr-Latn-CS"/>
        </w:rPr>
        <w:tab/>
      </w:r>
      <w:r w:rsidR="00652436">
        <w:rPr>
          <w:rFonts w:eastAsia="Times New Roman" w:cs="Arial"/>
          <w:noProof/>
          <w:color w:val="000000"/>
          <w:lang w:val="sr-Latn-CS"/>
        </w:rPr>
        <w:t>Da</w:t>
      </w:r>
      <w:r w:rsidR="009F493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je</w:t>
      </w:r>
      <w:r w:rsidR="009F493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u</w:t>
      </w:r>
      <w:r w:rsidR="009F493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skladu</w:t>
      </w:r>
      <w:r w:rsidR="009F493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sa</w:t>
      </w:r>
      <w:r w:rsidR="009F493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članom</w:t>
      </w:r>
      <w:r w:rsidR="009F4937" w:rsidRPr="00652436">
        <w:rPr>
          <w:rFonts w:eastAsia="Times New Roman" w:cs="Arial"/>
          <w:noProof/>
          <w:color w:val="000000"/>
          <w:lang w:val="sr-Latn-CS"/>
        </w:rPr>
        <w:t xml:space="preserve"> 3. </w:t>
      </w:r>
      <w:r w:rsidR="00652436">
        <w:rPr>
          <w:rFonts w:eastAsia="Times New Roman" w:cs="Arial"/>
          <w:noProof/>
          <w:color w:val="000000"/>
          <w:lang w:val="sr-Latn-CS"/>
        </w:rPr>
        <w:t>Okvirnog</w:t>
      </w:r>
      <w:r w:rsidR="009F493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sporazuma</w:t>
      </w:r>
      <w:r w:rsidR="009F4937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 w:rsidR="00652436">
        <w:rPr>
          <w:rFonts w:eastAsia="Times New Roman" w:cs="Arial"/>
          <w:noProof/>
          <w:color w:val="000000"/>
          <w:lang w:val="sr-Latn-CS"/>
        </w:rPr>
        <w:t>Republika</w:t>
      </w:r>
      <w:r w:rsidR="009F493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Srbija</w:t>
      </w:r>
      <w:r w:rsidR="009F493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saglasna</w:t>
      </w:r>
      <w:r w:rsidR="009F493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da</w:t>
      </w:r>
      <w:r w:rsidR="009F493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kamata</w:t>
      </w:r>
      <w:r w:rsidR="009F493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</w:t>
      </w:r>
      <w:r w:rsidR="009F493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sva</w:t>
      </w:r>
      <w:r w:rsidR="009F493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druga</w:t>
      </w:r>
      <w:r w:rsidR="009F493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plaćanja</w:t>
      </w:r>
      <w:r w:rsidR="009F493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koja</w:t>
      </w:r>
      <w:r w:rsidR="009F493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treba</w:t>
      </w:r>
      <w:r w:rsidR="009F493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da</w:t>
      </w:r>
      <w:r w:rsidR="009F493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se</w:t>
      </w:r>
      <w:r w:rsidR="009F493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izvrše</w:t>
      </w:r>
      <w:r w:rsidR="009F493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u</w:t>
      </w:r>
      <w:r w:rsidR="009F493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korist</w:t>
      </w:r>
      <w:r w:rsidR="009F493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Banke</w:t>
      </w:r>
      <w:r w:rsidR="009F4937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 w:rsidR="00652436">
        <w:rPr>
          <w:rFonts w:eastAsia="Times New Roman" w:cs="Arial"/>
          <w:noProof/>
          <w:color w:val="000000"/>
          <w:lang w:val="sr-Latn-CS"/>
        </w:rPr>
        <w:t>a</w:t>
      </w:r>
      <w:r w:rsidR="009F493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koja</w:t>
      </w:r>
      <w:r w:rsidR="009F493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proističu</w:t>
      </w:r>
      <w:r w:rsidR="009F493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iz</w:t>
      </w:r>
      <w:r w:rsidR="009F493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aktivnosti</w:t>
      </w:r>
      <w:r w:rsidR="009F493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predviđenih</w:t>
      </w:r>
      <w:r w:rsidR="009F493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Okvirnim</w:t>
      </w:r>
      <w:r w:rsidR="009F493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sporazumom</w:t>
      </w:r>
      <w:r w:rsidR="009F4937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 w:rsidR="00652436">
        <w:rPr>
          <w:rFonts w:eastAsia="Times New Roman" w:cs="Arial"/>
          <w:noProof/>
          <w:color w:val="000000"/>
          <w:lang w:val="sr-Latn-CS"/>
        </w:rPr>
        <w:t>kao</w:t>
      </w:r>
      <w:r w:rsidR="009F493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</w:t>
      </w:r>
      <w:r w:rsidR="009F493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sredstva</w:t>
      </w:r>
      <w:r w:rsidR="009F493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</w:t>
      </w:r>
      <w:r w:rsidR="009F493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prihodi</w:t>
      </w:r>
      <w:r w:rsidR="009F493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Banke</w:t>
      </w:r>
      <w:r w:rsidR="009F493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koji</w:t>
      </w:r>
      <w:r w:rsidR="009F493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su</w:t>
      </w:r>
      <w:r w:rsidR="009F493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povezani</w:t>
      </w:r>
      <w:r w:rsidR="009F493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sa</w:t>
      </w:r>
      <w:r w:rsidR="009F493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takvim</w:t>
      </w:r>
      <w:r w:rsidR="009F493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aktivnostima</w:t>
      </w:r>
      <w:r w:rsidR="009F4937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 w:rsidR="00652436">
        <w:rPr>
          <w:rFonts w:eastAsia="Times New Roman" w:cs="Arial"/>
          <w:noProof/>
          <w:color w:val="000000"/>
          <w:lang w:val="sr-Latn-CS"/>
        </w:rPr>
        <w:t>budu</w:t>
      </w:r>
      <w:r w:rsidR="009F493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oslobođeni</w:t>
      </w:r>
      <w:r w:rsidR="009F493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od</w:t>
      </w:r>
      <w:r w:rsidR="009F493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poreza</w:t>
      </w:r>
      <w:r w:rsidR="00F97C4B" w:rsidRPr="00652436">
        <w:rPr>
          <w:noProof/>
          <w:lang w:val="sr-Latn-CS"/>
        </w:rPr>
        <w:t>.</w:t>
      </w:r>
    </w:p>
    <w:p w:rsidR="00F97C4B" w:rsidRPr="00652436" w:rsidRDefault="0083328A" w:rsidP="0083328A">
      <w:pPr>
        <w:pStyle w:val="NoIndentEIB"/>
        <w:ind w:left="1418" w:hanging="567"/>
        <w:rPr>
          <w:noProof/>
          <w:lang w:val="sr-Latn-CS"/>
        </w:rPr>
      </w:pPr>
      <w:r w:rsidRPr="00652436">
        <w:rPr>
          <w:rFonts w:eastAsia="Times New Roman" w:cs="Arial"/>
          <w:noProof/>
          <w:color w:val="000000"/>
          <w:lang w:val="sr-Latn-CS"/>
        </w:rPr>
        <w:t>(</w:t>
      </w:r>
      <w:r w:rsidR="00652436">
        <w:rPr>
          <w:rFonts w:eastAsia="Times New Roman" w:cs="Arial"/>
          <w:noProof/>
          <w:color w:val="000000"/>
          <w:lang w:val="sr-Latn-CS"/>
        </w:rPr>
        <w:t>h</w:t>
      </w:r>
      <w:r w:rsidRPr="00652436">
        <w:rPr>
          <w:rFonts w:eastAsia="Times New Roman" w:cs="Arial"/>
          <w:noProof/>
          <w:color w:val="000000"/>
          <w:lang w:val="sr-Latn-CS"/>
        </w:rPr>
        <w:t>)</w:t>
      </w:r>
      <w:r w:rsidRPr="00652436">
        <w:rPr>
          <w:rFonts w:eastAsia="Times New Roman" w:cs="Arial"/>
          <w:noProof/>
          <w:color w:val="000000"/>
          <w:lang w:val="sr-Latn-CS"/>
        </w:rPr>
        <w:tab/>
      </w:r>
      <w:r w:rsidR="00652436">
        <w:rPr>
          <w:rFonts w:eastAsia="Times New Roman" w:cs="Arial"/>
          <w:noProof/>
          <w:color w:val="000000"/>
          <w:lang w:val="sr-Latn-CS"/>
        </w:rPr>
        <w:t>Da</w:t>
      </w:r>
      <w:r w:rsidR="00B342A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je</w:t>
      </w:r>
      <w:r w:rsidR="00B342A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u</w:t>
      </w:r>
      <w:r w:rsidR="00B342A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skladu</w:t>
      </w:r>
      <w:r w:rsidR="00B342A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sa</w:t>
      </w:r>
      <w:r w:rsidR="00B342A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članom</w:t>
      </w:r>
      <w:r w:rsidR="00B342AA" w:rsidRPr="00652436">
        <w:rPr>
          <w:rFonts w:eastAsia="Times New Roman" w:cs="Arial"/>
          <w:noProof/>
          <w:color w:val="000000"/>
          <w:lang w:val="sr-Latn-CS"/>
        </w:rPr>
        <w:t xml:space="preserve"> 4. </w:t>
      </w:r>
      <w:r w:rsidR="00652436">
        <w:rPr>
          <w:rFonts w:eastAsia="Times New Roman" w:cs="Arial"/>
          <w:noProof/>
          <w:color w:val="000000"/>
          <w:lang w:val="sr-Latn-CS"/>
        </w:rPr>
        <w:t>Okvirnog</w:t>
      </w:r>
      <w:r w:rsidR="00B342A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sporazuma</w:t>
      </w:r>
      <w:r w:rsidR="00B342AA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 w:rsidR="00652436">
        <w:rPr>
          <w:rFonts w:eastAsia="Times New Roman" w:cs="Arial"/>
          <w:noProof/>
          <w:color w:val="000000"/>
          <w:lang w:val="sr-Latn-CS"/>
        </w:rPr>
        <w:t>Republika</w:t>
      </w:r>
      <w:r w:rsidR="00B342A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Srbija</w:t>
      </w:r>
      <w:r w:rsidR="00B342A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saglasna</w:t>
      </w:r>
      <w:r w:rsidR="00B342A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da</w:t>
      </w:r>
      <w:r w:rsidR="00B342A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će</w:t>
      </w:r>
      <w:r w:rsidR="00B342A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tokom</w:t>
      </w:r>
      <w:r w:rsidR="00B342A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perioda</w:t>
      </w:r>
      <w:r w:rsidR="00B342A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trajanja</w:t>
      </w:r>
      <w:r w:rsidR="00B342A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bilo</w:t>
      </w:r>
      <w:r w:rsidR="00B342A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koje</w:t>
      </w:r>
      <w:r w:rsidR="00B342A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finansijske</w:t>
      </w:r>
      <w:r w:rsidR="00B342A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operacije</w:t>
      </w:r>
      <w:r w:rsidR="00B342A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koja</w:t>
      </w:r>
      <w:r w:rsidR="00B342A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bude</w:t>
      </w:r>
      <w:r w:rsidR="00B342A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zaključena</w:t>
      </w:r>
      <w:r w:rsidR="00B342A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u</w:t>
      </w:r>
      <w:r w:rsidR="00B342A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skladu</w:t>
      </w:r>
      <w:r w:rsidR="00B342A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sa</w:t>
      </w:r>
      <w:r w:rsidR="00B342A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Okvirnim</w:t>
      </w:r>
      <w:r w:rsidR="00B342A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sporazumom</w:t>
      </w:r>
      <w:r w:rsidR="00F97C4B" w:rsidRPr="00652436">
        <w:rPr>
          <w:noProof/>
          <w:lang w:val="sr-Latn-CS"/>
        </w:rPr>
        <w:t>:</w:t>
      </w:r>
    </w:p>
    <w:p w:rsidR="00F97C4B" w:rsidRPr="00652436" w:rsidRDefault="00652436" w:rsidP="007114E2">
      <w:pPr>
        <w:pStyle w:val="NoIndentEIB"/>
        <w:numPr>
          <w:ilvl w:val="1"/>
          <w:numId w:val="4"/>
        </w:numPr>
        <w:rPr>
          <w:noProof/>
          <w:lang w:val="sr-Latn-CS"/>
        </w:rPr>
      </w:pPr>
      <w:r>
        <w:rPr>
          <w:rFonts w:eastAsia="Times New Roman" w:cs="Arial"/>
          <w:noProof/>
          <w:color w:val="000000"/>
          <w:lang w:val="sr-Latn-CS"/>
        </w:rPr>
        <w:t>obezbediti</w:t>
      </w:r>
      <w:r w:rsidR="00F951EF" w:rsidRPr="00652436">
        <w:rPr>
          <w:rFonts w:eastAsia="Times New Roman" w:cs="Arial"/>
          <w:noProof/>
          <w:color w:val="000000"/>
          <w:lang w:val="sr-Latn-CS"/>
        </w:rPr>
        <w:t xml:space="preserve"> (</w:t>
      </w:r>
      <w:r w:rsidR="005248C8" w:rsidRPr="00652436">
        <w:rPr>
          <w:rFonts w:eastAsia="Times New Roman" w:cs="Arial"/>
          <w:noProof/>
          <w:color w:val="000000"/>
          <w:lang w:val="sr-Latn-CS"/>
        </w:rPr>
        <w:t>i</w:t>
      </w:r>
      <w:r w:rsidR="00F951EF" w:rsidRPr="00652436">
        <w:rPr>
          <w:rFonts w:eastAsia="Times New Roman" w:cs="Arial"/>
          <w:noProof/>
          <w:color w:val="000000"/>
          <w:lang w:val="sr-Latn-CS"/>
        </w:rPr>
        <w:t xml:space="preserve">) </w:t>
      </w:r>
      <w:r>
        <w:rPr>
          <w:rFonts w:eastAsia="Times New Roman" w:cs="Arial"/>
          <w:noProof/>
          <w:color w:val="000000"/>
          <w:lang w:val="sr-Latn-CS"/>
        </w:rPr>
        <w:t>da</w:t>
      </w:r>
      <w:r w:rsidR="00F951E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7114E2" w:rsidRPr="00652436">
        <w:rPr>
          <w:rFonts w:eastAsia="Times New Roman" w:cs="Arial"/>
          <w:noProof/>
          <w:color w:val="000000"/>
          <w:lang w:val="sr-Latn-CS"/>
        </w:rPr>
        <w:t>K</w:t>
      </w:r>
      <w:r>
        <w:rPr>
          <w:rFonts w:eastAsia="Times New Roman" w:cs="Arial"/>
          <w:noProof/>
          <w:color w:val="000000"/>
          <w:lang w:val="sr-Latn-CS"/>
        </w:rPr>
        <w:t>orisnici</w:t>
      </w:r>
      <w:r w:rsidR="00F951E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mogu</w:t>
      </w:r>
      <w:r w:rsidR="00F951E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da</w:t>
      </w:r>
      <w:r w:rsidR="00F951E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konvertuju</w:t>
      </w:r>
      <w:r w:rsidR="00F951E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</w:t>
      </w:r>
      <w:r w:rsidR="00F951E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bilo</w:t>
      </w:r>
      <w:r w:rsidR="00F951E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koju</w:t>
      </w:r>
      <w:r w:rsidR="00F951E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konvertibilnu</w:t>
      </w:r>
      <w:r w:rsidR="00F951E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valutu</w:t>
      </w:r>
      <w:r w:rsidR="00F951EF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>
        <w:rPr>
          <w:rFonts w:eastAsia="Times New Roman" w:cs="Arial"/>
          <w:noProof/>
          <w:color w:val="000000"/>
          <w:lang w:val="sr-Latn-CS"/>
        </w:rPr>
        <w:t>po</w:t>
      </w:r>
      <w:r w:rsidR="00F951E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preovlađujućem</w:t>
      </w:r>
      <w:r w:rsidR="00F951E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tržišnom</w:t>
      </w:r>
      <w:r w:rsidR="00F951E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deviznom</w:t>
      </w:r>
      <w:r w:rsidR="00F951E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kursu</w:t>
      </w:r>
      <w:r w:rsidR="00F951EF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>
        <w:rPr>
          <w:rFonts w:eastAsia="Times New Roman" w:cs="Arial"/>
          <w:noProof/>
          <w:color w:val="000000"/>
          <w:lang w:val="sr-Latn-CS"/>
        </w:rPr>
        <w:t>iznose</w:t>
      </w:r>
      <w:r w:rsidR="00F951E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denominovane</w:t>
      </w:r>
      <w:r w:rsidR="00F951E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</w:t>
      </w:r>
      <w:r w:rsidR="00F951E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nacionalnoj</w:t>
      </w:r>
      <w:r w:rsidR="00F951E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valuti</w:t>
      </w:r>
      <w:r w:rsidR="00F951E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Republike</w:t>
      </w:r>
      <w:r w:rsidR="00F951E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Srbije</w:t>
      </w:r>
      <w:r w:rsidR="00F951E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koji</w:t>
      </w:r>
      <w:r w:rsidR="00F951E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budu</w:t>
      </w:r>
      <w:r w:rsidR="00F951E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neophodni</w:t>
      </w:r>
      <w:r w:rsidR="00F951E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za</w:t>
      </w:r>
      <w:r w:rsidR="00F951E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blagovremeno</w:t>
      </w:r>
      <w:r w:rsidR="00F951E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izmirivanje</w:t>
      </w:r>
      <w:r w:rsidR="00F951E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svih</w:t>
      </w:r>
      <w:r w:rsidR="00F951E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obaveza</w:t>
      </w:r>
      <w:r w:rsidR="00F951E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prema</w:t>
      </w:r>
      <w:r w:rsidR="00F951E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Banci</w:t>
      </w:r>
      <w:r w:rsidR="00F951E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po</w:t>
      </w:r>
      <w:r w:rsidR="00F951E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osnovu</w:t>
      </w:r>
      <w:r w:rsidR="00F951E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zajmova</w:t>
      </w:r>
      <w:r w:rsidR="00F951E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</w:t>
      </w:r>
      <w:r w:rsidR="00F951E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garancija</w:t>
      </w:r>
      <w:r w:rsidR="00F951E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</w:t>
      </w:r>
      <w:r w:rsidR="00F951E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vezi</w:t>
      </w:r>
      <w:r w:rsidR="00F951E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sa</w:t>
      </w:r>
      <w:r w:rsidR="00F951E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bilo</w:t>
      </w:r>
      <w:r w:rsidR="00F951E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kojim</w:t>
      </w:r>
      <w:r w:rsidR="00F951E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projektom</w:t>
      </w:r>
      <w:r w:rsidR="00F951EF" w:rsidRPr="00652436">
        <w:rPr>
          <w:rFonts w:eastAsia="Times New Roman" w:cs="Arial"/>
          <w:noProof/>
          <w:color w:val="000000"/>
          <w:lang w:val="sr-Latn-CS"/>
        </w:rPr>
        <w:t xml:space="preserve">; </w:t>
      </w:r>
      <w:r>
        <w:rPr>
          <w:rFonts w:eastAsia="Times New Roman" w:cs="Arial"/>
          <w:noProof/>
          <w:color w:val="000000"/>
          <w:lang w:val="sr-Latn-CS"/>
        </w:rPr>
        <w:t>i</w:t>
      </w:r>
      <w:r w:rsidR="00F951EF" w:rsidRPr="00652436">
        <w:rPr>
          <w:rFonts w:eastAsia="Times New Roman" w:cs="Arial"/>
          <w:noProof/>
          <w:color w:val="000000"/>
          <w:lang w:val="sr-Latn-CS"/>
        </w:rPr>
        <w:t xml:space="preserve"> (</w:t>
      </w:r>
      <w:r w:rsidR="005248C8" w:rsidRPr="00652436">
        <w:rPr>
          <w:rFonts w:eastAsia="Times New Roman" w:cs="Arial"/>
          <w:noProof/>
          <w:color w:val="000000"/>
          <w:lang w:val="sr-Latn-CS"/>
        </w:rPr>
        <w:t>ii</w:t>
      </w:r>
      <w:r w:rsidR="00F951EF" w:rsidRPr="00652436">
        <w:rPr>
          <w:rFonts w:eastAsia="Times New Roman" w:cs="Arial"/>
          <w:noProof/>
          <w:color w:val="000000"/>
          <w:lang w:val="sr-Latn-CS"/>
        </w:rPr>
        <w:t xml:space="preserve">) </w:t>
      </w:r>
      <w:r>
        <w:rPr>
          <w:rFonts w:eastAsia="Times New Roman" w:cs="Arial"/>
          <w:noProof/>
          <w:color w:val="000000"/>
          <w:lang w:val="sr-Latn-CS"/>
        </w:rPr>
        <w:t>da</w:t>
      </w:r>
      <w:r w:rsidR="00F951E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će</w:t>
      </w:r>
      <w:r w:rsidR="00F951E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takvi</w:t>
      </w:r>
      <w:r w:rsidR="00F951E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iznosi</w:t>
      </w:r>
      <w:r w:rsidR="00F951E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moći</w:t>
      </w:r>
      <w:r w:rsidR="00F951E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da</w:t>
      </w:r>
      <w:r w:rsidR="00F951E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se</w:t>
      </w:r>
      <w:r w:rsidR="00F951E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transferišu</w:t>
      </w:r>
      <w:r w:rsidR="00F951E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slobodno</w:t>
      </w:r>
      <w:r w:rsidR="00F951EF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>
        <w:rPr>
          <w:rFonts w:eastAsia="Times New Roman" w:cs="Arial"/>
          <w:noProof/>
          <w:color w:val="000000"/>
          <w:lang w:val="sr-Latn-CS"/>
        </w:rPr>
        <w:t>bez</w:t>
      </w:r>
      <w:r w:rsidR="00F951E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odlaganja</w:t>
      </w:r>
      <w:r w:rsidR="00F951E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</w:t>
      </w:r>
      <w:r w:rsidR="00F951E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efektivno</w:t>
      </w:r>
      <w:r w:rsidR="00F951E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izvan</w:t>
      </w:r>
      <w:r w:rsidR="00F951E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teritorije</w:t>
      </w:r>
      <w:r w:rsidR="00F951E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Republike</w:t>
      </w:r>
      <w:r w:rsidR="00F951E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Srbije</w:t>
      </w:r>
      <w:r w:rsidR="00F951E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</w:t>
      </w:r>
      <w:r w:rsidR="00F951E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skladu</w:t>
      </w:r>
      <w:r w:rsidR="00F951E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sa</w:t>
      </w:r>
      <w:r w:rsidR="00F951E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uslovima</w:t>
      </w:r>
      <w:r w:rsidR="00F951E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relevantnih</w:t>
      </w:r>
      <w:r w:rsidR="00F951E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ugovora</w:t>
      </w:r>
      <w:r w:rsidR="00F951E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ili</w:t>
      </w:r>
      <w:r w:rsidR="00F951E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drugih</w:t>
      </w:r>
      <w:r w:rsidR="00F951E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instrumenata</w:t>
      </w:r>
      <w:r w:rsidR="00F97C4B" w:rsidRPr="00652436">
        <w:rPr>
          <w:noProof/>
          <w:lang w:val="sr-Latn-CS"/>
        </w:rPr>
        <w:t>;</w:t>
      </w:r>
    </w:p>
    <w:p w:rsidR="00F97C4B" w:rsidRPr="00652436" w:rsidRDefault="00652436" w:rsidP="00F97C4B">
      <w:pPr>
        <w:pStyle w:val="NoIndentEIB"/>
        <w:numPr>
          <w:ilvl w:val="1"/>
          <w:numId w:val="4"/>
        </w:numPr>
        <w:rPr>
          <w:noProof/>
          <w:lang w:val="sr-Latn-CS"/>
        </w:rPr>
      </w:pPr>
      <w:r>
        <w:rPr>
          <w:rFonts w:eastAsia="Times New Roman" w:cs="Arial"/>
          <w:noProof/>
          <w:color w:val="000000"/>
          <w:lang w:val="sr-Latn-CS"/>
        </w:rPr>
        <w:t>obezbediti</w:t>
      </w:r>
      <w:r w:rsidR="00B33FCB" w:rsidRPr="00652436">
        <w:rPr>
          <w:rFonts w:eastAsia="Times New Roman" w:cs="Arial"/>
          <w:noProof/>
          <w:color w:val="000000"/>
          <w:lang w:val="sr-Latn-CS"/>
        </w:rPr>
        <w:t xml:space="preserve"> (</w:t>
      </w:r>
      <w:r w:rsidR="005248C8" w:rsidRPr="00652436">
        <w:rPr>
          <w:rFonts w:eastAsia="Times New Roman" w:cs="Arial"/>
          <w:noProof/>
          <w:color w:val="000000"/>
          <w:lang w:val="sr-Latn-CS"/>
        </w:rPr>
        <w:t>i</w:t>
      </w:r>
      <w:r w:rsidR="00B33FCB" w:rsidRPr="00652436">
        <w:rPr>
          <w:rFonts w:eastAsia="Times New Roman" w:cs="Arial"/>
          <w:noProof/>
          <w:color w:val="000000"/>
          <w:lang w:val="sr-Latn-CS"/>
        </w:rPr>
        <w:t xml:space="preserve">) </w:t>
      </w:r>
      <w:r>
        <w:rPr>
          <w:rFonts w:eastAsia="Times New Roman" w:cs="Arial"/>
          <w:noProof/>
          <w:color w:val="000000"/>
          <w:lang w:val="sr-Latn-CS"/>
        </w:rPr>
        <w:t>da</w:t>
      </w:r>
      <w:r w:rsidR="00B33FC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Banka</w:t>
      </w:r>
      <w:r w:rsidR="00B33FC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može</w:t>
      </w:r>
      <w:r w:rsidR="00B33FC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da</w:t>
      </w:r>
      <w:r w:rsidR="00B33FC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konvertuje</w:t>
      </w:r>
      <w:r w:rsidR="00B33FC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</w:t>
      </w:r>
      <w:r w:rsidR="00B33FC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bilo</w:t>
      </w:r>
      <w:r w:rsidR="00B33FC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koju</w:t>
      </w:r>
      <w:r w:rsidR="00B33FC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konvertibilnu</w:t>
      </w:r>
      <w:r w:rsidR="00B33FC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valutu</w:t>
      </w:r>
      <w:r w:rsidR="00B33FCB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>
        <w:rPr>
          <w:rFonts w:eastAsia="Times New Roman" w:cs="Arial"/>
          <w:noProof/>
          <w:color w:val="000000"/>
          <w:lang w:val="sr-Latn-CS"/>
        </w:rPr>
        <w:t>po</w:t>
      </w:r>
      <w:r w:rsidR="00B33FC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preovlađujućem</w:t>
      </w:r>
      <w:r w:rsidR="00B33FC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tržišnom</w:t>
      </w:r>
      <w:r w:rsidR="00B33FC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deviznom</w:t>
      </w:r>
      <w:r w:rsidR="00B33FC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kursu</w:t>
      </w:r>
      <w:r w:rsidR="00B33FCB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>
        <w:rPr>
          <w:rFonts w:eastAsia="Times New Roman" w:cs="Arial"/>
          <w:noProof/>
          <w:color w:val="000000"/>
          <w:lang w:val="sr-Latn-CS"/>
        </w:rPr>
        <w:t>iznose</w:t>
      </w:r>
      <w:r w:rsidR="00B33FC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denominovane</w:t>
      </w:r>
      <w:r w:rsidR="00B33FC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</w:t>
      </w:r>
      <w:r w:rsidR="00B33FC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nacionalnoj</w:t>
      </w:r>
      <w:r w:rsidR="00B33FC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valuti</w:t>
      </w:r>
      <w:r w:rsidR="00B33FC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Republike</w:t>
      </w:r>
      <w:r w:rsidR="00B33FC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Srbije</w:t>
      </w:r>
      <w:r w:rsidR="00B33FC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koje</w:t>
      </w:r>
      <w:r w:rsidR="00B33FC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Banka</w:t>
      </w:r>
      <w:r w:rsidR="00B33FC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primi</w:t>
      </w:r>
      <w:r w:rsidR="00B33FC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po</w:t>
      </w:r>
      <w:r w:rsidR="00B33FC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osnovu</w:t>
      </w:r>
      <w:r w:rsidR="00B33FC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plaćanja</w:t>
      </w:r>
      <w:r w:rsidR="00B33FC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izvršenih</w:t>
      </w:r>
      <w:r w:rsidR="00B33FC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po</w:t>
      </w:r>
      <w:r w:rsidR="00B33FC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osnovu</w:t>
      </w:r>
      <w:r w:rsidR="00B33FC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zajmova</w:t>
      </w:r>
      <w:r w:rsidR="00B33FC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</w:t>
      </w:r>
      <w:r w:rsidR="00B33FC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garancija</w:t>
      </w:r>
      <w:r w:rsidR="00B33FC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ili</w:t>
      </w:r>
      <w:r w:rsidR="00B33FC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bilo</w:t>
      </w:r>
      <w:r w:rsidR="00B33FC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koje</w:t>
      </w:r>
      <w:r w:rsidR="00B33FC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druge</w:t>
      </w:r>
      <w:r w:rsidR="00B33FC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aktivnosti</w:t>
      </w:r>
      <w:r w:rsidR="00B33FC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</w:t>
      </w:r>
      <w:r w:rsidR="00B33FC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da</w:t>
      </w:r>
      <w:r w:rsidR="00B33FC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Banka</w:t>
      </w:r>
      <w:r w:rsidR="00B33FC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može</w:t>
      </w:r>
      <w:r w:rsidR="00B33FC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slobodno</w:t>
      </w:r>
      <w:r w:rsidR="00B33FCB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>
        <w:rPr>
          <w:rFonts w:eastAsia="Times New Roman" w:cs="Arial"/>
          <w:noProof/>
          <w:color w:val="000000"/>
          <w:lang w:val="sr-Latn-CS"/>
        </w:rPr>
        <w:t>bez</w:t>
      </w:r>
      <w:r w:rsidR="00B33FC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odlaganja</w:t>
      </w:r>
      <w:r w:rsidR="00B33FC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</w:t>
      </w:r>
      <w:r w:rsidR="00B33FC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efektivno</w:t>
      </w:r>
      <w:r w:rsidR="00B33FC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da</w:t>
      </w:r>
      <w:r w:rsidR="00B33FC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transferiše</w:t>
      </w:r>
      <w:r w:rsidR="00B33FC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tako</w:t>
      </w:r>
      <w:r w:rsidR="00B33FC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konvertovane</w:t>
      </w:r>
      <w:r w:rsidR="00B33FC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iznose</w:t>
      </w:r>
      <w:r w:rsidR="00B33FC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izvan</w:t>
      </w:r>
      <w:r w:rsidR="00B33FC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teritorije</w:t>
      </w:r>
      <w:r w:rsidR="00B33FC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Republike</w:t>
      </w:r>
      <w:r w:rsidR="00B33FC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Srbije</w:t>
      </w:r>
      <w:r w:rsidR="00B33FC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na</w:t>
      </w:r>
      <w:r w:rsidR="00B33FC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one</w:t>
      </w:r>
      <w:r w:rsidR="00B33FC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račune</w:t>
      </w:r>
      <w:r w:rsidR="00B33FC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koje</w:t>
      </w:r>
      <w:r w:rsidR="00B33FC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Banka</w:t>
      </w:r>
      <w:r w:rsidR="00B33FC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bude</w:t>
      </w:r>
      <w:r w:rsidR="00B33FC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odredila</w:t>
      </w:r>
      <w:r w:rsidR="00B33FCB" w:rsidRPr="00652436">
        <w:rPr>
          <w:rFonts w:eastAsia="Times New Roman" w:cs="Arial"/>
          <w:noProof/>
          <w:color w:val="000000"/>
          <w:lang w:val="sr-Latn-CS"/>
        </w:rPr>
        <w:t xml:space="preserve">; </w:t>
      </w:r>
      <w:r>
        <w:rPr>
          <w:rFonts w:eastAsia="Times New Roman" w:cs="Arial"/>
          <w:noProof/>
          <w:color w:val="000000"/>
          <w:lang w:val="sr-Latn-CS"/>
        </w:rPr>
        <w:t>ili</w:t>
      </w:r>
      <w:r w:rsidR="00B33FCB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>
        <w:rPr>
          <w:rFonts w:eastAsia="Times New Roman" w:cs="Arial"/>
          <w:noProof/>
          <w:color w:val="000000"/>
          <w:lang w:val="sr-Latn-CS"/>
        </w:rPr>
        <w:t>po</w:t>
      </w:r>
      <w:r w:rsidR="00B33FC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izboru</w:t>
      </w:r>
      <w:r w:rsidR="00B33FC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Banke</w:t>
      </w:r>
      <w:r w:rsidR="00B33FCB" w:rsidRPr="00652436">
        <w:rPr>
          <w:rFonts w:eastAsia="Times New Roman" w:cs="Arial"/>
          <w:noProof/>
          <w:color w:val="000000"/>
          <w:lang w:val="sr-Latn-CS"/>
        </w:rPr>
        <w:t>, (</w:t>
      </w:r>
      <w:r w:rsidR="005248C8" w:rsidRPr="00652436">
        <w:rPr>
          <w:rFonts w:eastAsia="Times New Roman" w:cs="Arial"/>
          <w:noProof/>
          <w:color w:val="000000"/>
          <w:lang w:val="sr-Latn-CS"/>
        </w:rPr>
        <w:t>ii</w:t>
      </w:r>
      <w:r w:rsidR="00B33FCB" w:rsidRPr="00652436">
        <w:rPr>
          <w:rFonts w:eastAsia="Times New Roman" w:cs="Arial"/>
          <w:noProof/>
          <w:color w:val="000000"/>
          <w:lang w:val="sr-Latn-CS"/>
        </w:rPr>
        <w:t xml:space="preserve">) </w:t>
      </w:r>
      <w:r>
        <w:rPr>
          <w:rFonts w:eastAsia="Times New Roman" w:cs="Arial"/>
          <w:noProof/>
          <w:color w:val="000000"/>
          <w:lang w:val="sr-Latn-CS"/>
        </w:rPr>
        <w:t>da</w:t>
      </w:r>
      <w:r w:rsidR="00B33FC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može</w:t>
      </w:r>
      <w:r w:rsidR="00B33FC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slobodno</w:t>
      </w:r>
      <w:r w:rsidR="00B33FC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da</w:t>
      </w:r>
      <w:r w:rsidR="00B33FC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koristi</w:t>
      </w:r>
      <w:r w:rsidR="00B33FC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takve</w:t>
      </w:r>
      <w:r w:rsidR="00B33FC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iznose</w:t>
      </w:r>
      <w:r w:rsidR="00B33FC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na</w:t>
      </w:r>
      <w:r w:rsidR="00B33FC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teritoriji</w:t>
      </w:r>
      <w:r w:rsidR="00B33FC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Republike</w:t>
      </w:r>
      <w:r w:rsidR="00B33FC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Srbije</w:t>
      </w:r>
      <w:r w:rsidR="007114E2" w:rsidRPr="00652436">
        <w:rPr>
          <w:rFonts w:eastAsia="Times New Roman" w:cs="Arial"/>
          <w:noProof/>
          <w:color w:val="000000"/>
          <w:lang w:val="sr-Latn-CS"/>
        </w:rPr>
        <w:t>;</w:t>
      </w:r>
      <w:r w:rsidR="00B33FC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</w:t>
      </w:r>
      <w:r w:rsidR="00B33FCB" w:rsidRPr="00652436">
        <w:rPr>
          <w:rFonts w:eastAsia="Times New Roman" w:cs="Arial"/>
          <w:noProof/>
          <w:color w:val="000000"/>
          <w:lang w:val="sr-Latn-CS"/>
        </w:rPr>
        <w:t xml:space="preserve"> (</w:t>
      </w:r>
      <w:r w:rsidR="005248C8" w:rsidRPr="00652436">
        <w:rPr>
          <w:rFonts w:eastAsia="Times New Roman" w:cs="Arial"/>
          <w:noProof/>
          <w:color w:val="000000"/>
          <w:lang w:val="sr-Latn-CS"/>
        </w:rPr>
        <w:t>iii</w:t>
      </w:r>
      <w:r w:rsidR="00B33FCB" w:rsidRPr="00652436">
        <w:rPr>
          <w:rFonts w:eastAsia="Times New Roman" w:cs="Arial"/>
          <w:noProof/>
          <w:color w:val="000000"/>
          <w:lang w:val="sr-Latn-CS"/>
        </w:rPr>
        <w:t xml:space="preserve">) </w:t>
      </w:r>
      <w:r>
        <w:rPr>
          <w:rFonts w:eastAsia="Times New Roman" w:cs="Arial"/>
          <w:noProof/>
          <w:color w:val="000000"/>
          <w:lang w:val="sr-Latn-CS"/>
        </w:rPr>
        <w:t>da</w:t>
      </w:r>
      <w:r w:rsidR="00B33FC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Banka</w:t>
      </w:r>
      <w:r w:rsidR="00B33FC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može</w:t>
      </w:r>
      <w:r w:rsidR="00B33FC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da</w:t>
      </w:r>
      <w:r w:rsidR="00B33FC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konvertuje</w:t>
      </w:r>
      <w:r w:rsidR="00B33FC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</w:t>
      </w:r>
      <w:r w:rsidR="00B33FC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nacionalnu</w:t>
      </w:r>
      <w:r w:rsidR="00B33FC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valutu</w:t>
      </w:r>
      <w:r w:rsidR="00B33FC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Republike</w:t>
      </w:r>
      <w:r w:rsidR="00B33FC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Srbije</w:t>
      </w:r>
      <w:r w:rsidR="00B33FCB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>
        <w:rPr>
          <w:rFonts w:eastAsia="Times New Roman" w:cs="Arial"/>
          <w:noProof/>
          <w:color w:val="000000"/>
          <w:lang w:val="sr-Latn-CS"/>
        </w:rPr>
        <w:t>po</w:t>
      </w:r>
      <w:r w:rsidR="00B33FC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preovlađujućem</w:t>
      </w:r>
      <w:r w:rsidR="00B33FC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tržišnom</w:t>
      </w:r>
      <w:r w:rsidR="00B33FC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deviznom</w:t>
      </w:r>
      <w:r w:rsidR="00B33FC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kursu</w:t>
      </w:r>
      <w:r w:rsidR="00B33FCB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>
        <w:rPr>
          <w:rFonts w:eastAsia="Times New Roman" w:cs="Arial"/>
          <w:noProof/>
          <w:color w:val="000000"/>
          <w:lang w:val="sr-Latn-CS"/>
        </w:rPr>
        <w:t>bilo</w:t>
      </w:r>
      <w:r w:rsidR="00B33FC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koji</w:t>
      </w:r>
      <w:r w:rsidR="00B33FC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iznos</w:t>
      </w:r>
      <w:r w:rsidR="00B33FC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denominovan</w:t>
      </w:r>
      <w:r w:rsidR="00B33FC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</w:t>
      </w:r>
      <w:r w:rsidR="00B33FC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bilo</w:t>
      </w:r>
      <w:r w:rsidR="00B33FC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kojoj</w:t>
      </w:r>
      <w:r w:rsidR="00B33FC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konvertibilnoj</w:t>
      </w:r>
      <w:r w:rsidR="00B33FC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valuti</w:t>
      </w:r>
      <w:r w:rsidR="005248C8" w:rsidRPr="00652436">
        <w:rPr>
          <w:rFonts w:eastAsia="Times New Roman" w:cs="Arial"/>
          <w:noProof/>
          <w:color w:val="000000"/>
          <w:lang w:val="sr-Latn-CS"/>
        </w:rPr>
        <w:t>.</w:t>
      </w:r>
    </w:p>
    <w:p w:rsidR="00F97C4B" w:rsidRPr="00652436" w:rsidRDefault="0083328A" w:rsidP="0083328A">
      <w:pPr>
        <w:pStyle w:val="NoIndentEIB"/>
        <w:ind w:left="1418" w:hanging="567"/>
        <w:rPr>
          <w:noProof/>
          <w:lang w:val="sr-Latn-CS"/>
        </w:rPr>
      </w:pPr>
      <w:bookmarkStart w:id="4" w:name="_Ref447188479"/>
      <w:r w:rsidRPr="00652436">
        <w:rPr>
          <w:rFonts w:eastAsia="Times New Roman" w:cs="Arial"/>
          <w:noProof/>
          <w:color w:val="000000"/>
          <w:lang w:val="sr-Latn-CS"/>
        </w:rPr>
        <w:lastRenderedPageBreak/>
        <w:t>(</w:t>
      </w:r>
      <w:r w:rsidR="00652436">
        <w:rPr>
          <w:rFonts w:eastAsia="Times New Roman" w:cs="Arial"/>
          <w:noProof/>
          <w:color w:val="000000"/>
          <w:lang w:val="sr-Latn-CS"/>
        </w:rPr>
        <w:t>i</w:t>
      </w:r>
      <w:r w:rsidRPr="00652436">
        <w:rPr>
          <w:rFonts w:eastAsia="Times New Roman" w:cs="Arial"/>
          <w:noProof/>
          <w:color w:val="000000"/>
          <w:lang w:val="sr-Latn-CS"/>
        </w:rPr>
        <w:t>)</w:t>
      </w:r>
      <w:r w:rsidRPr="00652436">
        <w:rPr>
          <w:rFonts w:eastAsia="Times New Roman" w:cs="Arial"/>
          <w:noProof/>
          <w:color w:val="000000"/>
          <w:lang w:val="sr-Latn-CS"/>
        </w:rPr>
        <w:tab/>
      </w:r>
      <w:r w:rsidR="00652436">
        <w:rPr>
          <w:rFonts w:eastAsia="Times New Roman" w:cs="Arial"/>
          <w:noProof/>
          <w:color w:val="000000"/>
          <w:lang w:val="sr-Latn-CS"/>
        </w:rPr>
        <w:t>Da</w:t>
      </w:r>
      <w:r w:rsidR="00B33FC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je</w:t>
      </w:r>
      <w:r w:rsidR="00B33FC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Banka</w:t>
      </w:r>
      <w:r w:rsidR="00B33FC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odlučila</w:t>
      </w:r>
      <w:r w:rsidR="00B33FCB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 w:rsidR="00652436">
        <w:rPr>
          <w:rFonts w:eastAsia="Times New Roman" w:cs="Arial"/>
          <w:noProof/>
          <w:color w:val="000000"/>
          <w:lang w:val="sr-Latn-CS"/>
        </w:rPr>
        <w:t>imajući</w:t>
      </w:r>
      <w:r w:rsidR="00B33FC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u</w:t>
      </w:r>
      <w:r w:rsidR="00B33FC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vidu</w:t>
      </w:r>
      <w:r w:rsidR="00B33FC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da</w:t>
      </w:r>
      <w:r w:rsidR="00B33FC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finansiranje</w:t>
      </w:r>
      <w:r w:rsidR="00B33FC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ovog</w:t>
      </w:r>
      <w:r w:rsidR="00B33FC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Projekta</w:t>
      </w:r>
      <w:r w:rsidR="00B33FC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potpada</w:t>
      </w:r>
      <w:r w:rsidR="00B33FC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pod</w:t>
      </w:r>
      <w:r w:rsidR="00B33FC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delokrug</w:t>
      </w:r>
      <w:r w:rsidR="00B33FC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njenih</w:t>
      </w:r>
      <w:r w:rsidR="00B33FC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funkcija</w:t>
      </w:r>
      <w:r w:rsidR="00B33FC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</w:t>
      </w:r>
      <w:r w:rsidR="00B33FC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uzimajući</w:t>
      </w:r>
      <w:r w:rsidR="00B33FC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u</w:t>
      </w:r>
      <w:r w:rsidR="00B33FC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obzir</w:t>
      </w:r>
      <w:r w:rsidR="00B33FC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izjave</w:t>
      </w:r>
      <w:r w:rsidR="00B33FC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</w:t>
      </w:r>
      <w:r w:rsidR="00B33FC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činjenice</w:t>
      </w:r>
      <w:r w:rsidR="00B33FC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navedene</w:t>
      </w:r>
      <w:r w:rsidR="00B33FC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u</w:t>
      </w:r>
      <w:r w:rsidR="00B33FC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ovim</w:t>
      </w:r>
      <w:r w:rsidR="00B33FC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odredbama</w:t>
      </w:r>
      <w:r w:rsidR="00B33FC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Preambule</w:t>
      </w:r>
      <w:r w:rsidR="00B33FCB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 w:rsidR="00652436">
        <w:rPr>
          <w:rFonts w:eastAsia="Times New Roman" w:cs="Arial"/>
          <w:noProof/>
          <w:color w:val="000000"/>
          <w:lang w:val="sr-Latn-CS"/>
        </w:rPr>
        <w:t>da</w:t>
      </w:r>
      <w:r w:rsidR="00B33FC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odobri</w:t>
      </w:r>
      <w:r w:rsidR="00B33FC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zahtev</w:t>
      </w:r>
      <w:r w:rsidR="00B33FC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Zajmoprimca</w:t>
      </w:r>
      <w:r w:rsidR="00B33FC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</w:t>
      </w:r>
      <w:r w:rsidR="00B33FC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da</w:t>
      </w:r>
      <w:r w:rsidR="00B33FC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mu</w:t>
      </w:r>
      <w:r w:rsidR="00B33FC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odobri</w:t>
      </w:r>
      <w:r w:rsidR="00B33FC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drugi</w:t>
      </w:r>
      <w:r w:rsidR="00B33FC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kredit</w:t>
      </w:r>
      <w:r w:rsidR="00B33FC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u</w:t>
      </w:r>
      <w:r w:rsidR="00B33FC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iznosu</w:t>
      </w:r>
      <w:r w:rsidR="00B33FC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od</w:t>
      </w:r>
      <w:r w:rsidR="007114E2" w:rsidRPr="00652436">
        <w:rPr>
          <w:noProof/>
          <w:lang w:val="sr-Latn-CS"/>
        </w:rPr>
        <w:t xml:space="preserve"> </w:t>
      </w:r>
      <w:r w:rsidR="007114E2" w:rsidRPr="00652436">
        <w:rPr>
          <w:rFonts w:eastAsia="Times New Roman" w:cs="Arial"/>
          <w:noProof/>
          <w:color w:val="000000"/>
          <w:lang w:val="sr-Latn-CS"/>
        </w:rPr>
        <w:t>EUR</w:t>
      </w:r>
      <w:r w:rsidR="00B33FC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422E15" w:rsidRPr="00652436">
        <w:rPr>
          <w:rFonts w:eastAsia="Times New Roman" w:cs="Arial"/>
          <w:noProof/>
          <w:color w:val="000000"/>
          <w:lang w:val="sr-Latn-CS"/>
        </w:rPr>
        <w:t>26</w:t>
      </w:r>
      <w:r w:rsidR="00B33FCB" w:rsidRPr="00652436">
        <w:rPr>
          <w:rFonts w:eastAsia="Times New Roman" w:cs="Arial"/>
          <w:noProof/>
          <w:color w:val="000000"/>
          <w:lang w:val="sr-Latn-CS"/>
        </w:rPr>
        <w:t>.000.000 (</w:t>
      </w:r>
      <w:r w:rsidR="00652436">
        <w:rPr>
          <w:rFonts w:eastAsia="Times New Roman" w:cs="Arial"/>
          <w:noProof/>
          <w:color w:val="000000"/>
          <w:lang w:val="sr-Latn-CS"/>
        </w:rPr>
        <w:t>dvadesetšest</w:t>
      </w:r>
      <w:r w:rsidR="00B33FC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miliona</w:t>
      </w:r>
      <w:r w:rsidR="00B33FC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evra</w:t>
      </w:r>
      <w:r w:rsidR="00B33FCB" w:rsidRPr="00652436">
        <w:rPr>
          <w:rFonts w:eastAsia="Times New Roman" w:cs="Arial"/>
          <w:noProof/>
          <w:color w:val="000000"/>
          <w:lang w:val="sr-Latn-CS"/>
        </w:rPr>
        <w:t xml:space="preserve">) </w:t>
      </w:r>
      <w:r w:rsidR="00652436">
        <w:rPr>
          <w:rFonts w:eastAsia="Times New Roman" w:cs="Arial"/>
          <w:noProof/>
          <w:color w:val="000000"/>
          <w:lang w:val="sr-Latn-CS"/>
        </w:rPr>
        <w:t>pod</w:t>
      </w:r>
      <w:r w:rsidR="00B33FC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ovim</w:t>
      </w:r>
      <w:r w:rsidR="00B33FC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Finansijskim</w:t>
      </w:r>
      <w:r w:rsidR="00B33FC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ugovorom</w:t>
      </w:r>
      <w:r w:rsidR="00B33FCB" w:rsidRPr="00652436">
        <w:rPr>
          <w:rFonts w:eastAsia="Times New Roman" w:cs="Arial"/>
          <w:noProof/>
          <w:color w:val="000000"/>
          <w:lang w:val="sr-Latn-CS"/>
        </w:rPr>
        <w:t xml:space="preserve"> (</w:t>
      </w:r>
      <w:r w:rsidRPr="00652436">
        <w:rPr>
          <w:rFonts w:cs="Arial"/>
          <w:b/>
          <w:noProof/>
          <w:lang w:val="sr-Latn-CS"/>
        </w:rPr>
        <w:t>„</w:t>
      </w:r>
      <w:r w:rsidR="00652436">
        <w:rPr>
          <w:rFonts w:eastAsia="Times New Roman" w:cs="Arial"/>
          <w:b/>
          <w:bCs/>
          <w:noProof/>
          <w:color w:val="000000"/>
          <w:lang w:val="sr-Latn-CS"/>
        </w:rPr>
        <w:t>Ugovor</w:t>
      </w:r>
      <w:r w:rsidRPr="00652436">
        <w:rPr>
          <w:rFonts w:eastAsia="Times New Roman" w:cs="Arial"/>
          <w:b/>
          <w:bCs/>
          <w:noProof/>
          <w:lang w:val="sr-Latn-CS"/>
        </w:rPr>
        <w:t>”</w:t>
      </w:r>
      <w:r w:rsidR="00B33FCB" w:rsidRPr="00652436">
        <w:rPr>
          <w:rFonts w:eastAsia="Times New Roman" w:cs="Arial"/>
          <w:noProof/>
          <w:color w:val="000000"/>
          <w:lang w:val="sr-Latn-CS"/>
        </w:rPr>
        <w:t xml:space="preserve">); </w:t>
      </w:r>
      <w:r w:rsidR="00652436">
        <w:rPr>
          <w:rFonts w:eastAsia="Times New Roman" w:cs="Arial"/>
          <w:noProof/>
          <w:color w:val="000000"/>
          <w:lang w:val="sr-Latn-CS"/>
        </w:rPr>
        <w:t>pod</w:t>
      </w:r>
      <w:r w:rsidR="00B33FC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uslovom</w:t>
      </w:r>
      <w:r w:rsidR="00B33FC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da</w:t>
      </w:r>
      <w:r w:rsidR="00B33FC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iznos</w:t>
      </w:r>
      <w:r w:rsidR="00B33FC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zajma</w:t>
      </w:r>
      <w:r w:rsidR="00B33FC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Banke</w:t>
      </w:r>
      <w:r w:rsidR="00B33FC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ne</w:t>
      </w:r>
      <w:r w:rsidR="00B33FC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pređe</w:t>
      </w:r>
      <w:r w:rsidR="00B33FCB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 w:rsidR="00652436">
        <w:rPr>
          <w:rFonts w:eastAsia="Times New Roman" w:cs="Arial"/>
          <w:noProof/>
          <w:color w:val="000000"/>
          <w:lang w:val="sr-Latn-CS"/>
        </w:rPr>
        <w:t>ni</w:t>
      </w:r>
      <w:r w:rsidR="00B33FC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u</w:t>
      </w:r>
      <w:r w:rsidR="00B33FC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kom</w:t>
      </w:r>
      <w:r w:rsidR="00B33FC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slučaju</w:t>
      </w:r>
      <w:r w:rsidR="00B33FCB" w:rsidRPr="00652436">
        <w:rPr>
          <w:rFonts w:eastAsia="Times New Roman" w:cs="Arial"/>
          <w:noProof/>
          <w:color w:val="000000"/>
          <w:lang w:val="sr-Latn-CS"/>
        </w:rPr>
        <w:t>, 50% (</w:t>
      </w:r>
      <w:r w:rsidR="00652436">
        <w:rPr>
          <w:rFonts w:eastAsia="Times New Roman" w:cs="Arial"/>
          <w:noProof/>
          <w:color w:val="000000"/>
          <w:lang w:val="sr-Latn-CS"/>
        </w:rPr>
        <w:t>pedeset</w:t>
      </w:r>
      <w:r w:rsidR="00B33FC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posto</w:t>
      </w:r>
      <w:r w:rsidR="00B33FCB" w:rsidRPr="00652436">
        <w:rPr>
          <w:rFonts w:eastAsia="Times New Roman" w:cs="Arial"/>
          <w:noProof/>
          <w:color w:val="000000"/>
          <w:lang w:val="sr-Latn-CS"/>
        </w:rPr>
        <w:t xml:space="preserve">) </w:t>
      </w:r>
      <w:r w:rsidR="00652436">
        <w:rPr>
          <w:rFonts w:eastAsia="Times New Roman" w:cs="Arial"/>
          <w:noProof/>
          <w:color w:val="000000"/>
          <w:lang w:val="sr-Latn-CS"/>
        </w:rPr>
        <w:t>ukupne</w:t>
      </w:r>
      <w:r w:rsidR="00B33FC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vrednosti</w:t>
      </w:r>
      <w:r w:rsidR="00B33FC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Projekta</w:t>
      </w:r>
      <w:r w:rsidR="00B33FC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navedene</w:t>
      </w:r>
      <w:r w:rsidR="00B33FC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u</w:t>
      </w:r>
      <w:r w:rsidR="00B33FC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odredbi</w:t>
      </w:r>
      <w:r w:rsidR="00205182" w:rsidRPr="00652436">
        <w:rPr>
          <w:rFonts w:eastAsia="Times New Roman" w:cs="Arial"/>
          <w:noProof/>
          <w:color w:val="000000"/>
          <w:lang w:val="sr-Latn-CS"/>
        </w:rPr>
        <w:t xml:space="preserve"> (</w:t>
      </w:r>
      <w:r w:rsidR="00652436">
        <w:rPr>
          <w:rFonts w:eastAsia="Times New Roman" w:cs="Arial"/>
          <w:noProof/>
          <w:color w:val="000000"/>
          <w:lang w:val="sr-Latn-CS"/>
        </w:rPr>
        <w:t>b</w:t>
      </w:r>
      <w:r w:rsidR="00205182" w:rsidRPr="00652436">
        <w:rPr>
          <w:rFonts w:eastAsia="Times New Roman" w:cs="Arial"/>
          <w:noProof/>
          <w:color w:val="000000"/>
          <w:lang w:val="sr-Latn-CS"/>
        </w:rPr>
        <w:t>)</w:t>
      </w:r>
      <w:r w:rsidR="00B33FC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Preambule</w:t>
      </w:r>
      <w:r w:rsidR="00F97C4B" w:rsidRPr="00652436">
        <w:rPr>
          <w:noProof/>
          <w:lang w:val="sr-Latn-CS"/>
        </w:rPr>
        <w:t>.</w:t>
      </w:r>
      <w:bookmarkEnd w:id="4"/>
    </w:p>
    <w:p w:rsidR="00F97C4B" w:rsidRPr="00652436" w:rsidRDefault="0083328A" w:rsidP="0083328A">
      <w:pPr>
        <w:pStyle w:val="NoIndentEIB"/>
        <w:ind w:left="1418" w:hanging="567"/>
        <w:rPr>
          <w:noProof/>
          <w:lang w:val="sr-Latn-CS"/>
        </w:rPr>
      </w:pPr>
      <w:r w:rsidRPr="00652436">
        <w:rPr>
          <w:rFonts w:eastAsia="Times New Roman" w:cs="Arial"/>
          <w:noProof/>
          <w:color w:val="000000"/>
          <w:lang w:val="sr-Latn-CS"/>
        </w:rPr>
        <w:t>(</w:t>
      </w:r>
      <w:r w:rsidR="00652436">
        <w:rPr>
          <w:rFonts w:eastAsia="Times New Roman" w:cs="Arial"/>
          <w:noProof/>
          <w:color w:val="000000"/>
          <w:lang w:val="sr-Latn-CS"/>
        </w:rPr>
        <w:t>j</w:t>
      </w:r>
      <w:r w:rsidRPr="00652436">
        <w:rPr>
          <w:rFonts w:eastAsia="Times New Roman" w:cs="Arial"/>
          <w:noProof/>
          <w:color w:val="000000"/>
          <w:lang w:val="sr-Latn-CS"/>
        </w:rPr>
        <w:t>)</w:t>
      </w:r>
      <w:r w:rsidRPr="00652436">
        <w:rPr>
          <w:rFonts w:eastAsia="Times New Roman" w:cs="Arial"/>
          <w:noProof/>
          <w:color w:val="000000"/>
          <w:lang w:val="sr-Latn-CS"/>
        </w:rPr>
        <w:tab/>
      </w:r>
      <w:r w:rsidR="00652436">
        <w:rPr>
          <w:rFonts w:eastAsia="Times New Roman" w:cs="Arial"/>
          <w:noProof/>
          <w:color w:val="000000"/>
          <w:lang w:val="sr-Latn-CS"/>
        </w:rPr>
        <w:t>Da</w:t>
      </w:r>
      <w:r w:rsidR="00B33FC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Statut</w:t>
      </w:r>
      <w:r w:rsidR="00B33FC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Banke</w:t>
      </w:r>
      <w:r w:rsidR="00B33FC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utvrđuje</w:t>
      </w:r>
      <w:r w:rsidR="00B33FC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da</w:t>
      </w:r>
      <w:r w:rsidR="00B33FC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je</w:t>
      </w:r>
      <w:r w:rsidR="00B33FC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Banka</w:t>
      </w:r>
      <w:r w:rsidR="00B33FC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dužna</w:t>
      </w:r>
      <w:r w:rsidR="00B33FC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da</w:t>
      </w:r>
      <w:r w:rsidR="00B33FC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koristi</w:t>
      </w:r>
      <w:r w:rsidR="00B33FC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svoja</w:t>
      </w:r>
      <w:r w:rsidR="00B33FC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sredstva</w:t>
      </w:r>
      <w:r w:rsidR="00B33FC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što</w:t>
      </w:r>
      <w:r w:rsidR="00B33FC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racionalnije</w:t>
      </w:r>
      <w:r w:rsidR="00B33FC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</w:t>
      </w:r>
      <w:r w:rsidR="00B33FC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u</w:t>
      </w:r>
      <w:r w:rsidR="00B33FC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interesu</w:t>
      </w:r>
      <w:r w:rsidR="00B33FC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Evropske</w:t>
      </w:r>
      <w:r w:rsidR="00B33FC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unije</w:t>
      </w:r>
      <w:r w:rsidR="00B33FCB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 w:rsidR="00652436">
        <w:rPr>
          <w:rFonts w:eastAsia="Times New Roman" w:cs="Arial"/>
          <w:noProof/>
          <w:color w:val="000000"/>
          <w:lang w:val="sr-Latn-CS"/>
        </w:rPr>
        <w:t>te</w:t>
      </w:r>
      <w:r w:rsidR="00B33FC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u</w:t>
      </w:r>
      <w:r w:rsidR="00B33FC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skladu</w:t>
      </w:r>
      <w:r w:rsidR="00B33FC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sa</w:t>
      </w:r>
      <w:r w:rsidR="00B33FC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tim</w:t>
      </w:r>
      <w:r w:rsidR="00B33FCB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 w:rsidR="00652436">
        <w:rPr>
          <w:rFonts w:eastAsia="Times New Roman" w:cs="Arial"/>
          <w:noProof/>
          <w:color w:val="000000"/>
          <w:lang w:val="sr-Latn-CS"/>
        </w:rPr>
        <w:t>uslovi</w:t>
      </w:r>
      <w:r w:rsidR="00B33FC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njenih</w:t>
      </w:r>
      <w:r w:rsidR="00B33FC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zajmovnih</w:t>
      </w:r>
      <w:r w:rsidR="00B33FC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operacija</w:t>
      </w:r>
      <w:r w:rsidR="00B33FC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moraju</w:t>
      </w:r>
      <w:r w:rsidR="00B33FC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biti</w:t>
      </w:r>
      <w:r w:rsidR="00B33FC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usklađeni</w:t>
      </w:r>
      <w:r w:rsidR="00B33FC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sa</w:t>
      </w:r>
      <w:r w:rsidR="00B33FC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relevantnom</w:t>
      </w:r>
      <w:r w:rsidR="0053782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politikom</w:t>
      </w:r>
      <w:r w:rsidR="00B33FC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Evropske</w:t>
      </w:r>
      <w:r w:rsidR="00B33FC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Unije</w:t>
      </w:r>
      <w:r w:rsidR="00F97C4B" w:rsidRPr="00652436">
        <w:rPr>
          <w:noProof/>
          <w:lang w:val="sr-Latn-CS"/>
        </w:rPr>
        <w:t>.</w:t>
      </w:r>
    </w:p>
    <w:p w:rsidR="00DF043D" w:rsidRPr="00652436" w:rsidRDefault="0083328A" w:rsidP="0083328A">
      <w:pPr>
        <w:pStyle w:val="NoIndentEIB"/>
        <w:ind w:left="1418" w:hanging="567"/>
        <w:rPr>
          <w:noProof/>
          <w:lang w:val="sr-Latn-CS"/>
        </w:rPr>
      </w:pPr>
      <w:r w:rsidRPr="00652436">
        <w:rPr>
          <w:rFonts w:eastAsia="Times New Roman" w:cs="Arial"/>
          <w:noProof/>
          <w:color w:val="000000"/>
          <w:lang w:val="sr-Latn-CS"/>
        </w:rPr>
        <w:t>(</w:t>
      </w:r>
      <w:r w:rsidR="00652436">
        <w:rPr>
          <w:rFonts w:eastAsia="Times New Roman" w:cs="Arial"/>
          <w:noProof/>
          <w:color w:val="000000"/>
          <w:lang w:val="sr-Latn-CS"/>
        </w:rPr>
        <w:t>k</w:t>
      </w:r>
      <w:r w:rsidRPr="00652436">
        <w:rPr>
          <w:rFonts w:eastAsia="Times New Roman" w:cs="Arial"/>
          <w:noProof/>
          <w:color w:val="000000"/>
          <w:lang w:val="sr-Latn-CS"/>
        </w:rPr>
        <w:t>)</w:t>
      </w:r>
      <w:r w:rsidRPr="00652436">
        <w:rPr>
          <w:rFonts w:eastAsia="Times New Roman" w:cs="Arial"/>
          <w:noProof/>
          <w:color w:val="000000"/>
          <w:lang w:val="sr-Latn-CS"/>
        </w:rPr>
        <w:tab/>
      </w:r>
      <w:r w:rsidRPr="00652436">
        <w:rPr>
          <w:rFonts w:eastAsia="Times New Roman" w:cs="Arial"/>
          <w:noProof/>
          <w:color w:val="000000"/>
          <w:lang w:val="sr-Latn-CS"/>
        </w:rPr>
        <w:tab/>
      </w:r>
      <w:r w:rsidR="00652436">
        <w:rPr>
          <w:rFonts w:eastAsia="Times New Roman" w:cs="Arial"/>
          <w:noProof/>
          <w:color w:val="000000"/>
          <w:lang w:val="sr-Latn-CS"/>
        </w:rPr>
        <w:t>Da</w:t>
      </w:r>
      <w:r w:rsidR="0022071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Banka</w:t>
      </w:r>
      <w:r w:rsidR="0022071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smatra</w:t>
      </w:r>
      <w:r w:rsidR="0022071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da</w:t>
      </w:r>
      <w:r w:rsidR="0022071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pristup</w:t>
      </w:r>
      <w:r w:rsidR="0022071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informacijama</w:t>
      </w:r>
      <w:r w:rsidR="0022071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igra</w:t>
      </w:r>
      <w:r w:rsidR="0022071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suštinsku</w:t>
      </w:r>
      <w:r w:rsidR="0022071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ulogu</w:t>
      </w:r>
      <w:r w:rsidR="0022071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u</w:t>
      </w:r>
      <w:r w:rsidR="0022071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smanjenju</w:t>
      </w:r>
      <w:r w:rsidR="0022071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ekoloških</w:t>
      </w:r>
      <w:r w:rsidR="00422E15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</w:t>
      </w:r>
      <w:r w:rsidR="0022071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socijalnih</w:t>
      </w:r>
      <w:r w:rsidR="0022071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rizika</w:t>
      </w:r>
      <w:r w:rsidR="0022071E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 w:rsidR="00652436">
        <w:rPr>
          <w:rFonts w:eastAsia="Times New Roman" w:cs="Arial"/>
          <w:noProof/>
          <w:color w:val="000000"/>
          <w:lang w:val="sr-Latn-CS"/>
        </w:rPr>
        <w:t>uključujući</w:t>
      </w:r>
      <w:r w:rsidR="0022071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</w:t>
      </w:r>
      <w:r w:rsidR="0022071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kršenja</w:t>
      </w:r>
      <w:r w:rsidR="0022071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ljudskih</w:t>
      </w:r>
      <w:r w:rsidR="0022071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prava</w:t>
      </w:r>
      <w:r w:rsidR="0022071E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 w:rsidR="00652436">
        <w:rPr>
          <w:rFonts w:eastAsia="Times New Roman" w:cs="Arial"/>
          <w:noProof/>
          <w:color w:val="000000"/>
          <w:lang w:val="sr-Latn-CS"/>
        </w:rPr>
        <w:t>vezano</w:t>
      </w:r>
      <w:r w:rsidR="0022071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za</w:t>
      </w:r>
      <w:r w:rsidR="0022071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projekte</w:t>
      </w:r>
      <w:r w:rsidR="0022071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koje</w:t>
      </w:r>
      <w:r w:rsidR="0022071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finansira</w:t>
      </w:r>
      <w:r w:rsidR="00422E15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 w:rsidR="00652436">
        <w:rPr>
          <w:rFonts w:eastAsia="Times New Roman" w:cs="Arial"/>
          <w:noProof/>
          <w:color w:val="000000"/>
          <w:lang w:val="sr-Latn-CS"/>
        </w:rPr>
        <w:t>te</w:t>
      </w:r>
      <w:r w:rsidR="00422E15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je</w:t>
      </w:r>
      <w:r w:rsidR="00422E15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stoga</w:t>
      </w:r>
      <w:r w:rsidR="00422E15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utvrdila</w:t>
      </w:r>
      <w:r w:rsidR="00422E15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svoju</w:t>
      </w:r>
      <w:r w:rsidR="0022071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politiku</w:t>
      </w:r>
      <w:r w:rsidR="0022071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transparentnosti</w:t>
      </w:r>
      <w:r w:rsidR="0022071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koja</w:t>
      </w:r>
      <w:r w:rsidR="0022071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ima</w:t>
      </w:r>
      <w:r w:rsidR="0022071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za</w:t>
      </w:r>
      <w:r w:rsidR="0022071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cilj</w:t>
      </w:r>
      <w:r w:rsidR="0022071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povećanje</w:t>
      </w:r>
      <w:r w:rsidR="0022071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odgovornosti</w:t>
      </w:r>
      <w:r w:rsidR="0022071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noProof/>
          <w:lang w:val="sr-Latn-CS"/>
        </w:rPr>
        <w:t>EIB</w:t>
      </w:r>
      <w:r w:rsidR="00422E15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grupe</w:t>
      </w:r>
      <w:r w:rsidR="00422E15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prema</w:t>
      </w:r>
      <w:r w:rsidR="00422E15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svojim</w:t>
      </w:r>
      <w:r w:rsidR="00422E15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članicama</w:t>
      </w:r>
      <w:r w:rsidR="00422E15" w:rsidRPr="00652436">
        <w:rPr>
          <w:noProof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</w:t>
      </w:r>
      <w:r w:rsidR="0022071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građanima</w:t>
      </w:r>
      <w:r w:rsidR="0022071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Evropske</w:t>
      </w:r>
      <w:r w:rsidR="0022071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unije</w:t>
      </w:r>
      <w:r w:rsidR="0022071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uopšte</w:t>
      </w:r>
      <w:r w:rsidR="0022071E" w:rsidRPr="00652436">
        <w:rPr>
          <w:rFonts w:eastAsia="Times New Roman" w:cs="Arial"/>
          <w:noProof/>
          <w:color w:val="000000"/>
          <w:lang w:val="sr-Latn-CS"/>
        </w:rPr>
        <w:t>.</w:t>
      </w:r>
      <w:r w:rsidR="00DF043D" w:rsidRPr="00652436">
        <w:rPr>
          <w:noProof/>
          <w:lang w:val="sr-Latn-CS"/>
        </w:rPr>
        <w:t xml:space="preserve"> </w:t>
      </w:r>
    </w:p>
    <w:p w:rsidR="00DF043D" w:rsidRPr="00652436" w:rsidRDefault="0083328A" w:rsidP="0083328A">
      <w:pPr>
        <w:pStyle w:val="NoIndentEIB"/>
        <w:ind w:left="1418" w:hanging="567"/>
        <w:rPr>
          <w:noProof/>
          <w:lang w:val="sr-Latn-CS"/>
        </w:rPr>
      </w:pPr>
      <w:r w:rsidRPr="00652436">
        <w:rPr>
          <w:noProof/>
          <w:lang w:val="sr-Latn-CS"/>
        </w:rPr>
        <w:t>(</w:t>
      </w:r>
      <w:r w:rsidR="00652436">
        <w:rPr>
          <w:noProof/>
          <w:lang w:val="sr-Latn-CS"/>
        </w:rPr>
        <w:t>l</w:t>
      </w:r>
      <w:r w:rsidRPr="00652436">
        <w:rPr>
          <w:noProof/>
          <w:lang w:val="sr-Latn-CS"/>
        </w:rPr>
        <w:t>)</w:t>
      </w:r>
      <w:r w:rsidRPr="00652436">
        <w:rPr>
          <w:noProof/>
          <w:lang w:val="sr-Latn-CS"/>
        </w:rPr>
        <w:tab/>
      </w:r>
      <w:r w:rsidR="00652436">
        <w:rPr>
          <w:noProof/>
          <w:lang w:val="sr-Latn-CS"/>
        </w:rPr>
        <w:t>Da</w:t>
      </w:r>
      <w:r w:rsidR="00394112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obradu</w:t>
      </w:r>
      <w:r w:rsidR="00394112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ličnih</w:t>
      </w:r>
      <w:r w:rsidR="00394112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podataka</w:t>
      </w:r>
      <w:r w:rsidR="00394112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vrši</w:t>
      </w:r>
      <w:r w:rsidR="00394112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Banka</w:t>
      </w:r>
      <w:r w:rsidR="00394112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u</w:t>
      </w:r>
      <w:r w:rsidR="00394112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skladu</w:t>
      </w:r>
      <w:r w:rsidR="00394112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sa</w:t>
      </w:r>
      <w:r w:rsidR="00394112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primenljivim</w:t>
      </w:r>
      <w:r w:rsidR="00394112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zakonodavstvom</w:t>
      </w:r>
      <w:r w:rsidR="00394112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Evropske</w:t>
      </w:r>
      <w:r w:rsidR="00394112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unije</w:t>
      </w:r>
      <w:r w:rsidR="00394112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o</w:t>
      </w:r>
      <w:r w:rsidR="00394112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zaštiti</w:t>
      </w:r>
      <w:r w:rsidR="00394112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pojedinaca</w:t>
      </w:r>
      <w:r w:rsidR="00394112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u</w:t>
      </w:r>
      <w:r w:rsidR="00394112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pogledu</w:t>
      </w:r>
      <w:r w:rsidR="00394112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obrade</w:t>
      </w:r>
      <w:r w:rsidR="00394112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ličnih</w:t>
      </w:r>
      <w:r w:rsidR="00394112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podataka</w:t>
      </w:r>
      <w:r w:rsidR="00394112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od</w:t>
      </w:r>
      <w:r w:rsidR="00394112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strane</w:t>
      </w:r>
      <w:r w:rsidR="00394112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institucija</w:t>
      </w:r>
      <w:r w:rsidR="00394112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i</w:t>
      </w:r>
      <w:r w:rsidR="00394112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tela</w:t>
      </w:r>
      <w:r w:rsidR="00394112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Evropske</w:t>
      </w:r>
      <w:r w:rsidR="005248C8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komisije</w:t>
      </w:r>
      <w:r w:rsidR="00394112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i</w:t>
      </w:r>
      <w:r w:rsidR="00AC07FF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o</w:t>
      </w:r>
      <w:r w:rsidR="00394112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slobodnom</w:t>
      </w:r>
      <w:r w:rsidR="00394112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kretanju</w:t>
      </w:r>
      <w:r w:rsidR="00394112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navedenih</w:t>
      </w:r>
      <w:r w:rsidR="00394112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podataka</w:t>
      </w:r>
      <w:r w:rsidR="00394112" w:rsidRPr="00652436">
        <w:rPr>
          <w:noProof/>
          <w:lang w:val="sr-Latn-CS"/>
        </w:rPr>
        <w:t xml:space="preserve">.  </w:t>
      </w:r>
    </w:p>
    <w:p w:rsidR="000320D2" w:rsidRPr="00652436" w:rsidRDefault="000320D2">
      <w:pPr>
        <w:spacing w:after="200" w:line="276" w:lineRule="auto"/>
        <w:ind w:left="0"/>
        <w:rPr>
          <w:noProof/>
          <w:lang w:val="sr-Latn-CS"/>
        </w:rPr>
      </w:pPr>
      <w:r w:rsidRPr="00652436">
        <w:rPr>
          <w:noProof/>
          <w:lang w:val="sr-Latn-CS"/>
        </w:rPr>
        <w:br w:type="page"/>
      </w:r>
    </w:p>
    <w:p w:rsidR="00117913" w:rsidRPr="00652436" w:rsidRDefault="00652436" w:rsidP="00117913">
      <w:pPr>
        <w:spacing w:after="0"/>
        <w:ind w:left="525" w:right="525" w:firstLine="240"/>
        <w:rPr>
          <w:rFonts w:eastAsia="Times New Roman" w:cs="Arial"/>
          <w:noProof/>
          <w:color w:val="000000"/>
          <w:lang w:val="sr-Latn-CS"/>
        </w:rPr>
      </w:pPr>
      <w:r>
        <w:rPr>
          <w:rFonts w:eastAsia="Times New Roman" w:cs="Arial"/>
          <w:b/>
          <w:bCs/>
          <w:noProof/>
          <w:color w:val="000000"/>
          <w:lang w:val="sr-Latn-CS"/>
        </w:rPr>
        <w:lastRenderedPageBreak/>
        <w:t>I</w:t>
      </w:r>
      <w:r w:rsidR="00117913" w:rsidRPr="00652436">
        <w:rPr>
          <w:rFonts w:eastAsia="Times New Roman" w:cs="Arial"/>
          <w:b/>
          <w:bCs/>
          <w:noProof/>
          <w:color w:val="000000"/>
          <w:lang w:val="sr-Latn-CS"/>
        </w:rPr>
        <w:t xml:space="preserve"> </w:t>
      </w:r>
      <w:r>
        <w:rPr>
          <w:rFonts w:eastAsia="Times New Roman" w:cs="Arial"/>
          <w:b/>
          <w:bCs/>
          <w:noProof/>
          <w:color w:val="000000"/>
          <w:lang w:val="sr-Latn-CS"/>
        </w:rPr>
        <w:t>S</w:t>
      </w:r>
      <w:r w:rsidR="00117913" w:rsidRPr="00652436">
        <w:rPr>
          <w:rFonts w:eastAsia="Times New Roman" w:cs="Arial"/>
          <w:b/>
          <w:bCs/>
          <w:noProof/>
          <w:color w:val="000000"/>
          <w:lang w:val="sr-Latn-CS"/>
        </w:rPr>
        <w:t xml:space="preserve"> </w:t>
      </w:r>
      <w:r>
        <w:rPr>
          <w:rFonts w:eastAsia="Times New Roman" w:cs="Arial"/>
          <w:b/>
          <w:bCs/>
          <w:noProof/>
          <w:color w:val="000000"/>
          <w:lang w:val="sr-Latn-CS"/>
        </w:rPr>
        <w:t>TIM</w:t>
      </w:r>
      <w:r w:rsidR="00117913" w:rsidRPr="00652436">
        <w:rPr>
          <w:rFonts w:eastAsia="Times New Roman" w:cs="Arial"/>
          <w:b/>
          <w:bCs/>
          <w:noProof/>
          <w:color w:val="000000"/>
          <w:lang w:val="sr-Latn-CS"/>
        </w:rPr>
        <w:t xml:space="preserve"> </w:t>
      </w:r>
      <w:r>
        <w:rPr>
          <w:rFonts w:eastAsia="Times New Roman" w:cs="Arial"/>
          <w:b/>
          <w:bCs/>
          <w:noProof/>
          <w:color w:val="000000"/>
          <w:lang w:val="sr-Latn-CS"/>
        </w:rPr>
        <w:t>U</w:t>
      </w:r>
      <w:r w:rsidR="00117913" w:rsidRPr="00652436">
        <w:rPr>
          <w:rFonts w:eastAsia="Times New Roman" w:cs="Arial"/>
          <w:b/>
          <w:bCs/>
          <w:noProof/>
          <w:color w:val="000000"/>
          <w:lang w:val="sr-Latn-CS"/>
        </w:rPr>
        <w:t xml:space="preserve"> </w:t>
      </w:r>
      <w:r>
        <w:rPr>
          <w:rFonts w:eastAsia="Times New Roman" w:cs="Arial"/>
          <w:b/>
          <w:bCs/>
          <w:noProof/>
          <w:color w:val="000000"/>
          <w:lang w:val="sr-Latn-CS"/>
        </w:rPr>
        <w:t>VEZI</w:t>
      </w:r>
      <w:r w:rsidR="00117913" w:rsidRPr="00652436">
        <w:rPr>
          <w:rFonts w:eastAsia="Times New Roman" w:cs="Arial"/>
          <w:noProof/>
          <w:color w:val="000000"/>
          <w:lang w:val="sr-Latn-CS"/>
        </w:rPr>
        <w:t> </w:t>
      </w:r>
      <w:r>
        <w:rPr>
          <w:rFonts w:eastAsia="Times New Roman" w:cs="Arial"/>
          <w:noProof/>
          <w:color w:val="000000"/>
          <w:lang w:val="sr-Latn-CS"/>
        </w:rPr>
        <w:t>je</w:t>
      </w:r>
      <w:r w:rsidR="0011791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dogovoreno</w:t>
      </w:r>
      <w:r w:rsidR="0011791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sledeće</w:t>
      </w:r>
      <w:r w:rsidR="00117913" w:rsidRPr="00652436">
        <w:rPr>
          <w:rFonts w:eastAsia="Times New Roman" w:cs="Arial"/>
          <w:noProof/>
          <w:color w:val="000000"/>
          <w:lang w:val="sr-Latn-CS"/>
        </w:rPr>
        <w:t>:</w:t>
      </w:r>
    </w:p>
    <w:p w:rsidR="00DF043D" w:rsidRPr="00652436" w:rsidRDefault="00DF043D" w:rsidP="00DB5B78">
      <w:pPr>
        <w:rPr>
          <w:noProof/>
          <w:lang w:val="sr-Latn-CS"/>
        </w:rPr>
      </w:pPr>
    </w:p>
    <w:p w:rsidR="00E73D33" w:rsidRPr="00652436" w:rsidRDefault="00652436" w:rsidP="00E73D33">
      <w:pPr>
        <w:spacing w:after="0"/>
        <w:ind w:left="525" w:right="525" w:firstLine="240"/>
        <w:rPr>
          <w:rFonts w:eastAsia="Times New Roman" w:cs="Arial"/>
          <w:noProof/>
          <w:color w:val="000000"/>
          <w:lang w:val="sr-Latn-CS"/>
        </w:rPr>
      </w:pPr>
      <w:r>
        <w:rPr>
          <w:rFonts w:eastAsia="Times New Roman" w:cs="Arial"/>
          <w:b/>
          <w:bCs/>
          <w:noProof/>
          <w:color w:val="000000"/>
          <w:lang w:val="sr-Latn-CS"/>
        </w:rPr>
        <w:t>TUMAČENJE</w:t>
      </w:r>
      <w:r w:rsidR="00E73D33" w:rsidRPr="00652436">
        <w:rPr>
          <w:rFonts w:eastAsia="Times New Roman" w:cs="Arial"/>
          <w:b/>
          <w:bCs/>
          <w:noProof/>
          <w:color w:val="000000"/>
          <w:lang w:val="sr-Latn-CS"/>
        </w:rPr>
        <w:t xml:space="preserve"> </w:t>
      </w:r>
      <w:r>
        <w:rPr>
          <w:rFonts w:eastAsia="Times New Roman" w:cs="Arial"/>
          <w:b/>
          <w:bCs/>
          <w:noProof/>
          <w:color w:val="000000"/>
          <w:lang w:val="sr-Latn-CS"/>
        </w:rPr>
        <w:t>I</w:t>
      </w:r>
      <w:r w:rsidR="00E73D33" w:rsidRPr="00652436">
        <w:rPr>
          <w:rFonts w:eastAsia="Times New Roman" w:cs="Arial"/>
          <w:b/>
          <w:bCs/>
          <w:noProof/>
          <w:color w:val="000000"/>
          <w:lang w:val="sr-Latn-CS"/>
        </w:rPr>
        <w:t xml:space="preserve"> </w:t>
      </w:r>
      <w:r>
        <w:rPr>
          <w:rFonts w:eastAsia="Times New Roman" w:cs="Arial"/>
          <w:b/>
          <w:bCs/>
          <w:noProof/>
          <w:color w:val="000000"/>
          <w:lang w:val="sr-Latn-CS"/>
        </w:rPr>
        <w:t>DEFINICIJE</w:t>
      </w:r>
    </w:p>
    <w:p w:rsidR="00E73D33" w:rsidRPr="00652436" w:rsidRDefault="00E73D33" w:rsidP="007A30AC">
      <w:pPr>
        <w:rPr>
          <w:rStyle w:val="BoldEIB"/>
          <w:noProof/>
          <w:lang w:val="sr-Latn-CS"/>
        </w:rPr>
      </w:pPr>
    </w:p>
    <w:p w:rsidR="00DF043D" w:rsidRPr="00652436" w:rsidRDefault="00652436" w:rsidP="00A15DD0">
      <w:pPr>
        <w:pStyle w:val="ListParagraph"/>
        <w:numPr>
          <w:ilvl w:val="0"/>
          <w:numId w:val="64"/>
        </w:numPr>
        <w:rPr>
          <w:rStyle w:val="BoldEIB"/>
          <w:rFonts w:cs="Arial"/>
          <w:noProof/>
          <w:lang w:val="sr-Latn-CS"/>
        </w:rPr>
      </w:pPr>
      <w:r>
        <w:rPr>
          <w:rStyle w:val="BoldEIB"/>
          <w:rFonts w:cs="Arial"/>
          <w:noProof/>
          <w:lang w:val="sr-Latn-CS"/>
        </w:rPr>
        <w:t>Tumačenje</w:t>
      </w:r>
    </w:p>
    <w:p w:rsidR="00DF043D" w:rsidRPr="00652436" w:rsidRDefault="00652436" w:rsidP="001011A6">
      <w:pPr>
        <w:rPr>
          <w:rFonts w:cs="Arial"/>
          <w:noProof/>
          <w:lang w:val="sr-Latn-CS"/>
        </w:rPr>
      </w:pPr>
      <w:r>
        <w:rPr>
          <w:rFonts w:eastAsia="Times New Roman" w:cs="Arial"/>
          <w:noProof/>
          <w:color w:val="000000"/>
          <w:lang w:val="sr-Latn-CS"/>
        </w:rPr>
        <w:t>U</w:t>
      </w:r>
      <w:r w:rsidR="00E73D3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ovom</w:t>
      </w:r>
      <w:r w:rsidR="00E73D3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ugovoru</w:t>
      </w:r>
      <w:r w:rsidR="00E73D33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>
        <w:rPr>
          <w:rFonts w:eastAsia="Times New Roman" w:cs="Arial"/>
          <w:noProof/>
          <w:color w:val="000000"/>
          <w:lang w:val="sr-Latn-CS"/>
        </w:rPr>
        <w:t>pozivanja</w:t>
      </w:r>
      <w:r w:rsidR="00E73D3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na</w:t>
      </w:r>
      <w:r w:rsidR="00DF043D" w:rsidRPr="00652436">
        <w:rPr>
          <w:rFonts w:cs="Arial"/>
          <w:noProof/>
          <w:lang w:val="sr-Latn-CS"/>
        </w:rPr>
        <w:t>:</w:t>
      </w:r>
    </w:p>
    <w:p w:rsidR="004E53C0" w:rsidRPr="00652436" w:rsidRDefault="00536F22" w:rsidP="00536F22">
      <w:pPr>
        <w:pStyle w:val="NoIndentEIB"/>
        <w:ind w:left="1418" w:hanging="567"/>
        <w:rPr>
          <w:rFonts w:eastAsia="Times New Roman" w:cs="Arial"/>
          <w:noProof/>
          <w:color w:val="000000"/>
          <w:lang w:val="sr-Latn-CS"/>
        </w:rPr>
      </w:pPr>
      <w:r w:rsidRPr="00652436">
        <w:rPr>
          <w:rFonts w:eastAsia="Times New Roman" w:cs="Arial"/>
          <w:noProof/>
          <w:color w:val="000000"/>
          <w:lang w:val="sr-Latn-CS"/>
        </w:rPr>
        <w:t>(i)</w:t>
      </w:r>
      <w:r w:rsidRPr="00652436">
        <w:rPr>
          <w:rFonts w:eastAsia="Times New Roman" w:cs="Arial"/>
          <w:noProof/>
          <w:color w:val="000000"/>
          <w:lang w:val="sr-Latn-CS"/>
        </w:rPr>
        <w:tab/>
      </w:r>
      <w:r w:rsidR="00652436">
        <w:rPr>
          <w:rFonts w:eastAsia="Times New Roman" w:cs="Arial"/>
          <w:noProof/>
          <w:color w:val="000000"/>
          <w:lang w:val="sr-Latn-CS"/>
        </w:rPr>
        <w:t>članove</w:t>
      </w:r>
      <w:r w:rsidR="00F8144B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 w:rsidR="00652436">
        <w:rPr>
          <w:rFonts w:eastAsia="Times New Roman" w:cs="Arial"/>
          <w:noProof/>
          <w:color w:val="000000"/>
          <w:lang w:val="sr-Latn-CS"/>
        </w:rPr>
        <w:t>Preambulu</w:t>
      </w:r>
      <w:r w:rsidR="00874BC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</w:t>
      </w:r>
      <w:r w:rsidR="00284EF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priloge</w:t>
      </w:r>
      <w:r w:rsidR="00284EFC" w:rsidRPr="00652436">
        <w:rPr>
          <w:rFonts w:eastAsia="Times New Roman" w:cs="Arial"/>
          <w:noProof/>
          <w:color w:val="000000"/>
          <w:lang w:val="sr-Latn-CS"/>
        </w:rPr>
        <w:t>,</w:t>
      </w:r>
      <w:r w:rsidR="004E53C0" w:rsidRPr="00652436">
        <w:rPr>
          <w:noProof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ukoliko</w:t>
      </w:r>
      <w:r w:rsidR="004E53C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nije</w:t>
      </w:r>
      <w:r w:rsidR="004E53C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izričito</w:t>
      </w:r>
      <w:r w:rsidR="004E53C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drugačije</w:t>
      </w:r>
      <w:r w:rsidR="004E53C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navedeno</w:t>
      </w:r>
      <w:r w:rsidR="004E53C0" w:rsidRPr="00652436">
        <w:rPr>
          <w:rFonts w:eastAsia="Times New Roman" w:cs="Arial"/>
          <w:noProof/>
          <w:color w:val="000000"/>
          <w:lang w:val="sr-Latn-CS"/>
        </w:rPr>
        <w:t>,</w:t>
      </w:r>
      <w:r w:rsidR="00284EF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odnose</w:t>
      </w:r>
      <w:r w:rsidR="00874BC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se</w:t>
      </w:r>
      <w:r w:rsidR="00284EF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na</w:t>
      </w:r>
      <w:r w:rsidR="00284EF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članove</w:t>
      </w:r>
      <w:r w:rsidR="00284EFC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 w:rsidR="00652436">
        <w:rPr>
          <w:rFonts w:eastAsia="Times New Roman" w:cs="Arial"/>
          <w:noProof/>
          <w:color w:val="000000"/>
          <w:lang w:val="sr-Latn-CS"/>
        </w:rPr>
        <w:t>Preambulu</w:t>
      </w:r>
      <w:r w:rsidR="00874BC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</w:t>
      </w:r>
      <w:r w:rsidR="00284EF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priloge</w:t>
      </w:r>
      <w:r w:rsidR="00284EF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ovog</w:t>
      </w:r>
      <w:r w:rsidR="00284EF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ugovora</w:t>
      </w:r>
      <w:r w:rsidR="004E53C0" w:rsidRPr="00652436">
        <w:rPr>
          <w:rFonts w:eastAsia="Times New Roman" w:cs="Arial"/>
          <w:noProof/>
          <w:color w:val="000000"/>
          <w:lang w:val="sr-Latn-CS"/>
        </w:rPr>
        <w:t>;</w:t>
      </w:r>
      <w:r w:rsidR="00284EFC" w:rsidRPr="00652436">
        <w:rPr>
          <w:rFonts w:eastAsia="Times New Roman" w:cs="Arial"/>
          <w:noProof/>
          <w:color w:val="000000"/>
          <w:lang w:val="sr-Latn-CS"/>
        </w:rPr>
        <w:t xml:space="preserve"> </w:t>
      </w:r>
    </w:p>
    <w:p w:rsidR="00DF043D" w:rsidRPr="00652436" w:rsidRDefault="00536F22" w:rsidP="00536F22">
      <w:pPr>
        <w:pStyle w:val="NoIndentEIB"/>
        <w:ind w:left="1418" w:hanging="567"/>
        <w:rPr>
          <w:noProof/>
          <w:lang w:val="sr-Latn-CS"/>
        </w:rPr>
      </w:pPr>
      <w:r w:rsidRPr="00652436">
        <w:rPr>
          <w:rFonts w:eastAsia="Times New Roman" w:cs="Arial"/>
          <w:noProof/>
          <w:color w:val="000000"/>
          <w:lang w:val="sr-Latn-CS"/>
        </w:rPr>
        <w:t>(ii)</w:t>
      </w:r>
      <w:r w:rsidRPr="00652436">
        <w:rPr>
          <w:rFonts w:eastAsia="Times New Roman" w:cs="Arial"/>
          <w:noProof/>
          <w:color w:val="000000"/>
          <w:lang w:val="sr-Latn-CS"/>
        </w:rPr>
        <w:tab/>
      </w:r>
      <w:r w:rsidR="00652436">
        <w:rPr>
          <w:rFonts w:eastAsia="Times New Roman" w:cs="Arial"/>
          <w:noProof/>
          <w:color w:val="000000"/>
          <w:lang w:val="sr-Latn-CS"/>
        </w:rPr>
        <w:t>odredbe</w:t>
      </w:r>
      <w:r w:rsidR="00874BC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zakona</w:t>
      </w:r>
      <w:r w:rsidR="00874BC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su</w:t>
      </w:r>
      <w:r w:rsidR="00874BC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pozivanja</w:t>
      </w:r>
      <w:r w:rsidR="00874BC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na</w:t>
      </w:r>
      <w:r w:rsidR="00874BC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odredbu</w:t>
      </w:r>
      <w:r w:rsidR="00874BC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tog</w:t>
      </w:r>
      <w:r w:rsidR="00874BC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zakona</w:t>
      </w:r>
      <w:r w:rsidR="00874BC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uključujući</w:t>
      </w:r>
      <w:r w:rsidR="00874BC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</w:t>
      </w:r>
      <w:r w:rsidR="00874BC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sve</w:t>
      </w:r>
      <w:r w:rsidR="00874BC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naknadne</w:t>
      </w:r>
      <w:r w:rsidR="00874BC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izmene</w:t>
      </w:r>
      <w:r w:rsidR="00874BC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</w:t>
      </w:r>
      <w:r w:rsidR="00874BC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dopune</w:t>
      </w:r>
      <w:r w:rsidR="00874BC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istog</w:t>
      </w:r>
      <w:r w:rsidR="00DF043D" w:rsidRPr="00652436">
        <w:rPr>
          <w:noProof/>
          <w:lang w:val="sr-Latn-CS"/>
        </w:rPr>
        <w:t xml:space="preserve">; </w:t>
      </w:r>
      <w:r w:rsidR="00652436">
        <w:rPr>
          <w:noProof/>
          <w:lang w:val="sr-Latn-CS"/>
        </w:rPr>
        <w:t>i</w:t>
      </w:r>
      <w:r w:rsidR="00DF043D" w:rsidRPr="00652436">
        <w:rPr>
          <w:noProof/>
          <w:lang w:val="sr-Latn-CS"/>
        </w:rPr>
        <w:t xml:space="preserve"> </w:t>
      </w:r>
    </w:p>
    <w:p w:rsidR="00DF043D" w:rsidRPr="00652436" w:rsidRDefault="00536F22" w:rsidP="00536F22">
      <w:pPr>
        <w:pStyle w:val="NoIndentEIB"/>
        <w:ind w:left="1418" w:hanging="567"/>
        <w:rPr>
          <w:noProof/>
          <w:lang w:val="sr-Latn-CS"/>
        </w:rPr>
      </w:pPr>
      <w:r w:rsidRPr="00652436">
        <w:rPr>
          <w:rFonts w:eastAsia="Times New Roman" w:cs="Arial"/>
          <w:noProof/>
          <w:color w:val="000000"/>
          <w:lang w:val="sr-Latn-CS"/>
        </w:rPr>
        <w:t>(iii)</w:t>
      </w:r>
      <w:r w:rsidRPr="00652436">
        <w:rPr>
          <w:rFonts w:eastAsia="Times New Roman" w:cs="Arial"/>
          <w:noProof/>
          <w:color w:val="000000"/>
          <w:lang w:val="sr-Latn-CS"/>
        </w:rPr>
        <w:tab/>
      </w:r>
      <w:r w:rsidR="00652436">
        <w:rPr>
          <w:rFonts w:eastAsia="Times New Roman" w:cs="Arial"/>
          <w:noProof/>
          <w:color w:val="000000"/>
          <w:lang w:val="sr-Latn-CS"/>
        </w:rPr>
        <w:t>bilo</w:t>
      </w:r>
      <w:r w:rsidR="009A31B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koji</w:t>
      </w:r>
      <w:r w:rsidR="009A31B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drugi</w:t>
      </w:r>
      <w:r w:rsidR="009A31B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sporazum</w:t>
      </w:r>
      <w:r w:rsidR="009A31B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ili</w:t>
      </w:r>
      <w:r w:rsidR="009A31B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instrument</w:t>
      </w:r>
      <w:r w:rsidR="009A31B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odnose</w:t>
      </w:r>
      <w:r w:rsidR="00EB12A5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se</w:t>
      </w:r>
      <w:r w:rsidR="00EB12A5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na</w:t>
      </w:r>
      <w:r w:rsidR="00EB12A5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taj</w:t>
      </w:r>
      <w:r w:rsidR="00EB12A5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sporazum</w:t>
      </w:r>
      <w:r w:rsidR="00EB12A5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ili</w:t>
      </w:r>
      <w:r w:rsidR="00EB12A5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instrument</w:t>
      </w:r>
      <w:r w:rsidR="00EB12A5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uključujući</w:t>
      </w:r>
      <w:r w:rsidR="00EB12A5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</w:t>
      </w:r>
      <w:r w:rsidR="00EB12A5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izmenjen</w:t>
      </w:r>
      <w:r w:rsidR="00EB12A5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 w:rsidR="00652436">
        <w:rPr>
          <w:rFonts w:eastAsia="Times New Roman" w:cs="Arial"/>
          <w:noProof/>
          <w:color w:val="000000"/>
          <w:lang w:val="sr-Latn-CS"/>
        </w:rPr>
        <w:t>obnovljen</w:t>
      </w:r>
      <w:r w:rsidR="00EB12A5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 w:rsidR="00652436">
        <w:rPr>
          <w:rFonts w:eastAsia="Times New Roman" w:cs="Arial"/>
          <w:noProof/>
          <w:color w:val="000000"/>
          <w:lang w:val="sr-Latn-CS"/>
        </w:rPr>
        <w:t>dopunjen</w:t>
      </w:r>
      <w:r w:rsidR="00EB12A5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 w:rsidR="00652436">
        <w:rPr>
          <w:rFonts w:eastAsia="Times New Roman" w:cs="Arial"/>
          <w:noProof/>
          <w:color w:val="000000"/>
          <w:lang w:val="sr-Latn-CS"/>
        </w:rPr>
        <w:t>proširen</w:t>
      </w:r>
      <w:r w:rsidR="00EB12A5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ili</w:t>
      </w:r>
      <w:r w:rsidR="00EB12A5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prepravljen</w:t>
      </w:r>
      <w:r w:rsidR="00EB12A5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sporazum</w:t>
      </w:r>
      <w:r w:rsidR="00F8144B" w:rsidRPr="00652436">
        <w:rPr>
          <w:rFonts w:eastAsia="Times New Roman" w:cs="Arial"/>
          <w:noProof/>
          <w:color w:val="000000"/>
          <w:lang w:val="sr-Latn-CS"/>
        </w:rPr>
        <w:t>.</w:t>
      </w:r>
      <w:r w:rsidR="00EB12A5" w:rsidRPr="00652436">
        <w:rPr>
          <w:rFonts w:eastAsia="Times New Roman" w:cs="Arial"/>
          <w:noProof/>
          <w:color w:val="000000"/>
          <w:lang w:val="sr-Latn-CS"/>
        </w:rPr>
        <w:t xml:space="preserve"> </w:t>
      </w:r>
    </w:p>
    <w:p w:rsidR="00DF043D" w:rsidRPr="00652436" w:rsidRDefault="00A15DD0" w:rsidP="001011A6">
      <w:pPr>
        <w:rPr>
          <w:rStyle w:val="BoldEIB"/>
          <w:noProof/>
          <w:lang w:val="sr-Latn-CS"/>
        </w:rPr>
      </w:pPr>
      <w:r w:rsidRPr="00652436">
        <w:rPr>
          <w:rStyle w:val="BoldEIB"/>
          <w:noProof/>
          <w:lang w:val="sr-Latn-CS"/>
        </w:rPr>
        <w:t>(</w:t>
      </w:r>
      <w:r w:rsidR="00652436">
        <w:rPr>
          <w:rStyle w:val="BoldEIB"/>
          <w:noProof/>
          <w:lang w:val="sr-Latn-CS"/>
        </w:rPr>
        <w:t>b</w:t>
      </w:r>
      <w:r w:rsidRPr="00652436">
        <w:rPr>
          <w:rStyle w:val="BoldEIB"/>
          <w:noProof/>
          <w:lang w:val="sr-Latn-CS"/>
        </w:rPr>
        <w:t xml:space="preserve">)  </w:t>
      </w:r>
      <w:r w:rsidR="00652436">
        <w:rPr>
          <w:rStyle w:val="BoldEIB"/>
          <w:noProof/>
          <w:lang w:val="sr-Latn-CS"/>
        </w:rPr>
        <w:t>Definicije</w:t>
      </w:r>
    </w:p>
    <w:p w:rsidR="00DF043D" w:rsidRPr="00652436" w:rsidRDefault="00652436" w:rsidP="00A1090D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9A31BC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ovom</w:t>
      </w:r>
      <w:r w:rsidR="009A31BC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ugovoru</w:t>
      </w:r>
      <w:r w:rsidR="00DF043D" w:rsidRPr="00652436">
        <w:rPr>
          <w:noProof/>
          <w:lang w:val="sr-Latn-CS"/>
        </w:rPr>
        <w:t>:</w:t>
      </w:r>
    </w:p>
    <w:p w:rsidR="00DF043D" w:rsidRPr="00652436" w:rsidRDefault="00A15DD0" w:rsidP="00A1090D">
      <w:pPr>
        <w:rPr>
          <w:rFonts w:cs="Arial"/>
          <w:noProof/>
          <w:lang w:val="sr-Latn-CS"/>
        </w:rPr>
      </w:pPr>
      <w:r w:rsidRPr="00652436">
        <w:rPr>
          <w:rFonts w:eastAsia="Times New Roman" w:cs="Arial"/>
          <w:b/>
          <w:bCs/>
          <w:noProof/>
          <w:color w:val="000000"/>
          <w:lang w:val="sr-Latn-CS"/>
        </w:rPr>
        <w:t>„</w:t>
      </w:r>
      <w:r w:rsidR="00652436">
        <w:rPr>
          <w:rFonts w:eastAsia="Times New Roman" w:cs="Arial"/>
          <w:b/>
          <w:bCs/>
          <w:noProof/>
          <w:color w:val="000000"/>
          <w:lang w:val="sr-Latn-CS"/>
        </w:rPr>
        <w:t>Rok</w:t>
      </w:r>
      <w:r w:rsidR="00E72892" w:rsidRPr="00652436">
        <w:rPr>
          <w:rFonts w:eastAsia="Times New Roman" w:cs="Arial"/>
          <w:b/>
          <w:bCs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b/>
          <w:bCs/>
          <w:noProof/>
          <w:color w:val="000000"/>
          <w:lang w:val="sr-Latn-CS"/>
        </w:rPr>
        <w:t>za</w:t>
      </w:r>
      <w:r w:rsidR="00E72892" w:rsidRPr="00652436">
        <w:rPr>
          <w:rFonts w:eastAsia="Times New Roman" w:cs="Arial"/>
          <w:b/>
          <w:bCs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b/>
          <w:bCs/>
          <w:noProof/>
          <w:color w:val="000000"/>
          <w:lang w:val="sr-Latn-CS"/>
        </w:rPr>
        <w:t>prihvatanje</w:t>
      </w:r>
      <w:r w:rsidR="00BD7C86" w:rsidRPr="00652436">
        <w:rPr>
          <w:rFonts w:eastAsia="Times New Roman" w:cs="Arial"/>
          <w:b/>
          <w:bCs/>
          <w:noProof/>
          <w:color w:val="000000"/>
          <w:lang w:val="sr-Latn-CS"/>
        </w:rPr>
        <w:t>”</w:t>
      </w:r>
      <w:r w:rsidR="00E72892" w:rsidRPr="00652436">
        <w:rPr>
          <w:rFonts w:eastAsia="Times New Roman" w:cs="Arial"/>
          <w:noProof/>
          <w:color w:val="000000"/>
          <w:lang w:val="sr-Latn-CS"/>
        </w:rPr>
        <w:t> </w:t>
      </w:r>
      <w:r w:rsidR="00652436">
        <w:rPr>
          <w:rFonts w:eastAsia="Times New Roman" w:cs="Arial"/>
          <w:noProof/>
          <w:color w:val="000000"/>
          <w:lang w:val="sr-Latn-CS"/>
        </w:rPr>
        <w:t>obaveštenja</w:t>
      </w:r>
      <w:r w:rsidR="00E7289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označava</w:t>
      </w:r>
      <w:r w:rsidR="00DF043D" w:rsidRPr="00652436">
        <w:rPr>
          <w:rFonts w:cs="Arial"/>
          <w:noProof/>
          <w:lang w:val="sr-Latn-CS"/>
        </w:rPr>
        <w:t>:</w:t>
      </w:r>
    </w:p>
    <w:p w:rsidR="00DF043D" w:rsidRPr="00652436" w:rsidRDefault="0085212B" w:rsidP="00536F22">
      <w:pPr>
        <w:pStyle w:val="NoIndentEIB"/>
        <w:numPr>
          <w:ilvl w:val="0"/>
          <w:numId w:val="6"/>
        </w:numPr>
        <w:rPr>
          <w:rFonts w:cs="Arial"/>
          <w:noProof/>
          <w:lang w:val="sr-Latn-CS"/>
        </w:rPr>
      </w:pPr>
      <w:r w:rsidRPr="00652436">
        <w:rPr>
          <w:rFonts w:eastAsia="Times New Roman" w:cs="Arial"/>
          <w:noProof/>
          <w:color w:val="000000"/>
          <w:lang w:val="sr-Latn-CS"/>
        </w:rPr>
        <w:t xml:space="preserve">16.00 </w:t>
      </w:r>
      <w:r w:rsidR="00652436">
        <w:rPr>
          <w:rFonts w:eastAsia="Times New Roman" w:cs="Arial"/>
          <w:noProof/>
          <w:color w:val="000000"/>
          <w:lang w:val="sr-Latn-CS"/>
        </w:rPr>
        <w:t>časova</w:t>
      </w:r>
      <w:r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po</w:t>
      </w:r>
      <w:r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luksemburškom</w:t>
      </w:r>
      <w:r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vremenu</w:t>
      </w:r>
      <w:r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na</w:t>
      </w:r>
      <w:r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dan</w:t>
      </w:r>
      <w:r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dostavljanja</w:t>
      </w:r>
      <w:r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 w:rsidR="00652436">
        <w:rPr>
          <w:rFonts w:eastAsia="Times New Roman" w:cs="Arial"/>
          <w:noProof/>
          <w:color w:val="000000"/>
          <w:lang w:val="sr-Latn-CS"/>
        </w:rPr>
        <w:t>ako</w:t>
      </w:r>
      <w:r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se</w:t>
      </w:r>
      <w:r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obaveštenje</w:t>
      </w:r>
      <w:r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dostavi</w:t>
      </w:r>
      <w:r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do</w:t>
      </w:r>
      <w:r w:rsidRPr="00652436">
        <w:rPr>
          <w:rFonts w:eastAsia="Times New Roman" w:cs="Arial"/>
          <w:noProof/>
          <w:color w:val="000000"/>
          <w:lang w:val="sr-Latn-CS"/>
        </w:rPr>
        <w:t xml:space="preserve"> 14.00 </w:t>
      </w:r>
      <w:r w:rsidR="00652436">
        <w:rPr>
          <w:rFonts w:eastAsia="Times New Roman" w:cs="Arial"/>
          <w:noProof/>
          <w:color w:val="000000"/>
          <w:lang w:val="sr-Latn-CS"/>
        </w:rPr>
        <w:t>časova</w:t>
      </w:r>
      <w:r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po</w:t>
      </w:r>
      <w:r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luksemburškom</w:t>
      </w:r>
      <w:r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vremenu</w:t>
      </w:r>
      <w:r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na</w:t>
      </w:r>
      <w:r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radni</w:t>
      </w:r>
      <w:r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dan</w:t>
      </w:r>
      <w:r w:rsidRPr="00652436">
        <w:rPr>
          <w:rFonts w:eastAsia="Times New Roman" w:cs="Arial"/>
          <w:noProof/>
          <w:color w:val="000000"/>
          <w:lang w:val="sr-Latn-CS"/>
        </w:rPr>
        <w:t xml:space="preserve">; </w:t>
      </w:r>
      <w:r w:rsidR="00652436">
        <w:rPr>
          <w:rFonts w:eastAsia="Times New Roman" w:cs="Arial"/>
          <w:noProof/>
          <w:color w:val="000000"/>
          <w:lang w:val="sr-Latn-CS"/>
        </w:rPr>
        <w:t>ili</w:t>
      </w:r>
    </w:p>
    <w:p w:rsidR="00DF043D" w:rsidRPr="00652436" w:rsidRDefault="0085212B" w:rsidP="005367E2">
      <w:pPr>
        <w:pStyle w:val="NoIndentEIB"/>
        <w:numPr>
          <w:ilvl w:val="0"/>
          <w:numId w:val="6"/>
        </w:numPr>
        <w:rPr>
          <w:rFonts w:cs="Arial"/>
          <w:noProof/>
          <w:lang w:val="sr-Latn-CS"/>
        </w:rPr>
      </w:pPr>
      <w:r w:rsidRPr="00652436">
        <w:rPr>
          <w:rFonts w:eastAsia="Times New Roman" w:cs="Arial"/>
          <w:noProof/>
          <w:color w:val="000000"/>
          <w:lang w:val="sr-Latn-CS"/>
        </w:rPr>
        <w:t xml:space="preserve">11.00 </w:t>
      </w:r>
      <w:r w:rsidR="00652436">
        <w:rPr>
          <w:rFonts w:eastAsia="Times New Roman" w:cs="Arial"/>
          <w:noProof/>
          <w:color w:val="000000"/>
          <w:lang w:val="sr-Latn-CS"/>
        </w:rPr>
        <w:t>časova</w:t>
      </w:r>
      <w:r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po</w:t>
      </w:r>
      <w:r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luksemburškom</w:t>
      </w:r>
      <w:r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vremenu</w:t>
      </w:r>
      <w:r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narednog</w:t>
      </w:r>
      <w:r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radnog</w:t>
      </w:r>
      <w:r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dana</w:t>
      </w:r>
      <w:r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 w:rsidR="00652436">
        <w:rPr>
          <w:rFonts w:eastAsia="Times New Roman" w:cs="Arial"/>
          <w:noProof/>
          <w:color w:val="000000"/>
          <w:lang w:val="sr-Latn-CS"/>
        </w:rPr>
        <w:t>ako</w:t>
      </w:r>
      <w:r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je</w:t>
      </w:r>
      <w:r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obaveštenje</w:t>
      </w:r>
      <w:r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dostavljeno</w:t>
      </w:r>
      <w:r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posle</w:t>
      </w:r>
      <w:r w:rsidRPr="00652436">
        <w:rPr>
          <w:rFonts w:eastAsia="Times New Roman" w:cs="Arial"/>
          <w:noProof/>
          <w:color w:val="000000"/>
          <w:lang w:val="sr-Latn-CS"/>
        </w:rPr>
        <w:t xml:space="preserve"> 14.00 </w:t>
      </w:r>
      <w:r w:rsidR="00652436">
        <w:rPr>
          <w:rFonts w:eastAsia="Times New Roman" w:cs="Arial"/>
          <w:noProof/>
          <w:color w:val="000000"/>
          <w:lang w:val="sr-Latn-CS"/>
        </w:rPr>
        <w:t>časova</w:t>
      </w:r>
      <w:r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po</w:t>
      </w:r>
      <w:r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luksemburškom</w:t>
      </w:r>
      <w:r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vremenu</w:t>
      </w:r>
      <w:r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bilo</w:t>
      </w:r>
      <w:r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kog</w:t>
      </w:r>
      <w:r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dana</w:t>
      </w:r>
      <w:r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ili</w:t>
      </w:r>
      <w:r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ako</w:t>
      </w:r>
      <w:r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je</w:t>
      </w:r>
      <w:r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dostavljeno</w:t>
      </w:r>
      <w:r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na</w:t>
      </w:r>
      <w:r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dan</w:t>
      </w:r>
      <w:r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koji</w:t>
      </w:r>
      <w:r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nije</w:t>
      </w:r>
      <w:r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radni</w:t>
      </w:r>
      <w:r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dan</w:t>
      </w:r>
      <w:r w:rsidR="00DF043D" w:rsidRPr="00652436">
        <w:rPr>
          <w:rFonts w:cs="Arial"/>
          <w:noProof/>
          <w:lang w:val="sr-Latn-CS"/>
        </w:rPr>
        <w:t>.</w:t>
      </w:r>
    </w:p>
    <w:p w:rsidR="00DF043D" w:rsidRPr="00652436" w:rsidRDefault="00A15DD0" w:rsidP="00D0149A">
      <w:pPr>
        <w:rPr>
          <w:noProof/>
          <w:lang w:val="sr-Latn-CS"/>
        </w:rPr>
      </w:pPr>
      <w:r w:rsidRPr="00652436">
        <w:rPr>
          <w:rFonts w:eastAsia="Times New Roman" w:cs="Arial"/>
          <w:b/>
          <w:bCs/>
          <w:noProof/>
          <w:color w:val="000000"/>
          <w:lang w:val="sr-Latn-CS"/>
        </w:rPr>
        <w:t>„</w:t>
      </w:r>
      <w:r w:rsidR="00652436">
        <w:rPr>
          <w:rStyle w:val="BoldEIB"/>
          <w:noProof/>
          <w:lang w:val="sr-Latn-CS"/>
        </w:rPr>
        <w:t>Ovlašćenje</w:t>
      </w:r>
      <w:r w:rsidR="00BD7C86" w:rsidRPr="00652436">
        <w:rPr>
          <w:rFonts w:eastAsia="Times New Roman" w:cs="Arial"/>
          <w:b/>
          <w:bCs/>
          <w:noProof/>
          <w:color w:val="000000"/>
          <w:lang w:val="sr-Latn-CS"/>
        </w:rPr>
        <w:t xml:space="preserve">” </w:t>
      </w:r>
      <w:r w:rsidR="00652436">
        <w:rPr>
          <w:noProof/>
          <w:lang w:val="sr-Latn-CS"/>
        </w:rPr>
        <w:t>označava</w:t>
      </w:r>
      <w:r w:rsidR="00103838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svako</w:t>
      </w:r>
      <w:r w:rsidR="00103838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ovlašćenje</w:t>
      </w:r>
      <w:r w:rsidR="00103838" w:rsidRPr="00652436">
        <w:rPr>
          <w:noProof/>
          <w:lang w:val="sr-Latn-CS"/>
        </w:rPr>
        <w:t xml:space="preserve">, </w:t>
      </w:r>
      <w:r w:rsidR="00652436">
        <w:rPr>
          <w:noProof/>
          <w:lang w:val="sr-Latn-CS"/>
        </w:rPr>
        <w:t>dozvolu</w:t>
      </w:r>
      <w:r w:rsidR="00103838" w:rsidRPr="00652436">
        <w:rPr>
          <w:noProof/>
          <w:lang w:val="sr-Latn-CS"/>
        </w:rPr>
        <w:t xml:space="preserve">, </w:t>
      </w:r>
      <w:r w:rsidR="00652436">
        <w:rPr>
          <w:noProof/>
          <w:lang w:val="sr-Latn-CS"/>
        </w:rPr>
        <w:t>pristanak</w:t>
      </w:r>
      <w:r w:rsidR="00103838" w:rsidRPr="00652436">
        <w:rPr>
          <w:noProof/>
          <w:lang w:val="sr-Latn-CS"/>
        </w:rPr>
        <w:t xml:space="preserve">, </w:t>
      </w:r>
      <w:r w:rsidR="00652436">
        <w:rPr>
          <w:noProof/>
          <w:lang w:val="sr-Latn-CS"/>
        </w:rPr>
        <w:t>odobrenje</w:t>
      </w:r>
      <w:r w:rsidR="00103838" w:rsidRPr="00652436">
        <w:rPr>
          <w:noProof/>
          <w:lang w:val="sr-Latn-CS"/>
        </w:rPr>
        <w:t xml:space="preserve">, </w:t>
      </w:r>
      <w:r w:rsidR="00652436">
        <w:rPr>
          <w:noProof/>
          <w:lang w:val="sr-Latn-CS"/>
        </w:rPr>
        <w:t>odluku</w:t>
      </w:r>
      <w:r w:rsidR="00103838" w:rsidRPr="00652436">
        <w:rPr>
          <w:noProof/>
          <w:lang w:val="sr-Latn-CS"/>
        </w:rPr>
        <w:t xml:space="preserve">, </w:t>
      </w:r>
      <w:r w:rsidR="00652436">
        <w:rPr>
          <w:noProof/>
          <w:lang w:val="sr-Latn-CS"/>
        </w:rPr>
        <w:t>licencu</w:t>
      </w:r>
      <w:r w:rsidR="00103838" w:rsidRPr="00652436">
        <w:rPr>
          <w:noProof/>
          <w:lang w:val="sr-Latn-CS"/>
        </w:rPr>
        <w:t xml:space="preserve">, </w:t>
      </w:r>
      <w:r w:rsidR="00652436">
        <w:rPr>
          <w:noProof/>
          <w:lang w:val="sr-Latn-CS"/>
        </w:rPr>
        <w:t>izuzeće</w:t>
      </w:r>
      <w:r w:rsidR="00103838" w:rsidRPr="00652436">
        <w:rPr>
          <w:noProof/>
          <w:lang w:val="sr-Latn-CS"/>
        </w:rPr>
        <w:t xml:space="preserve">, </w:t>
      </w:r>
      <w:r w:rsidR="00652436">
        <w:rPr>
          <w:noProof/>
          <w:lang w:val="sr-Latn-CS"/>
        </w:rPr>
        <w:t>podnesak</w:t>
      </w:r>
      <w:r w:rsidR="00103838" w:rsidRPr="00652436">
        <w:rPr>
          <w:noProof/>
          <w:lang w:val="sr-Latn-CS"/>
        </w:rPr>
        <w:t xml:space="preserve">, </w:t>
      </w:r>
      <w:r w:rsidR="00652436">
        <w:rPr>
          <w:noProof/>
          <w:lang w:val="sr-Latn-CS"/>
        </w:rPr>
        <w:t>overu</w:t>
      </w:r>
      <w:r w:rsidR="00103838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ili</w:t>
      </w:r>
      <w:r w:rsidR="00103838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registraciju</w:t>
      </w:r>
      <w:r w:rsidR="00E63433" w:rsidRPr="00652436">
        <w:rPr>
          <w:noProof/>
          <w:lang w:val="sr-Latn-CS"/>
        </w:rPr>
        <w:t>.</w:t>
      </w:r>
    </w:p>
    <w:p w:rsidR="008C4ED9" w:rsidRPr="00652436" w:rsidRDefault="00A15DD0" w:rsidP="008C4ED9">
      <w:pPr>
        <w:rPr>
          <w:noProof/>
          <w:lang w:val="sr-Latn-CS"/>
        </w:rPr>
      </w:pPr>
      <w:r w:rsidRPr="00652436">
        <w:rPr>
          <w:rFonts w:eastAsia="Times New Roman" w:cs="Arial"/>
          <w:b/>
          <w:bCs/>
          <w:noProof/>
          <w:color w:val="000000"/>
          <w:lang w:val="sr-Latn-CS"/>
        </w:rPr>
        <w:t>„</w:t>
      </w:r>
      <w:r w:rsidR="00652436">
        <w:rPr>
          <w:rFonts w:eastAsia="Times New Roman" w:cs="Arial"/>
          <w:b/>
          <w:bCs/>
          <w:noProof/>
          <w:color w:val="000000"/>
          <w:lang w:val="sr-Latn-CS"/>
        </w:rPr>
        <w:t>Vodič</w:t>
      </w:r>
      <w:r w:rsidR="00103838" w:rsidRPr="00652436">
        <w:rPr>
          <w:rFonts w:eastAsia="Times New Roman" w:cs="Arial"/>
          <w:b/>
          <w:bCs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b/>
          <w:bCs/>
          <w:noProof/>
          <w:color w:val="000000"/>
          <w:lang w:val="sr-Latn-CS"/>
        </w:rPr>
        <w:t>za</w:t>
      </w:r>
      <w:r w:rsidR="00103838" w:rsidRPr="00652436">
        <w:rPr>
          <w:rFonts w:eastAsia="Times New Roman" w:cs="Arial"/>
          <w:b/>
          <w:bCs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b/>
          <w:bCs/>
          <w:noProof/>
          <w:color w:val="000000"/>
          <w:lang w:val="sr-Latn-CS"/>
        </w:rPr>
        <w:t>nabavke</w:t>
      </w:r>
      <w:r w:rsidR="00103838" w:rsidRPr="00652436">
        <w:rPr>
          <w:rFonts w:eastAsia="Times New Roman" w:cs="Arial"/>
          <w:b/>
          <w:bCs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b/>
          <w:bCs/>
          <w:noProof/>
          <w:color w:val="000000"/>
          <w:lang w:val="sr-Latn-CS"/>
        </w:rPr>
        <w:t>Banke</w:t>
      </w:r>
      <w:r w:rsidR="00BD7C86" w:rsidRPr="00652436">
        <w:rPr>
          <w:rFonts w:eastAsia="Times New Roman" w:cs="Arial"/>
          <w:b/>
          <w:bCs/>
          <w:noProof/>
          <w:color w:val="000000"/>
          <w:lang w:val="sr-Latn-CS"/>
        </w:rPr>
        <w:t>”</w:t>
      </w:r>
      <w:r w:rsidR="00103838" w:rsidRPr="00652436">
        <w:rPr>
          <w:rFonts w:eastAsia="Times New Roman" w:cs="Arial"/>
          <w:noProof/>
          <w:color w:val="000000"/>
          <w:lang w:val="sr-Latn-CS"/>
        </w:rPr>
        <w:t> </w:t>
      </w:r>
      <w:r w:rsidR="00652436">
        <w:rPr>
          <w:rFonts w:eastAsia="Times New Roman" w:cs="Arial"/>
          <w:noProof/>
          <w:color w:val="000000"/>
          <w:lang w:val="sr-Latn-CS"/>
        </w:rPr>
        <w:t>označava</w:t>
      </w:r>
      <w:r w:rsidR="0010383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vodič</w:t>
      </w:r>
      <w:r w:rsidR="0010383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za</w:t>
      </w:r>
      <w:r w:rsidR="0010383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nabavke</w:t>
      </w:r>
      <w:r w:rsidR="0010383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banke</w:t>
      </w:r>
      <w:r w:rsidR="0010383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dostupan</w:t>
      </w:r>
      <w:r w:rsidR="0010383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na</w:t>
      </w:r>
      <w:r w:rsidR="0010383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internet</w:t>
      </w:r>
      <w:r w:rsidR="0010383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prezentaciji</w:t>
      </w:r>
      <w:r w:rsidR="0010383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EIB</w:t>
      </w:r>
      <w:r w:rsidR="00103838" w:rsidRPr="00652436">
        <w:rPr>
          <w:rFonts w:eastAsia="Times New Roman" w:cs="Arial"/>
          <w:noProof/>
          <w:color w:val="000000"/>
          <w:lang w:val="sr-Latn-CS"/>
        </w:rPr>
        <w:t>-</w:t>
      </w:r>
      <w:r w:rsidR="00652436">
        <w:rPr>
          <w:rFonts w:eastAsia="Times New Roman" w:cs="Arial"/>
          <w:noProof/>
          <w:color w:val="000000"/>
          <w:lang w:val="sr-Latn-CS"/>
        </w:rPr>
        <w:t>a</w:t>
      </w:r>
      <w:r w:rsidR="008C4ED9" w:rsidRPr="00652436">
        <w:rPr>
          <w:rStyle w:val="FootnoteReference"/>
          <w:noProof/>
          <w:lang w:val="sr-Latn-CS"/>
        </w:rPr>
        <w:footnoteReference w:id="1"/>
      </w:r>
      <w:r w:rsidR="008C4ED9" w:rsidRPr="00652436">
        <w:rPr>
          <w:noProof/>
          <w:lang w:val="sr-Latn-CS"/>
        </w:rPr>
        <w:t xml:space="preserve">. </w:t>
      </w:r>
    </w:p>
    <w:p w:rsidR="008C4ED9" w:rsidRPr="00652436" w:rsidRDefault="00103838" w:rsidP="00103838">
      <w:pPr>
        <w:spacing w:after="0"/>
        <w:ind w:left="525" w:right="525" w:firstLine="240"/>
        <w:rPr>
          <w:rFonts w:eastAsia="Times New Roman" w:cs="Arial"/>
          <w:noProof/>
          <w:color w:val="000000"/>
          <w:lang w:val="sr-Latn-CS"/>
        </w:rPr>
      </w:pPr>
      <w:r w:rsidRPr="00652436">
        <w:rPr>
          <w:rFonts w:eastAsia="Times New Roman" w:cs="Arial"/>
          <w:b/>
          <w:bCs/>
          <w:noProof/>
          <w:color w:val="000000"/>
          <w:lang w:val="sr-Latn-CS"/>
        </w:rPr>
        <w:t xml:space="preserve">  </w:t>
      </w:r>
      <w:r w:rsidR="00A15DD0" w:rsidRPr="00652436">
        <w:rPr>
          <w:rFonts w:eastAsia="Times New Roman" w:cs="Arial"/>
          <w:b/>
          <w:bCs/>
          <w:noProof/>
          <w:color w:val="000000"/>
          <w:lang w:val="sr-Latn-CS"/>
        </w:rPr>
        <w:t>„</w:t>
      </w:r>
      <w:r w:rsidR="00652436">
        <w:rPr>
          <w:rFonts w:eastAsia="Times New Roman" w:cs="Arial"/>
          <w:b/>
          <w:bCs/>
          <w:noProof/>
          <w:color w:val="000000"/>
          <w:lang w:val="sr-Latn-CS"/>
        </w:rPr>
        <w:t>Zgrada</w:t>
      </w:r>
      <w:r w:rsidRPr="00652436">
        <w:rPr>
          <w:rFonts w:eastAsia="Times New Roman" w:cs="Arial"/>
          <w:b/>
          <w:bCs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b/>
          <w:bCs/>
          <w:noProof/>
          <w:color w:val="000000"/>
          <w:lang w:val="sr-Latn-CS"/>
        </w:rPr>
        <w:t>B</w:t>
      </w:r>
      <w:r w:rsidR="00BD7C86" w:rsidRPr="00652436">
        <w:rPr>
          <w:rFonts w:eastAsia="Times New Roman" w:cs="Arial"/>
          <w:b/>
          <w:bCs/>
          <w:noProof/>
          <w:color w:val="000000"/>
          <w:lang w:val="sr-Latn-CS"/>
        </w:rPr>
        <w:t>”</w:t>
      </w:r>
      <w:r w:rsidRPr="00652436">
        <w:rPr>
          <w:rFonts w:eastAsia="Times New Roman" w:cs="Arial"/>
          <w:noProof/>
          <w:color w:val="000000"/>
          <w:lang w:val="sr-Latn-CS"/>
        </w:rPr>
        <w:t> </w:t>
      </w:r>
      <w:r w:rsidR="00652436">
        <w:rPr>
          <w:rFonts w:eastAsia="Times New Roman" w:cs="Arial"/>
          <w:noProof/>
          <w:color w:val="000000"/>
          <w:lang w:val="sr-Latn-CS"/>
        </w:rPr>
        <w:t>odnosi</w:t>
      </w:r>
      <w:r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se</w:t>
      </w:r>
      <w:r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na</w:t>
      </w:r>
      <w:r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zgradu</w:t>
      </w:r>
      <w:r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bliže</w:t>
      </w:r>
      <w:r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opisanu</w:t>
      </w:r>
      <w:r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u</w:t>
      </w:r>
      <w:r w:rsidR="00EB12A5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Prilogu</w:t>
      </w:r>
      <w:r w:rsidR="00EB12A5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A</w:t>
      </w:r>
      <w:r w:rsidR="00EB12A5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 w:rsidR="00652436">
        <w:rPr>
          <w:rFonts w:eastAsia="Times New Roman" w:cs="Arial"/>
          <w:noProof/>
          <w:color w:val="000000"/>
          <w:lang w:val="sr-Latn-CS"/>
        </w:rPr>
        <w:t>A</w:t>
      </w:r>
      <w:r w:rsidR="00EB12A5" w:rsidRPr="00652436">
        <w:rPr>
          <w:rFonts w:eastAsia="Times New Roman" w:cs="Arial"/>
          <w:noProof/>
          <w:color w:val="000000"/>
          <w:lang w:val="sr-Latn-CS"/>
        </w:rPr>
        <w:t>.1</w:t>
      </w:r>
      <w:r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Tehnički</w:t>
      </w:r>
      <w:r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opis</w:t>
      </w:r>
      <w:r w:rsidRPr="00652436">
        <w:rPr>
          <w:rFonts w:eastAsia="Times New Roman" w:cs="Arial"/>
          <w:noProof/>
          <w:color w:val="000000"/>
          <w:lang w:val="sr-Latn-CS"/>
        </w:rPr>
        <w:t>.</w:t>
      </w:r>
    </w:p>
    <w:p w:rsidR="00103838" w:rsidRPr="00652436" w:rsidRDefault="00103838" w:rsidP="00103838">
      <w:pPr>
        <w:spacing w:after="0"/>
        <w:ind w:left="525" w:right="525" w:firstLine="240"/>
        <w:rPr>
          <w:noProof/>
          <w:lang w:val="sr-Latn-CS"/>
        </w:rPr>
      </w:pPr>
    </w:p>
    <w:p w:rsidR="00103838" w:rsidRPr="00652436" w:rsidRDefault="00103838" w:rsidP="00103838">
      <w:pPr>
        <w:spacing w:after="0"/>
        <w:ind w:left="525" w:right="525" w:firstLine="240"/>
        <w:rPr>
          <w:rFonts w:eastAsia="Times New Roman" w:cs="Arial"/>
          <w:noProof/>
          <w:color w:val="000000"/>
          <w:lang w:val="sr-Latn-CS"/>
        </w:rPr>
      </w:pPr>
      <w:r w:rsidRPr="00652436">
        <w:rPr>
          <w:rFonts w:eastAsia="Times New Roman" w:cs="Arial"/>
          <w:b/>
          <w:bCs/>
          <w:noProof/>
          <w:color w:val="000000"/>
          <w:lang w:val="sr-Latn-CS"/>
        </w:rPr>
        <w:t xml:space="preserve">  </w:t>
      </w:r>
      <w:r w:rsidR="00A15DD0" w:rsidRPr="00652436">
        <w:rPr>
          <w:rFonts w:eastAsia="Times New Roman" w:cs="Arial"/>
          <w:b/>
          <w:bCs/>
          <w:noProof/>
          <w:color w:val="000000"/>
          <w:lang w:val="sr-Latn-CS"/>
        </w:rPr>
        <w:t>„</w:t>
      </w:r>
      <w:r w:rsidR="00652436">
        <w:rPr>
          <w:rFonts w:eastAsia="Times New Roman" w:cs="Arial"/>
          <w:b/>
          <w:bCs/>
          <w:noProof/>
          <w:color w:val="000000"/>
          <w:lang w:val="sr-Latn-CS"/>
        </w:rPr>
        <w:t>Zgrada</w:t>
      </w:r>
      <w:r w:rsidRPr="00652436">
        <w:rPr>
          <w:rFonts w:eastAsia="Times New Roman" w:cs="Arial"/>
          <w:b/>
          <w:bCs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b/>
          <w:bCs/>
          <w:noProof/>
          <w:color w:val="000000"/>
          <w:lang w:val="sr-Latn-CS"/>
        </w:rPr>
        <w:t>D</w:t>
      </w:r>
      <w:r w:rsidR="00BD7C86" w:rsidRPr="00652436">
        <w:rPr>
          <w:rFonts w:eastAsia="Times New Roman" w:cs="Arial"/>
          <w:b/>
          <w:bCs/>
          <w:noProof/>
          <w:color w:val="000000"/>
          <w:lang w:val="sr-Latn-CS"/>
        </w:rPr>
        <w:t>”</w:t>
      </w:r>
      <w:r w:rsidRPr="00652436">
        <w:rPr>
          <w:rFonts w:eastAsia="Times New Roman" w:cs="Arial"/>
          <w:noProof/>
          <w:color w:val="000000"/>
          <w:lang w:val="sr-Latn-CS"/>
        </w:rPr>
        <w:t> </w:t>
      </w:r>
      <w:r w:rsidR="00652436">
        <w:rPr>
          <w:rFonts w:eastAsia="Times New Roman" w:cs="Arial"/>
          <w:noProof/>
          <w:color w:val="000000"/>
          <w:lang w:val="sr-Latn-CS"/>
        </w:rPr>
        <w:t>odnosi</w:t>
      </w:r>
      <w:r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se</w:t>
      </w:r>
      <w:r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na</w:t>
      </w:r>
      <w:r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zgradu</w:t>
      </w:r>
      <w:r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bliže</w:t>
      </w:r>
      <w:r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opisanu</w:t>
      </w:r>
      <w:r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u</w:t>
      </w:r>
      <w:r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Prilogu</w:t>
      </w:r>
      <w:r w:rsidR="00EB12A5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A</w:t>
      </w:r>
      <w:r w:rsidR="00EB12A5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 w:rsidR="00652436">
        <w:rPr>
          <w:rFonts w:eastAsia="Times New Roman" w:cs="Arial"/>
          <w:noProof/>
          <w:color w:val="000000"/>
          <w:lang w:val="sr-Latn-CS"/>
        </w:rPr>
        <w:t>A</w:t>
      </w:r>
      <w:r w:rsidR="00EB12A5" w:rsidRPr="00652436">
        <w:rPr>
          <w:rFonts w:eastAsia="Times New Roman" w:cs="Arial"/>
          <w:noProof/>
          <w:color w:val="000000"/>
          <w:lang w:val="sr-Latn-CS"/>
        </w:rPr>
        <w:t xml:space="preserve">.1 </w:t>
      </w:r>
      <w:r w:rsidR="00652436">
        <w:rPr>
          <w:rFonts w:eastAsia="Times New Roman" w:cs="Arial"/>
          <w:noProof/>
          <w:color w:val="000000"/>
          <w:lang w:val="sr-Latn-CS"/>
        </w:rPr>
        <w:t>Tehnički</w:t>
      </w:r>
      <w:r w:rsidR="00EB12A5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opis</w:t>
      </w:r>
      <w:r w:rsidR="00E63433" w:rsidRPr="00652436">
        <w:rPr>
          <w:rFonts w:eastAsia="Times New Roman" w:cs="Arial"/>
          <w:noProof/>
          <w:color w:val="000000"/>
          <w:lang w:val="sr-Latn-CS"/>
        </w:rPr>
        <w:t>.</w:t>
      </w:r>
      <w:r w:rsidR="00EB12A5" w:rsidRPr="00652436">
        <w:rPr>
          <w:rFonts w:eastAsia="Times New Roman" w:cs="Arial"/>
          <w:noProof/>
          <w:color w:val="000000"/>
          <w:lang w:val="sr-Latn-CS"/>
        </w:rPr>
        <w:t xml:space="preserve"> </w:t>
      </w:r>
    </w:p>
    <w:p w:rsidR="00D44B3D" w:rsidRPr="00652436" w:rsidRDefault="00D44B3D" w:rsidP="00103838">
      <w:pPr>
        <w:spacing w:after="0"/>
        <w:ind w:left="525" w:right="525" w:firstLine="240"/>
        <w:rPr>
          <w:rFonts w:eastAsia="Times New Roman" w:cs="Arial"/>
          <w:noProof/>
          <w:color w:val="000000"/>
          <w:lang w:val="sr-Latn-CS"/>
        </w:rPr>
      </w:pPr>
      <w:r w:rsidRPr="00652436">
        <w:rPr>
          <w:rFonts w:eastAsia="Times New Roman" w:cs="Arial"/>
          <w:b/>
          <w:bCs/>
          <w:noProof/>
          <w:color w:val="000000"/>
          <w:lang w:val="sr-Latn-CS"/>
        </w:rPr>
        <w:t xml:space="preserve"> </w:t>
      </w:r>
    </w:p>
    <w:p w:rsidR="00103838" w:rsidRPr="00652436" w:rsidRDefault="00D44B3D" w:rsidP="00103838">
      <w:pPr>
        <w:spacing w:after="0"/>
        <w:ind w:left="525" w:right="525" w:firstLine="240"/>
        <w:rPr>
          <w:rFonts w:eastAsia="Times New Roman" w:cs="Arial"/>
          <w:noProof/>
          <w:color w:val="000000"/>
          <w:lang w:val="sr-Latn-CS"/>
        </w:rPr>
      </w:pPr>
      <w:r w:rsidRPr="00652436">
        <w:rPr>
          <w:rFonts w:eastAsia="Times New Roman" w:cs="Arial"/>
          <w:b/>
          <w:bCs/>
          <w:noProof/>
          <w:color w:val="000000"/>
          <w:lang w:val="sr-Latn-CS"/>
        </w:rPr>
        <w:t xml:space="preserve">  </w:t>
      </w:r>
      <w:r w:rsidR="00A15DD0" w:rsidRPr="00652436">
        <w:rPr>
          <w:rFonts w:eastAsia="Times New Roman" w:cs="Arial"/>
          <w:b/>
          <w:bCs/>
          <w:noProof/>
          <w:color w:val="000000"/>
          <w:lang w:val="sr-Latn-CS"/>
        </w:rPr>
        <w:t>„</w:t>
      </w:r>
      <w:r w:rsidR="00652436">
        <w:rPr>
          <w:rFonts w:eastAsia="Times New Roman" w:cs="Arial"/>
          <w:b/>
          <w:bCs/>
          <w:noProof/>
          <w:color w:val="000000"/>
          <w:lang w:val="sr-Latn-CS"/>
        </w:rPr>
        <w:t>Radni</w:t>
      </w:r>
      <w:r w:rsidR="00103838" w:rsidRPr="00652436">
        <w:rPr>
          <w:rFonts w:eastAsia="Times New Roman" w:cs="Arial"/>
          <w:b/>
          <w:bCs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b/>
          <w:bCs/>
          <w:noProof/>
          <w:color w:val="000000"/>
          <w:lang w:val="sr-Latn-CS"/>
        </w:rPr>
        <w:t>dan</w:t>
      </w:r>
      <w:r w:rsidR="00BD7C86" w:rsidRPr="00652436">
        <w:rPr>
          <w:rFonts w:eastAsia="Times New Roman" w:cs="Arial"/>
          <w:b/>
          <w:bCs/>
          <w:noProof/>
          <w:color w:val="000000"/>
          <w:lang w:val="sr-Latn-CS"/>
        </w:rPr>
        <w:t>”</w:t>
      </w:r>
      <w:r w:rsidR="00103838" w:rsidRPr="00652436">
        <w:rPr>
          <w:rFonts w:eastAsia="Times New Roman" w:cs="Arial"/>
          <w:noProof/>
          <w:color w:val="000000"/>
          <w:lang w:val="sr-Latn-CS"/>
        </w:rPr>
        <w:t> </w:t>
      </w:r>
      <w:r w:rsidR="00652436">
        <w:rPr>
          <w:rFonts w:eastAsia="Times New Roman" w:cs="Arial"/>
          <w:noProof/>
          <w:color w:val="000000"/>
          <w:lang w:val="sr-Latn-CS"/>
        </w:rPr>
        <w:t>je</w:t>
      </w:r>
      <w:r w:rsidR="0010383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dan</w:t>
      </w:r>
      <w:r w:rsidR="00103838" w:rsidRPr="00652436">
        <w:rPr>
          <w:rFonts w:eastAsia="Times New Roman" w:cs="Arial"/>
          <w:noProof/>
          <w:color w:val="000000"/>
          <w:lang w:val="sr-Latn-CS"/>
        </w:rPr>
        <w:t xml:space="preserve"> (</w:t>
      </w:r>
      <w:r w:rsidR="00652436">
        <w:rPr>
          <w:rFonts w:eastAsia="Times New Roman" w:cs="Arial"/>
          <w:noProof/>
          <w:color w:val="000000"/>
          <w:lang w:val="sr-Latn-CS"/>
        </w:rPr>
        <w:t>osim</w:t>
      </w:r>
      <w:r w:rsidR="0010383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subote</w:t>
      </w:r>
      <w:r w:rsidR="0010383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ili</w:t>
      </w:r>
      <w:r w:rsidR="0010383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nedelje</w:t>
      </w:r>
      <w:r w:rsidR="00103838" w:rsidRPr="00652436">
        <w:rPr>
          <w:rFonts w:eastAsia="Times New Roman" w:cs="Arial"/>
          <w:noProof/>
          <w:color w:val="000000"/>
          <w:lang w:val="sr-Latn-CS"/>
        </w:rPr>
        <w:t xml:space="preserve">) </w:t>
      </w:r>
      <w:r w:rsidR="00652436">
        <w:rPr>
          <w:rFonts w:eastAsia="Times New Roman" w:cs="Arial"/>
          <w:noProof/>
          <w:color w:val="000000"/>
          <w:lang w:val="sr-Latn-CS"/>
        </w:rPr>
        <w:t>kada</w:t>
      </w:r>
      <w:r w:rsidR="0010383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su</w:t>
      </w:r>
      <w:r w:rsidR="0010383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Banka</w:t>
      </w:r>
      <w:r w:rsidR="0010383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</w:t>
      </w:r>
      <w:r w:rsidR="0010383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poslovne</w:t>
      </w:r>
      <w:r w:rsidR="0010383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banke</w:t>
      </w:r>
      <w:r w:rsidR="0010383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otvorene</w:t>
      </w:r>
      <w:r w:rsidR="0010383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za</w:t>
      </w:r>
      <w:r w:rsidR="0010383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redovno</w:t>
      </w:r>
      <w:r w:rsidR="0010383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poslovanje</w:t>
      </w:r>
      <w:r w:rsidR="0010383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u</w:t>
      </w:r>
      <w:r w:rsidR="0010383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Luksemburgu</w:t>
      </w:r>
      <w:r w:rsidR="00D22F3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</w:t>
      </w:r>
      <w:r w:rsidR="00D22F3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Beogradu</w:t>
      </w:r>
      <w:r w:rsidR="00103838" w:rsidRPr="00652436">
        <w:rPr>
          <w:rFonts w:eastAsia="Times New Roman" w:cs="Arial"/>
          <w:noProof/>
          <w:color w:val="000000"/>
          <w:lang w:val="sr-Latn-CS"/>
        </w:rPr>
        <w:t>.</w:t>
      </w:r>
    </w:p>
    <w:p w:rsidR="00D44B3D" w:rsidRPr="00652436" w:rsidRDefault="00D44B3D" w:rsidP="00103838">
      <w:pPr>
        <w:spacing w:after="0"/>
        <w:ind w:left="525" w:right="525" w:firstLine="240"/>
        <w:rPr>
          <w:rFonts w:eastAsia="Times New Roman" w:cs="Arial"/>
          <w:noProof/>
          <w:color w:val="000000"/>
          <w:lang w:val="sr-Latn-CS"/>
        </w:rPr>
      </w:pPr>
    </w:p>
    <w:p w:rsidR="005A01BB" w:rsidRPr="00652436" w:rsidRDefault="005A01BB" w:rsidP="00D22F30">
      <w:pPr>
        <w:spacing w:after="0"/>
        <w:ind w:left="525" w:right="525" w:firstLine="240"/>
        <w:rPr>
          <w:rFonts w:eastAsia="Times New Roman" w:cs="Arial"/>
          <w:noProof/>
          <w:color w:val="000000"/>
          <w:lang w:val="sr-Latn-CS"/>
        </w:rPr>
      </w:pPr>
      <w:r w:rsidRPr="00652436">
        <w:rPr>
          <w:rFonts w:eastAsia="Times New Roman" w:cs="Arial"/>
          <w:b/>
          <w:bCs/>
          <w:noProof/>
          <w:color w:val="000000"/>
          <w:lang w:val="sr-Latn-CS"/>
        </w:rPr>
        <w:t xml:space="preserve"> </w:t>
      </w:r>
      <w:r w:rsidR="00A15DD0" w:rsidRPr="00652436">
        <w:rPr>
          <w:rFonts w:eastAsia="Times New Roman" w:cs="Arial"/>
          <w:b/>
          <w:bCs/>
          <w:noProof/>
          <w:color w:val="000000"/>
          <w:lang w:val="sr-Latn-CS"/>
        </w:rPr>
        <w:t>„</w:t>
      </w:r>
      <w:r w:rsidR="00652436">
        <w:rPr>
          <w:rFonts w:eastAsia="Times New Roman" w:cs="Arial"/>
          <w:b/>
          <w:bCs/>
          <w:noProof/>
          <w:color w:val="000000"/>
          <w:lang w:val="sr-Latn-CS"/>
        </w:rPr>
        <w:t>Slučaj</w:t>
      </w:r>
      <w:r w:rsidRPr="00652436">
        <w:rPr>
          <w:rFonts w:eastAsia="Times New Roman" w:cs="Arial"/>
          <w:b/>
          <w:bCs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b/>
          <w:bCs/>
          <w:noProof/>
          <w:color w:val="000000"/>
          <w:lang w:val="sr-Latn-CS"/>
        </w:rPr>
        <w:t>promene</w:t>
      </w:r>
      <w:r w:rsidRPr="00652436">
        <w:rPr>
          <w:rFonts w:eastAsia="Times New Roman" w:cs="Arial"/>
          <w:b/>
          <w:bCs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b/>
          <w:bCs/>
          <w:noProof/>
          <w:color w:val="000000"/>
          <w:lang w:val="sr-Latn-CS"/>
        </w:rPr>
        <w:t>zakona</w:t>
      </w:r>
      <w:r w:rsidR="00BD7C86" w:rsidRPr="00652436">
        <w:rPr>
          <w:rFonts w:eastAsia="Times New Roman" w:cs="Arial"/>
          <w:b/>
          <w:bCs/>
          <w:noProof/>
          <w:color w:val="000000"/>
          <w:lang w:val="sr-Latn-CS"/>
        </w:rPr>
        <w:t>”</w:t>
      </w:r>
      <w:r w:rsidRPr="00652436">
        <w:rPr>
          <w:rFonts w:eastAsia="Times New Roman" w:cs="Arial"/>
          <w:noProof/>
          <w:color w:val="000000"/>
          <w:lang w:val="sr-Latn-CS"/>
        </w:rPr>
        <w:t> </w:t>
      </w:r>
      <w:r w:rsidR="00652436">
        <w:rPr>
          <w:rFonts w:eastAsia="Times New Roman" w:cs="Arial"/>
          <w:noProof/>
          <w:color w:val="000000"/>
          <w:lang w:val="sr-Latn-CS"/>
        </w:rPr>
        <w:t>ima</w:t>
      </w:r>
      <w:r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značenje</w:t>
      </w:r>
      <w:r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navedeno</w:t>
      </w:r>
      <w:r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u</w:t>
      </w:r>
      <w:r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članu</w:t>
      </w:r>
      <w:r w:rsidRPr="00652436">
        <w:rPr>
          <w:rFonts w:eastAsia="Times New Roman" w:cs="Arial"/>
          <w:noProof/>
          <w:color w:val="000000"/>
          <w:lang w:val="sr-Latn-CS"/>
        </w:rPr>
        <w:t xml:space="preserve"> 4.3.</w:t>
      </w:r>
      <w:r w:rsidR="00652436">
        <w:rPr>
          <w:rFonts w:eastAsia="Times New Roman" w:cs="Arial"/>
          <w:noProof/>
          <w:color w:val="000000"/>
          <w:lang w:val="sr-Latn-CS"/>
        </w:rPr>
        <w:t>A</w:t>
      </w:r>
      <w:r w:rsidRPr="00652436">
        <w:rPr>
          <w:rFonts w:eastAsia="Times New Roman" w:cs="Arial"/>
          <w:noProof/>
          <w:color w:val="000000"/>
          <w:lang w:val="sr-Latn-CS"/>
        </w:rPr>
        <w:t>(3).</w:t>
      </w:r>
    </w:p>
    <w:p w:rsidR="00DF043D" w:rsidRPr="00652436" w:rsidRDefault="00DF043D" w:rsidP="00D22F30">
      <w:pPr>
        <w:spacing w:after="0"/>
        <w:rPr>
          <w:noProof/>
          <w:lang w:val="sr-Latn-CS"/>
        </w:rPr>
      </w:pPr>
    </w:p>
    <w:p w:rsidR="00DF043D" w:rsidRPr="00652436" w:rsidRDefault="005A01BB" w:rsidP="00D22F30">
      <w:pPr>
        <w:spacing w:after="0"/>
        <w:ind w:left="525" w:right="525" w:firstLine="240"/>
        <w:rPr>
          <w:noProof/>
          <w:lang w:val="sr-Latn-CS"/>
        </w:rPr>
      </w:pPr>
      <w:r w:rsidRPr="00652436">
        <w:rPr>
          <w:rFonts w:eastAsia="Times New Roman" w:cs="Arial"/>
          <w:b/>
          <w:bCs/>
          <w:noProof/>
          <w:color w:val="000000"/>
          <w:lang w:val="sr-Latn-CS"/>
        </w:rPr>
        <w:t xml:space="preserve"> </w:t>
      </w:r>
      <w:r w:rsidR="00A15DD0" w:rsidRPr="00652436">
        <w:rPr>
          <w:rFonts w:eastAsia="Times New Roman" w:cs="Arial"/>
          <w:b/>
          <w:bCs/>
          <w:noProof/>
          <w:color w:val="000000"/>
          <w:lang w:val="sr-Latn-CS"/>
        </w:rPr>
        <w:t>„</w:t>
      </w:r>
      <w:r w:rsidR="00652436">
        <w:rPr>
          <w:rFonts w:eastAsia="Times New Roman" w:cs="Arial"/>
          <w:b/>
          <w:bCs/>
          <w:noProof/>
          <w:color w:val="000000"/>
          <w:lang w:val="sr-Latn-CS"/>
        </w:rPr>
        <w:t>Ugovor</w:t>
      </w:r>
      <w:r w:rsidR="00BD7C86" w:rsidRPr="00652436">
        <w:rPr>
          <w:rFonts w:eastAsia="Times New Roman" w:cs="Arial"/>
          <w:b/>
          <w:bCs/>
          <w:noProof/>
          <w:color w:val="000000"/>
          <w:lang w:val="sr-Latn-CS"/>
        </w:rPr>
        <w:t>”</w:t>
      </w:r>
      <w:r w:rsidRPr="00652436">
        <w:rPr>
          <w:rFonts w:eastAsia="Times New Roman" w:cs="Arial"/>
          <w:noProof/>
          <w:color w:val="000000"/>
          <w:lang w:val="sr-Latn-CS"/>
        </w:rPr>
        <w:t> </w:t>
      </w:r>
      <w:r w:rsidR="00652436">
        <w:rPr>
          <w:rFonts w:eastAsia="Times New Roman" w:cs="Arial"/>
          <w:noProof/>
          <w:color w:val="000000"/>
          <w:lang w:val="sr-Latn-CS"/>
        </w:rPr>
        <w:t>ima</w:t>
      </w:r>
      <w:r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značenje</w:t>
      </w:r>
      <w:r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koje</w:t>
      </w:r>
      <w:r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mu</w:t>
      </w:r>
      <w:r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se</w:t>
      </w:r>
      <w:r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daje</w:t>
      </w:r>
      <w:r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u</w:t>
      </w:r>
      <w:r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Preambuli</w:t>
      </w:r>
      <w:r w:rsidR="00FC2F35" w:rsidRPr="00652436">
        <w:rPr>
          <w:rFonts w:eastAsia="Times New Roman" w:cs="Arial"/>
          <w:noProof/>
          <w:color w:val="000000"/>
          <w:lang w:val="sr-Latn-CS"/>
        </w:rPr>
        <w:t xml:space="preserve"> (</w:t>
      </w:r>
      <w:r w:rsidR="00652436">
        <w:rPr>
          <w:rFonts w:eastAsia="Times New Roman" w:cs="Arial"/>
          <w:noProof/>
          <w:color w:val="000000"/>
          <w:lang w:val="sr-Latn-CS"/>
        </w:rPr>
        <w:t>i</w:t>
      </w:r>
      <w:r w:rsidR="00FC2F35" w:rsidRPr="00652436">
        <w:rPr>
          <w:rFonts w:eastAsia="Times New Roman" w:cs="Arial"/>
          <w:noProof/>
          <w:color w:val="000000"/>
          <w:lang w:val="sr-Latn-CS"/>
        </w:rPr>
        <w:t>)</w:t>
      </w:r>
      <w:r w:rsidR="00DF043D" w:rsidRPr="00652436">
        <w:rPr>
          <w:noProof/>
          <w:lang w:val="sr-Latn-CS"/>
        </w:rPr>
        <w:t>.</w:t>
      </w:r>
    </w:p>
    <w:p w:rsidR="005A01BB" w:rsidRPr="00652436" w:rsidRDefault="005A01BB" w:rsidP="005A01BB">
      <w:pPr>
        <w:spacing w:after="0"/>
        <w:ind w:left="525" w:right="525" w:firstLine="240"/>
        <w:rPr>
          <w:noProof/>
          <w:lang w:val="sr-Latn-CS"/>
        </w:rPr>
      </w:pPr>
    </w:p>
    <w:p w:rsidR="005A01BB" w:rsidRPr="00652436" w:rsidRDefault="00A15DD0" w:rsidP="005A01BB">
      <w:pPr>
        <w:spacing w:after="0"/>
        <w:ind w:left="525" w:right="525" w:firstLine="240"/>
        <w:rPr>
          <w:rFonts w:eastAsia="Times New Roman" w:cs="Arial"/>
          <w:noProof/>
          <w:color w:val="000000"/>
          <w:lang w:val="sr-Latn-CS"/>
        </w:rPr>
      </w:pPr>
      <w:r w:rsidRPr="00652436">
        <w:rPr>
          <w:rFonts w:eastAsia="Times New Roman" w:cs="Arial"/>
          <w:b/>
          <w:bCs/>
          <w:noProof/>
          <w:color w:val="000000"/>
          <w:lang w:val="sr-Latn-CS"/>
        </w:rPr>
        <w:t xml:space="preserve"> „</w:t>
      </w:r>
      <w:r w:rsidR="00652436">
        <w:rPr>
          <w:rFonts w:eastAsia="Times New Roman" w:cs="Arial"/>
          <w:b/>
          <w:bCs/>
          <w:noProof/>
          <w:color w:val="000000"/>
          <w:lang w:val="sr-Latn-CS"/>
        </w:rPr>
        <w:t>Kredit</w:t>
      </w:r>
      <w:r w:rsidR="00536F22" w:rsidRPr="00652436">
        <w:rPr>
          <w:rFonts w:eastAsia="Times New Roman" w:cs="Arial"/>
          <w:b/>
          <w:bCs/>
          <w:noProof/>
          <w:color w:val="000000"/>
          <w:lang w:val="sr-Latn-CS"/>
        </w:rPr>
        <w:t>”</w:t>
      </w:r>
      <w:r w:rsidR="005A01BB" w:rsidRPr="00652436">
        <w:rPr>
          <w:rFonts w:eastAsia="Times New Roman" w:cs="Arial"/>
          <w:noProof/>
          <w:color w:val="000000"/>
          <w:lang w:val="sr-Latn-CS"/>
        </w:rPr>
        <w:t> </w:t>
      </w:r>
      <w:r w:rsidR="00652436">
        <w:rPr>
          <w:rFonts w:eastAsia="Times New Roman" w:cs="Arial"/>
          <w:noProof/>
          <w:color w:val="000000"/>
          <w:lang w:val="sr-Latn-CS"/>
        </w:rPr>
        <w:t>ima</w:t>
      </w:r>
      <w:r w:rsidR="005A01B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značenje</w:t>
      </w:r>
      <w:r w:rsidR="005A01B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koje</w:t>
      </w:r>
      <w:r w:rsidR="005A01B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mu</w:t>
      </w:r>
      <w:r w:rsidR="005A01B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se</w:t>
      </w:r>
      <w:r w:rsidR="005A01B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daje</w:t>
      </w:r>
      <w:r w:rsidR="005A01B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u</w:t>
      </w:r>
      <w:r w:rsidR="005A01B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članu</w:t>
      </w:r>
      <w:r w:rsidR="005A01BB" w:rsidRPr="00652436">
        <w:rPr>
          <w:rFonts w:eastAsia="Times New Roman" w:cs="Arial"/>
          <w:noProof/>
          <w:color w:val="000000"/>
          <w:lang w:val="sr-Latn-CS"/>
        </w:rPr>
        <w:t xml:space="preserve"> 1.1.</w:t>
      </w:r>
    </w:p>
    <w:p w:rsidR="004B46C4" w:rsidRPr="00652436" w:rsidRDefault="004B46C4" w:rsidP="005A01BB">
      <w:pPr>
        <w:spacing w:after="0"/>
        <w:ind w:left="525" w:right="525" w:firstLine="240"/>
        <w:rPr>
          <w:noProof/>
          <w:lang w:val="sr-Latn-CS"/>
        </w:rPr>
      </w:pPr>
    </w:p>
    <w:p w:rsidR="00E63433" w:rsidRPr="00652436" w:rsidRDefault="00A15DD0" w:rsidP="00460E80">
      <w:pPr>
        <w:rPr>
          <w:noProof/>
          <w:lang w:val="sr-Latn-CS"/>
        </w:rPr>
      </w:pPr>
      <w:r w:rsidRPr="00652436">
        <w:rPr>
          <w:rFonts w:eastAsia="Times New Roman" w:cs="Arial"/>
          <w:b/>
          <w:bCs/>
          <w:noProof/>
          <w:color w:val="000000"/>
          <w:lang w:val="sr-Latn-CS"/>
        </w:rPr>
        <w:t>„</w:t>
      </w:r>
      <w:r w:rsidR="00652436">
        <w:rPr>
          <w:b/>
          <w:noProof/>
          <w:lang w:val="sr-Latn-CS"/>
        </w:rPr>
        <w:t>Krivično</w:t>
      </w:r>
      <w:r w:rsidR="00467968" w:rsidRPr="00652436">
        <w:rPr>
          <w:b/>
          <w:noProof/>
          <w:lang w:val="sr-Latn-CS"/>
        </w:rPr>
        <w:t xml:space="preserve"> </w:t>
      </w:r>
      <w:r w:rsidR="00652436">
        <w:rPr>
          <w:b/>
          <w:noProof/>
          <w:lang w:val="sr-Latn-CS"/>
        </w:rPr>
        <w:t>delo</w:t>
      </w:r>
      <w:r w:rsidR="006066E0" w:rsidRPr="00652436">
        <w:rPr>
          <w:rFonts w:eastAsia="Times New Roman" w:cs="Arial"/>
          <w:b/>
          <w:bCs/>
          <w:noProof/>
          <w:color w:val="000000"/>
          <w:lang w:val="sr-Latn-CS"/>
        </w:rPr>
        <w:t xml:space="preserve">” </w:t>
      </w:r>
      <w:r w:rsidR="00652436">
        <w:rPr>
          <w:noProof/>
          <w:lang w:val="sr-Latn-CS"/>
        </w:rPr>
        <w:t>označava</w:t>
      </w:r>
      <w:r w:rsidR="00467968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bilo</w:t>
      </w:r>
      <w:r w:rsidR="00467968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koje</w:t>
      </w:r>
      <w:r w:rsidR="00467968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od</w:t>
      </w:r>
      <w:r w:rsidR="00467968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sledećih</w:t>
      </w:r>
      <w:r w:rsidR="00467968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krivičnih</w:t>
      </w:r>
      <w:r w:rsidR="00467968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dela</w:t>
      </w:r>
      <w:r w:rsidR="00E63433" w:rsidRPr="00652436">
        <w:rPr>
          <w:noProof/>
          <w:lang w:val="sr-Latn-CS"/>
        </w:rPr>
        <w:t xml:space="preserve">, </w:t>
      </w:r>
      <w:r w:rsidR="00652436">
        <w:rPr>
          <w:noProof/>
          <w:lang w:val="sr-Latn-CS"/>
        </w:rPr>
        <w:t>u</w:t>
      </w:r>
      <w:r w:rsidR="00E63433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zavisnosti</w:t>
      </w:r>
      <w:r w:rsidR="00E63433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od</w:t>
      </w:r>
      <w:r w:rsidR="00E63433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slučaja</w:t>
      </w:r>
      <w:r w:rsidR="00467968" w:rsidRPr="00652436">
        <w:rPr>
          <w:noProof/>
          <w:lang w:val="sr-Latn-CS"/>
        </w:rPr>
        <w:t xml:space="preserve">: </w:t>
      </w:r>
      <w:r w:rsidR="00652436">
        <w:rPr>
          <w:noProof/>
          <w:lang w:val="sr-Latn-CS"/>
        </w:rPr>
        <w:t>malverzaciju</w:t>
      </w:r>
      <w:r w:rsidR="00467968" w:rsidRPr="00652436">
        <w:rPr>
          <w:noProof/>
          <w:lang w:val="sr-Latn-CS"/>
        </w:rPr>
        <w:t xml:space="preserve">, </w:t>
      </w:r>
      <w:r w:rsidR="00652436">
        <w:rPr>
          <w:noProof/>
          <w:lang w:val="sr-Latn-CS"/>
        </w:rPr>
        <w:t>korupciju</w:t>
      </w:r>
      <w:r w:rsidR="00467968" w:rsidRPr="00652436">
        <w:rPr>
          <w:noProof/>
          <w:lang w:val="sr-Latn-CS"/>
        </w:rPr>
        <w:t xml:space="preserve">, </w:t>
      </w:r>
      <w:r w:rsidR="00652436">
        <w:rPr>
          <w:noProof/>
          <w:lang w:val="sr-Latn-CS"/>
        </w:rPr>
        <w:t>iznuđivanju</w:t>
      </w:r>
      <w:r w:rsidR="00467968" w:rsidRPr="00652436">
        <w:rPr>
          <w:noProof/>
          <w:lang w:val="sr-Latn-CS"/>
        </w:rPr>
        <w:t xml:space="preserve">, </w:t>
      </w:r>
      <w:r w:rsidR="00652436">
        <w:rPr>
          <w:noProof/>
          <w:lang w:val="sr-Latn-CS"/>
        </w:rPr>
        <w:t>prisilu</w:t>
      </w:r>
      <w:r w:rsidR="00467968" w:rsidRPr="00652436">
        <w:rPr>
          <w:noProof/>
          <w:lang w:val="sr-Latn-CS"/>
        </w:rPr>
        <w:t xml:space="preserve">, </w:t>
      </w:r>
      <w:r w:rsidR="00652436">
        <w:rPr>
          <w:noProof/>
          <w:lang w:val="sr-Latn-CS"/>
        </w:rPr>
        <w:t>krivotvorenje</w:t>
      </w:r>
      <w:r w:rsidR="00467968" w:rsidRPr="00652436">
        <w:rPr>
          <w:noProof/>
          <w:lang w:val="sr-Latn-CS"/>
        </w:rPr>
        <w:t xml:space="preserve">, </w:t>
      </w:r>
      <w:r w:rsidR="00652436">
        <w:rPr>
          <w:noProof/>
          <w:lang w:val="sr-Latn-CS"/>
        </w:rPr>
        <w:t>ometanje</w:t>
      </w:r>
      <w:r w:rsidR="00467968" w:rsidRPr="00652436">
        <w:rPr>
          <w:noProof/>
          <w:lang w:val="sr-Latn-CS"/>
        </w:rPr>
        <w:t xml:space="preserve">, </w:t>
      </w:r>
      <w:r w:rsidR="00652436">
        <w:rPr>
          <w:noProof/>
          <w:lang w:val="sr-Latn-CS"/>
        </w:rPr>
        <w:t>pranje</w:t>
      </w:r>
      <w:r w:rsidR="00467968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novca</w:t>
      </w:r>
      <w:r w:rsidR="00467968" w:rsidRPr="00652436">
        <w:rPr>
          <w:noProof/>
          <w:lang w:val="sr-Latn-CS"/>
        </w:rPr>
        <w:t xml:space="preserve">, </w:t>
      </w:r>
      <w:r w:rsidR="00652436">
        <w:rPr>
          <w:noProof/>
          <w:lang w:val="sr-Latn-CS"/>
        </w:rPr>
        <w:t>finansiranje</w:t>
      </w:r>
      <w:r w:rsidR="00467968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terorizma</w:t>
      </w:r>
      <w:r w:rsidR="00467968" w:rsidRPr="00652436">
        <w:rPr>
          <w:noProof/>
          <w:lang w:val="sr-Latn-CS"/>
        </w:rPr>
        <w:t xml:space="preserve">. </w:t>
      </w:r>
      <w:r w:rsidR="00DF043D" w:rsidRPr="00652436">
        <w:rPr>
          <w:noProof/>
          <w:lang w:val="sr-Latn-CS"/>
        </w:rPr>
        <w:t xml:space="preserve"> </w:t>
      </w:r>
    </w:p>
    <w:p w:rsidR="00DF043D" w:rsidRPr="00652436" w:rsidRDefault="00A15DD0" w:rsidP="00460E80">
      <w:pPr>
        <w:rPr>
          <w:noProof/>
          <w:lang w:val="sr-Latn-CS"/>
        </w:rPr>
      </w:pPr>
      <w:r w:rsidRPr="00652436">
        <w:rPr>
          <w:rFonts w:eastAsia="Times New Roman" w:cs="Arial"/>
          <w:b/>
          <w:bCs/>
          <w:noProof/>
          <w:color w:val="000000"/>
          <w:lang w:val="sr-Latn-CS"/>
        </w:rPr>
        <w:t>„</w:t>
      </w:r>
      <w:r w:rsidR="00652436">
        <w:rPr>
          <w:b/>
          <w:noProof/>
          <w:lang w:val="sr-Latn-CS"/>
        </w:rPr>
        <w:t>Obeštećenje</w:t>
      </w:r>
      <w:r w:rsidR="0024428D" w:rsidRPr="00652436">
        <w:rPr>
          <w:b/>
          <w:noProof/>
          <w:lang w:val="sr-Latn-CS"/>
        </w:rPr>
        <w:t xml:space="preserve"> </w:t>
      </w:r>
      <w:r w:rsidR="00652436">
        <w:rPr>
          <w:b/>
          <w:noProof/>
          <w:lang w:val="sr-Latn-CS"/>
        </w:rPr>
        <w:t>za</w:t>
      </w:r>
      <w:r w:rsidR="0024428D" w:rsidRPr="00652436">
        <w:rPr>
          <w:b/>
          <w:noProof/>
          <w:lang w:val="sr-Latn-CS"/>
        </w:rPr>
        <w:t xml:space="preserve"> </w:t>
      </w:r>
      <w:r w:rsidR="00652436">
        <w:rPr>
          <w:b/>
          <w:noProof/>
          <w:lang w:val="sr-Latn-CS"/>
        </w:rPr>
        <w:t>odlaganje</w:t>
      </w:r>
      <w:r w:rsidR="006066E0" w:rsidRPr="00652436">
        <w:rPr>
          <w:rFonts w:eastAsia="Times New Roman" w:cs="Arial"/>
          <w:b/>
          <w:bCs/>
          <w:noProof/>
          <w:color w:val="000000"/>
          <w:lang w:val="sr-Latn-CS"/>
        </w:rPr>
        <w:t>”</w:t>
      </w:r>
      <w:r w:rsidR="00DF043D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označava</w:t>
      </w:r>
      <w:r w:rsidR="0024428D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obeštećenje</w:t>
      </w:r>
      <w:r w:rsidR="0024428D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obračunato</w:t>
      </w:r>
      <w:r w:rsidR="0024428D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na</w:t>
      </w:r>
      <w:r w:rsidR="0024428D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iznos</w:t>
      </w:r>
      <w:r w:rsidR="0024428D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odložene</w:t>
      </w:r>
      <w:r w:rsidR="0024428D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ili</w:t>
      </w:r>
      <w:r w:rsidR="0024428D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obustavljene</w:t>
      </w:r>
      <w:r w:rsidR="0024428D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isplate</w:t>
      </w:r>
      <w:r w:rsidR="0024428D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po</w:t>
      </w:r>
      <w:r w:rsidR="0024428D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procentualnoj</w:t>
      </w:r>
      <w:r w:rsidR="0024428D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stopi</w:t>
      </w:r>
      <w:r w:rsidR="0024428D" w:rsidRPr="00652436">
        <w:rPr>
          <w:noProof/>
          <w:lang w:val="sr-Latn-CS"/>
        </w:rPr>
        <w:t xml:space="preserve"> (</w:t>
      </w:r>
      <w:r w:rsidR="00652436">
        <w:rPr>
          <w:noProof/>
          <w:lang w:val="sr-Latn-CS"/>
        </w:rPr>
        <w:t>ako</w:t>
      </w:r>
      <w:r w:rsidR="0024428D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je</w:t>
      </w:r>
      <w:r w:rsidR="0024428D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veća</w:t>
      </w:r>
      <w:r w:rsidR="0024428D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od</w:t>
      </w:r>
      <w:r w:rsidR="0024428D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nule</w:t>
      </w:r>
      <w:r w:rsidR="0024428D" w:rsidRPr="00652436">
        <w:rPr>
          <w:noProof/>
          <w:lang w:val="sr-Latn-CS"/>
        </w:rPr>
        <w:t xml:space="preserve">) </w:t>
      </w:r>
      <w:r w:rsidR="00652436">
        <w:rPr>
          <w:noProof/>
          <w:lang w:val="sr-Latn-CS"/>
        </w:rPr>
        <w:t>kojom</w:t>
      </w:r>
      <w:r w:rsidR="00DF043D" w:rsidRPr="00652436">
        <w:rPr>
          <w:noProof/>
          <w:lang w:val="sr-Latn-CS"/>
        </w:rPr>
        <w:t>:</w:t>
      </w:r>
    </w:p>
    <w:p w:rsidR="00DF043D" w:rsidRPr="00652436" w:rsidRDefault="00536F22" w:rsidP="00536F22">
      <w:pPr>
        <w:pStyle w:val="NoIndentEIB"/>
        <w:ind w:left="1418" w:hanging="567"/>
        <w:rPr>
          <w:noProof/>
          <w:lang w:val="sr-Latn-CS"/>
        </w:rPr>
      </w:pPr>
      <w:r w:rsidRPr="00652436">
        <w:rPr>
          <w:noProof/>
          <w:lang w:val="sr-Latn-CS"/>
        </w:rPr>
        <w:t>(</w:t>
      </w:r>
      <w:r w:rsidR="00652436">
        <w:rPr>
          <w:noProof/>
          <w:lang w:val="sr-Latn-CS"/>
        </w:rPr>
        <w:t>a</w:t>
      </w:r>
      <w:r w:rsidRPr="00652436">
        <w:rPr>
          <w:noProof/>
          <w:lang w:val="sr-Latn-CS"/>
        </w:rPr>
        <w:t>)</w:t>
      </w:r>
      <w:r w:rsidRPr="00652436">
        <w:rPr>
          <w:noProof/>
          <w:lang w:val="sr-Latn-CS"/>
        </w:rPr>
        <w:tab/>
      </w:r>
      <w:r w:rsidR="00652436">
        <w:rPr>
          <w:noProof/>
          <w:lang w:val="sr-Latn-CS"/>
        </w:rPr>
        <w:t>Kamatna</w:t>
      </w:r>
      <w:r w:rsidR="0024428D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stopa</w:t>
      </w:r>
      <w:r w:rsidR="0024428D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koja</w:t>
      </w:r>
      <w:r w:rsidR="0024428D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bi</w:t>
      </w:r>
      <w:r w:rsidR="0024428D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bila</w:t>
      </w:r>
      <w:r w:rsidR="0024428D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primenljiva</w:t>
      </w:r>
      <w:r w:rsidR="0024428D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na</w:t>
      </w:r>
      <w:r w:rsidR="0024428D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taj</w:t>
      </w:r>
      <w:r w:rsidR="0024428D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iznos</w:t>
      </w:r>
      <w:r w:rsidR="0024428D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da</w:t>
      </w:r>
      <w:r w:rsidR="0024428D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je</w:t>
      </w:r>
      <w:r w:rsidR="0024428D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isplaćen</w:t>
      </w:r>
      <w:r w:rsidR="0024428D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zajmoprimcu</w:t>
      </w:r>
      <w:r w:rsidR="0024428D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na</w:t>
      </w:r>
      <w:r w:rsidR="0024428D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zakazani</w:t>
      </w:r>
      <w:r w:rsidR="0024428D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datum</w:t>
      </w:r>
      <w:r w:rsidR="0024428D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isplate</w:t>
      </w:r>
      <w:r w:rsidR="00E63433" w:rsidRPr="00652436">
        <w:rPr>
          <w:noProof/>
          <w:lang w:val="sr-Latn-CS"/>
        </w:rPr>
        <w:t>,</w:t>
      </w:r>
      <w:r w:rsidR="0024428D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prevazilazi</w:t>
      </w:r>
      <w:r w:rsidR="0024428D" w:rsidRPr="00652436">
        <w:rPr>
          <w:noProof/>
          <w:lang w:val="sr-Latn-CS"/>
        </w:rPr>
        <w:t xml:space="preserve"> </w:t>
      </w:r>
    </w:p>
    <w:p w:rsidR="00DF043D" w:rsidRPr="00652436" w:rsidRDefault="00536F22" w:rsidP="00536F22">
      <w:pPr>
        <w:pStyle w:val="NoIndentEIB"/>
        <w:ind w:left="1418" w:hanging="567"/>
        <w:rPr>
          <w:noProof/>
          <w:lang w:val="sr-Latn-CS"/>
        </w:rPr>
      </w:pPr>
      <w:r w:rsidRPr="00652436">
        <w:rPr>
          <w:noProof/>
          <w:lang w:val="sr-Latn-CS"/>
        </w:rPr>
        <w:t>(</w:t>
      </w:r>
      <w:r w:rsidR="00652436">
        <w:rPr>
          <w:noProof/>
          <w:lang w:val="sr-Latn-CS"/>
        </w:rPr>
        <w:t>b</w:t>
      </w:r>
      <w:r w:rsidRPr="00652436">
        <w:rPr>
          <w:noProof/>
          <w:lang w:val="sr-Latn-CS"/>
        </w:rPr>
        <w:t>)</w:t>
      </w:r>
      <w:r w:rsidRPr="00652436">
        <w:rPr>
          <w:noProof/>
          <w:lang w:val="sr-Latn-CS"/>
        </w:rPr>
        <w:tab/>
      </w:r>
      <w:r w:rsidR="00652436">
        <w:rPr>
          <w:noProof/>
          <w:lang w:val="sr-Latn-CS"/>
        </w:rPr>
        <w:t>Relevantnu</w:t>
      </w:r>
      <w:r w:rsidR="0024428D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međubankarsku</w:t>
      </w:r>
      <w:r w:rsidR="0024428D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stopu</w:t>
      </w:r>
      <w:r w:rsidR="0024428D" w:rsidRPr="00652436">
        <w:rPr>
          <w:noProof/>
          <w:lang w:val="sr-Latn-CS"/>
        </w:rPr>
        <w:t xml:space="preserve"> </w:t>
      </w:r>
      <w:r w:rsidR="00DF043D" w:rsidRPr="00652436">
        <w:rPr>
          <w:noProof/>
          <w:lang w:val="sr-Latn-CS"/>
        </w:rPr>
        <w:t>(</w:t>
      </w:r>
      <w:r w:rsidR="00652436">
        <w:rPr>
          <w:noProof/>
          <w:lang w:val="sr-Latn-CS"/>
        </w:rPr>
        <w:t>jednomesečnu</w:t>
      </w:r>
      <w:r w:rsidR="0024428D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stopu</w:t>
      </w:r>
      <w:r w:rsidR="00DF043D" w:rsidRPr="00652436">
        <w:rPr>
          <w:noProof/>
          <w:lang w:val="sr-Latn-CS"/>
        </w:rPr>
        <w:t xml:space="preserve">) </w:t>
      </w:r>
      <w:r w:rsidR="00652436">
        <w:rPr>
          <w:noProof/>
          <w:lang w:val="sr-Latn-CS"/>
        </w:rPr>
        <w:t>umanjenu</w:t>
      </w:r>
      <w:r w:rsidR="00E63433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za</w:t>
      </w:r>
      <w:r w:rsidR="00DF043D" w:rsidRPr="00652436">
        <w:rPr>
          <w:noProof/>
          <w:lang w:val="sr-Latn-CS"/>
        </w:rPr>
        <w:t xml:space="preserve"> 0</w:t>
      </w:r>
      <w:r w:rsidR="0024428D" w:rsidRPr="00652436">
        <w:rPr>
          <w:noProof/>
          <w:lang w:val="sr-Latn-CS"/>
        </w:rPr>
        <w:t>,</w:t>
      </w:r>
      <w:r w:rsidR="00DF043D" w:rsidRPr="00652436">
        <w:rPr>
          <w:noProof/>
          <w:lang w:val="sr-Latn-CS"/>
        </w:rPr>
        <w:t>125% (12</w:t>
      </w:r>
      <w:r w:rsidR="0024428D" w:rsidRPr="00652436">
        <w:rPr>
          <w:noProof/>
          <w:lang w:val="sr-Latn-CS"/>
        </w:rPr>
        <w:t>,</w:t>
      </w:r>
      <w:r w:rsidR="00DF043D" w:rsidRPr="00652436">
        <w:rPr>
          <w:noProof/>
          <w:lang w:val="sr-Latn-CS"/>
        </w:rPr>
        <w:t xml:space="preserve">5 </w:t>
      </w:r>
      <w:r w:rsidR="00652436">
        <w:rPr>
          <w:noProof/>
          <w:lang w:val="sr-Latn-CS"/>
        </w:rPr>
        <w:t>baznih</w:t>
      </w:r>
      <w:r w:rsidR="0024428D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poena</w:t>
      </w:r>
      <w:r w:rsidR="00DF043D" w:rsidRPr="00652436">
        <w:rPr>
          <w:noProof/>
          <w:lang w:val="sr-Latn-CS"/>
        </w:rPr>
        <w:t xml:space="preserve">), </w:t>
      </w:r>
      <w:r w:rsidR="00652436">
        <w:rPr>
          <w:noProof/>
          <w:lang w:val="sr-Latn-CS"/>
        </w:rPr>
        <w:t>osim</w:t>
      </w:r>
      <w:r w:rsidR="0024428D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u</w:t>
      </w:r>
      <w:r w:rsidR="00E63433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slučaju</w:t>
      </w:r>
      <w:r w:rsidR="00E63433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da</w:t>
      </w:r>
      <w:r w:rsidR="00E63433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je</w:t>
      </w:r>
      <w:r w:rsidR="00E63433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ta</w:t>
      </w:r>
      <w:r w:rsidR="00E63433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vrednost</w:t>
      </w:r>
      <w:r w:rsidR="00E63433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manja</w:t>
      </w:r>
      <w:r w:rsidR="00E63433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od</w:t>
      </w:r>
      <w:r w:rsidR="00E63433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nule</w:t>
      </w:r>
      <w:r w:rsidR="00E63433" w:rsidRPr="00652436">
        <w:rPr>
          <w:noProof/>
          <w:lang w:val="sr-Latn-CS"/>
        </w:rPr>
        <w:t xml:space="preserve">, </w:t>
      </w:r>
      <w:r w:rsidR="00652436">
        <w:rPr>
          <w:noProof/>
          <w:lang w:val="sr-Latn-CS"/>
        </w:rPr>
        <w:t>kada</w:t>
      </w:r>
      <w:r w:rsidR="00E63433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iznosi</w:t>
      </w:r>
      <w:r w:rsidR="00E63433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nula</w:t>
      </w:r>
      <w:r w:rsidR="00DF043D" w:rsidRPr="00652436">
        <w:rPr>
          <w:noProof/>
          <w:lang w:val="sr-Latn-CS"/>
        </w:rPr>
        <w:t xml:space="preserve">. </w:t>
      </w:r>
      <w:r w:rsidR="006B0A8C" w:rsidRPr="00652436">
        <w:rPr>
          <w:noProof/>
          <w:lang w:val="sr-Latn-CS"/>
        </w:rPr>
        <w:t xml:space="preserve"> </w:t>
      </w:r>
    </w:p>
    <w:p w:rsidR="00DF043D" w:rsidRPr="00652436" w:rsidRDefault="00652436" w:rsidP="00E63433">
      <w:pPr>
        <w:rPr>
          <w:noProof/>
          <w:lang w:val="sr-Latn-CS"/>
        </w:rPr>
      </w:pPr>
      <w:r>
        <w:rPr>
          <w:noProof/>
          <w:lang w:val="sr-Latn-CS"/>
        </w:rPr>
        <w:lastRenderedPageBreak/>
        <w:t>Takvo</w:t>
      </w:r>
      <w:r w:rsidR="0024428D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obeštećenje</w:t>
      </w:r>
      <w:r w:rsidR="0024428D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će</w:t>
      </w:r>
      <w:r w:rsidR="0024428D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24428D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obračunavati</w:t>
      </w:r>
      <w:r w:rsidR="0024428D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24428D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Zakazanog</w:t>
      </w:r>
      <w:r w:rsidR="0024428D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datuma</w:t>
      </w:r>
      <w:r w:rsidR="0024428D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isplate</w:t>
      </w:r>
      <w:r w:rsidR="0024428D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24428D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Datuma</w:t>
      </w:r>
      <w:r w:rsidR="0024428D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isplate</w:t>
      </w:r>
      <w:r w:rsidR="0024428D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24428D" w:rsidRPr="00652436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24428D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što</w:t>
      </w:r>
      <w:r w:rsidR="0024428D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može</w:t>
      </w:r>
      <w:r w:rsidR="0024428D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biti</w:t>
      </w:r>
      <w:r w:rsidR="0024428D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slučaj</w:t>
      </w:r>
      <w:r w:rsidR="0024428D" w:rsidRPr="00652436">
        <w:rPr>
          <w:noProof/>
          <w:lang w:val="sr-Latn-CS"/>
        </w:rPr>
        <w:t xml:space="preserve">, </w:t>
      </w:r>
      <w:r>
        <w:rPr>
          <w:noProof/>
          <w:lang w:val="sr-Latn-CS"/>
        </w:rPr>
        <w:t>do</w:t>
      </w:r>
      <w:r w:rsidR="0024428D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datuma</w:t>
      </w:r>
      <w:r w:rsidR="0024428D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otkazivanja</w:t>
      </w:r>
      <w:r w:rsidR="0024428D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najavljene</w:t>
      </w:r>
      <w:r w:rsidR="0024428D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tranše</w:t>
      </w:r>
      <w:r w:rsidR="0024428D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24428D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24428D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24428D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isplatama</w:t>
      </w:r>
      <w:r w:rsidR="00591CC6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prema</w:t>
      </w:r>
      <w:r w:rsidR="00591CC6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ovom</w:t>
      </w:r>
      <w:r w:rsidR="0024428D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ugovoru</w:t>
      </w:r>
      <w:r w:rsidR="0024428D" w:rsidRPr="00652436">
        <w:rPr>
          <w:noProof/>
          <w:lang w:val="sr-Latn-CS"/>
        </w:rPr>
        <w:t xml:space="preserve">. </w:t>
      </w:r>
    </w:p>
    <w:p w:rsidR="00DF043D" w:rsidRPr="00652436" w:rsidRDefault="00A15DD0" w:rsidP="00AA2337">
      <w:pPr>
        <w:rPr>
          <w:rFonts w:cs="Arial"/>
          <w:noProof/>
          <w:lang w:val="sr-Latn-CS"/>
        </w:rPr>
      </w:pPr>
      <w:r w:rsidRPr="00652436">
        <w:rPr>
          <w:rFonts w:eastAsia="Times New Roman" w:cs="Arial"/>
          <w:b/>
          <w:bCs/>
          <w:noProof/>
          <w:color w:val="000000"/>
          <w:lang w:val="sr-Latn-CS"/>
        </w:rPr>
        <w:t>„</w:t>
      </w:r>
      <w:r w:rsidR="00652436">
        <w:rPr>
          <w:rFonts w:cs="Arial"/>
          <w:b/>
          <w:noProof/>
          <w:lang w:val="sr-Latn-CS"/>
        </w:rPr>
        <w:t>Datum</w:t>
      </w:r>
      <w:r w:rsidR="0054220C" w:rsidRPr="00652436">
        <w:rPr>
          <w:rFonts w:cs="Arial"/>
          <w:b/>
          <w:noProof/>
          <w:lang w:val="sr-Latn-CS"/>
        </w:rPr>
        <w:t xml:space="preserve"> </w:t>
      </w:r>
      <w:r w:rsidR="00652436">
        <w:rPr>
          <w:rFonts w:cs="Arial"/>
          <w:b/>
          <w:noProof/>
          <w:lang w:val="sr-Latn-CS"/>
        </w:rPr>
        <w:t>isplate</w:t>
      </w:r>
      <w:r w:rsidR="006066E0" w:rsidRPr="00652436">
        <w:rPr>
          <w:rFonts w:eastAsia="Times New Roman" w:cs="Arial"/>
          <w:b/>
          <w:bCs/>
          <w:noProof/>
          <w:color w:val="000000"/>
          <w:lang w:val="sr-Latn-CS"/>
        </w:rPr>
        <w:t>”</w:t>
      </w:r>
      <w:r w:rsidR="00DF043D" w:rsidRPr="00652436">
        <w:rPr>
          <w:rFonts w:cs="Arial"/>
          <w:b/>
          <w:noProof/>
          <w:lang w:val="sr-Latn-CS"/>
        </w:rPr>
        <w:t xml:space="preserve"> </w:t>
      </w:r>
      <w:r w:rsidR="00652436">
        <w:rPr>
          <w:rFonts w:cs="Arial"/>
          <w:noProof/>
          <w:lang w:val="sr-Latn-CS"/>
        </w:rPr>
        <w:t>označava</w:t>
      </w:r>
      <w:r w:rsidR="0054220C" w:rsidRPr="00652436">
        <w:rPr>
          <w:rFonts w:cs="Arial"/>
          <w:noProof/>
          <w:lang w:val="sr-Latn-CS"/>
        </w:rPr>
        <w:t xml:space="preserve"> </w:t>
      </w:r>
      <w:r w:rsidR="00652436">
        <w:rPr>
          <w:rFonts w:cs="Arial"/>
          <w:noProof/>
          <w:lang w:val="sr-Latn-CS"/>
        </w:rPr>
        <w:t>datum</w:t>
      </w:r>
      <w:r w:rsidR="0054220C" w:rsidRPr="00652436">
        <w:rPr>
          <w:rFonts w:cs="Arial"/>
          <w:noProof/>
          <w:lang w:val="sr-Latn-CS"/>
        </w:rPr>
        <w:t xml:space="preserve"> </w:t>
      </w:r>
      <w:r w:rsidR="00652436">
        <w:rPr>
          <w:rFonts w:cs="Arial"/>
          <w:noProof/>
          <w:lang w:val="sr-Latn-CS"/>
        </w:rPr>
        <w:t>na</w:t>
      </w:r>
      <w:r w:rsidR="0054220C" w:rsidRPr="00652436">
        <w:rPr>
          <w:rFonts w:cs="Arial"/>
          <w:noProof/>
          <w:lang w:val="sr-Latn-CS"/>
        </w:rPr>
        <w:t xml:space="preserve"> </w:t>
      </w:r>
      <w:r w:rsidR="00652436">
        <w:rPr>
          <w:rFonts w:cs="Arial"/>
          <w:noProof/>
          <w:lang w:val="sr-Latn-CS"/>
        </w:rPr>
        <w:t>koji</w:t>
      </w:r>
      <w:r w:rsidR="0054220C" w:rsidRPr="00652436">
        <w:rPr>
          <w:rFonts w:cs="Arial"/>
          <w:noProof/>
          <w:lang w:val="sr-Latn-CS"/>
        </w:rPr>
        <w:t xml:space="preserve"> </w:t>
      </w:r>
      <w:r w:rsidR="00652436">
        <w:rPr>
          <w:rFonts w:cs="Arial"/>
          <w:noProof/>
          <w:lang w:val="sr-Latn-CS"/>
        </w:rPr>
        <w:t>je</w:t>
      </w:r>
      <w:r w:rsidR="0054220C" w:rsidRPr="00652436">
        <w:rPr>
          <w:rFonts w:cs="Arial"/>
          <w:noProof/>
          <w:lang w:val="sr-Latn-CS"/>
        </w:rPr>
        <w:t xml:space="preserve"> </w:t>
      </w:r>
      <w:r w:rsidR="00652436">
        <w:rPr>
          <w:rFonts w:cs="Arial"/>
          <w:noProof/>
          <w:lang w:val="sr-Latn-CS"/>
        </w:rPr>
        <w:t>Banka</w:t>
      </w:r>
      <w:r w:rsidR="0054220C" w:rsidRPr="00652436">
        <w:rPr>
          <w:rFonts w:cs="Arial"/>
          <w:noProof/>
          <w:lang w:val="sr-Latn-CS"/>
        </w:rPr>
        <w:t xml:space="preserve"> </w:t>
      </w:r>
      <w:r w:rsidR="00652436">
        <w:rPr>
          <w:rFonts w:cs="Arial"/>
          <w:noProof/>
          <w:lang w:val="sr-Latn-CS"/>
        </w:rPr>
        <w:t>izvršila</w:t>
      </w:r>
      <w:r w:rsidR="0054220C" w:rsidRPr="00652436">
        <w:rPr>
          <w:rFonts w:cs="Arial"/>
          <w:b/>
          <w:noProof/>
          <w:lang w:val="sr-Latn-CS"/>
        </w:rPr>
        <w:t xml:space="preserve"> </w:t>
      </w:r>
      <w:r w:rsidR="00652436">
        <w:rPr>
          <w:rFonts w:cs="Arial"/>
          <w:noProof/>
          <w:lang w:val="sr-Latn-CS"/>
        </w:rPr>
        <w:t>stvarnu</w:t>
      </w:r>
      <w:r w:rsidR="0054220C" w:rsidRPr="00652436">
        <w:rPr>
          <w:rFonts w:cs="Arial"/>
          <w:noProof/>
          <w:lang w:val="sr-Latn-CS"/>
        </w:rPr>
        <w:t xml:space="preserve"> </w:t>
      </w:r>
      <w:r w:rsidR="00652436">
        <w:rPr>
          <w:rFonts w:cs="Arial"/>
          <w:noProof/>
          <w:lang w:val="sr-Latn-CS"/>
        </w:rPr>
        <w:t>isplatu</w:t>
      </w:r>
      <w:r w:rsidR="0054220C" w:rsidRPr="00652436">
        <w:rPr>
          <w:rFonts w:cs="Arial"/>
          <w:noProof/>
          <w:lang w:val="sr-Latn-CS"/>
        </w:rPr>
        <w:t xml:space="preserve"> </w:t>
      </w:r>
      <w:r w:rsidR="00652436">
        <w:rPr>
          <w:rFonts w:cs="Arial"/>
          <w:noProof/>
          <w:lang w:val="sr-Latn-CS"/>
        </w:rPr>
        <w:t>tranše</w:t>
      </w:r>
      <w:r w:rsidR="0054220C" w:rsidRPr="00652436">
        <w:rPr>
          <w:rFonts w:cs="Arial"/>
          <w:noProof/>
          <w:lang w:val="sr-Latn-CS"/>
        </w:rPr>
        <w:t>.</w:t>
      </w:r>
      <w:r w:rsidR="0054220C" w:rsidRPr="00652436">
        <w:rPr>
          <w:rFonts w:cs="Arial"/>
          <w:b/>
          <w:noProof/>
          <w:lang w:val="sr-Latn-CS"/>
        </w:rPr>
        <w:t xml:space="preserve"> </w:t>
      </w:r>
    </w:p>
    <w:p w:rsidR="00DF043D" w:rsidRPr="00652436" w:rsidRDefault="00A15DD0" w:rsidP="007E63A3">
      <w:pPr>
        <w:rPr>
          <w:rFonts w:cs="Arial"/>
          <w:noProof/>
          <w:lang w:val="sr-Latn-CS"/>
        </w:rPr>
      </w:pPr>
      <w:r w:rsidRPr="00652436">
        <w:rPr>
          <w:rFonts w:eastAsia="Times New Roman" w:cs="Arial"/>
          <w:b/>
          <w:bCs/>
          <w:noProof/>
          <w:color w:val="000000"/>
          <w:lang w:val="sr-Latn-CS"/>
        </w:rPr>
        <w:t>„</w:t>
      </w:r>
      <w:r w:rsidR="00652436">
        <w:rPr>
          <w:rFonts w:eastAsia="Times New Roman" w:cs="Arial"/>
          <w:b/>
          <w:bCs/>
          <w:noProof/>
          <w:color w:val="000000"/>
          <w:lang w:val="sr-Latn-CS"/>
        </w:rPr>
        <w:t>Obaveštenje</w:t>
      </w:r>
      <w:r w:rsidR="00A17105" w:rsidRPr="00652436">
        <w:rPr>
          <w:rFonts w:eastAsia="Times New Roman" w:cs="Arial"/>
          <w:b/>
          <w:bCs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b/>
          <w:bCs/>
          <w:noProof/>
          <w:color w:val="000000"/>
          <w:lang w:val="sr-Latn-CS"/>
        </w:rPr>
        <w:t>o</w:t>
      </w:r>
      <w:r w:rsidR="00A17105" w:rsidRPr="00652436">
        <w:rPr>
          <w:rFonts w:eastAsia="Times New Roman" w:cs="Arial"/>
          <w:b/>
          <w:bCs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b/>
          <w:bCs/>
          <w:noProof/>
          <w:color w:val="000000"/>
          <w:lang w:val="sr-Latn-CS"/>
        </w:rPr>
        <w:t>isplati</w:t>
      </w:r>
      <w:r w:rsidR="006066E0" w:rsidRPr="00652436">
        <w:rPr>
          <w:rFonts w:eastAsia="Times New Roman" w:cs="Arial"/>
          <w:b/>
          <w:bCs/>
          <w:noProof/>
          <w:color w:val="000000"/>
          <w:lang w:val="sr-Latn-CS"/>
        </w:rPr>
        <w:t>”</w:t>
      </w:r>
      <w:r w:rsidR="00A17105" w:rsidRPr="00652436">
        <w:rPr>
          <w:rFonts w:eastAsia="Times New Roman" w:cs="Arial"/>
          <w:noProof/>
          <w:color w:val="000000"/>
          <w:lang w:val="sr-Latn-CS"/>
        </w:rPr>
        <w:t> </w:t>
      </w:r>
      <w:r w:rsidR="00652436">
        <w:rPr>
          <w:rFonts w:eastAsia="Times New Roman" w:cs="Arial"/>
          <w:noProof/>
          <w:color w:val="000000"/>
          <w:lang w:val="sr-Latn-CS"/>
        </w:rPr>
        <w:t>znači</w:t>
      </w:r>
      <w:r w:rsidR="00A17105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obaveštenje</w:t>
      </w:r>
      <w:r w:rsidR="00A17105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Banke</w:t>
      </w:r>
      <w:r w:rsidR="00A17105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Zajmoprimcu</w:t>
      </w:r>
      <w:r w:rsidR="00A17105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shodno</w:t>
      </w:r>
      <w:r w:rsidR="00A17105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</w:t>
      </w:r>
      <w:r w:rsidR="00A17105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u</w:t>
      </w:r>
      <w:r w:rsidR="00A17105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skladu</w:t>
      </w:r>
      <w:r w:rsidR="00A17105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sa</w:t>
      </w:r>
      <w:r w:rsidR="00A17105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članom</w:t>
      </w:r>
      <w:r w:rsidR="00A17105" w:rsidRPr="00652436">
        <w:rPr>
          <w:rFonts w:eastAsia="Times New Roman" w:cs="Arial"/>
          <w:noProof/>
          <w:color w:val="000000"/>
          <w:lang w:val="sr-Latn-CS"/>
        </w:rPr>
        <w:t xml:space="preserve"> 1.2</w:t>
      </w:r>
      <w:r w:rsidR="001F0013" w:rsidRPr="00652436">
        <w:rPr>
          <w:rFonts w:eastAsia="Times New Roman" w:cs="Arial"/>
          <w:noProof/>
          <w:color w:val="000000"/>
          <w:lang w:val="sr-Latn-CS"/>
        </w:rPr>
        <w:t>.</w:t>
      </w:r>
      <w:r w:rsidR="00652436">
        <w:rPr>
          <w:rFonts w:eastAsia="Times New Roman" w:cs="Arial"/>
          <w:noProof/>
          <w:color w:val="000000"/>
          <w:lang w:val="sr-Latn-CS"/>
        </w:rPr>
        <w:t>C</w:t>
      </w:r>
      <w:r w:rsidR="00A17105" w:rsidRPr="00652436">
        <w:rPr>
          <w:rFonts w:eastAsia="Times New Roman" w:cs="Arial"/>
          <w:noProof/>
          <w:color w:val="000000"/>
          <w:lang w:val="sr-Latn-CS"/>
        </w:rPr>
        <w:t>.</w:t>
      </w:r>
    </w:p>
    <w:p w:rsidR="00A17105" w:rsidRPr="00652436" w:rsidRDefault="00A15DD0" w:rsidP="00A17105">
      <w:pPr>
        <w:spacing w:after="0"/>
        <w:ind w:left="525" w:right="525" w:firstLine="240"/>
        <w:rPr>
          <w:rFonts w:eastAsia="Times New Roman" w:cs="Arial"/>
          <w:noProof/>
          <w:color w:val="000000"/>
          <w:lang w:val="sr-Latn-CS"/>
        </w:rPr>
      </w:pPr>
      <w:r w:rsidRPr="00652436">
        <w:rPr>
          <w:rFonts w:eastAsia="Times New Roman" w:cs="Arial"/>
          <w:b/>
          <w:bCs/>
          <w:noProof/>
          <w:color w:val="000000"/>
          <w:lang w:val="sr-Latn-CS"/>
        </w:rPr>
        <w:t xml:space="preserve"> „</w:t>
      </w:r>
      <w:r w:rsidR="00652436">
        <w:rPr>
          <w:rFonts w:eastAsia="Times New Roman" w:cs="Arial"/>
          <w:b/>
          <w:bCs/>
          <w:noProof/>
          <w:color w:val="000000"/>
          <w:lang w:val="sr-Latn-CS"/>
        </w:rPr>
        <w:t>Zahtev</w:t>
      </w:r>
      <w:r w:rsidR="00A17105" w:rsidRPr="00652436">
        <w:rPr>
          <w:rFonts w:eastAsia="Times New Roman" w:cs="Arial"/>
          <w:b/>
          <w:bCs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b/>
          <w:bCs/>
          <w:noProof/>
          <w:color w:val="000000"/>
          <w:lang w:val="sr-Latn-CS"/>
        </w:rPr>
        <w:t>za</w:t>
      </w:r>
      <w:r w:rsidR="00A17105" w:rsidRPr="00652436">
        <w:rPr>
          <w:rFonts w:eastAsia="Times New Roman" w:cs="Arial"/>
          <w:b/>
          <w:bCs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b/>
          <w:bCs/>
          <w:noProof/>
          <w:color w:val="000000"/>
          <w:lang w:val="sr-Latn-CS"/>
        </w:rPr>
        <w:t>isplatu</w:t>
      </w:r>
      <w:r w:rsidR="006066E0" w:rsidRPr="00652436">
        <w:rPr>
          <w:rFonts w:eastAsia="Times New Roman" w:cs="Arial"/>
          <w:b/>
          <w:bCs/>
          <w:noProof/>
          <w:color w:val="000000"/>
          <w:lang w:val="sr-Latn-CS"/>
        </w:rPr>
        <w:t>”</w:t>
      </w:r>
      <w:r w:rsidR="00A17105" w:rsidRPr="00652436">
        <w:rPr>
          <w:rFonts w:eastAsia="Times New Roman" w:cs="Arial"/>
          <w:noProof/>
          <w:color w:val="000000"/>
          <w:lang w:val="sr-Latn-CS"/>
        </w:rPr>
        <w:t> </w:t>
      </w:r>
      <w:r w:rsidR="00652436">
        <w:rPr>
          <w:rFonts w:eastAsia="Times New Roman" w:cs="Arial"/>
          <w:noProof/>
          <w:color w:val="000000"/>
          <w:lang w:val="sr-Latn-CS"/>
        </w:rPr>
        <w:t>je</w:t>
      </w:r>
      <w:r w:rsidR="00A17105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obaveštenje</w:t>
      </w:r>
      <w:r w:rsidR="00A17105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koje</w:t>
      </w:r>
      <w:r w:rsidR="00A17105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u</w:t>
      </w:r>
      <w:r w:rsidR="00A17105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osnovi</w:t>
      </w:r>
      <w:r w:rsidR="00A17105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ima</w:t>
      </w:r>
      <w:r w:rsidR="00A17105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formu</w:t>
      </w:r>
      <w:r w:rsidR="00A17105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iz</w:t>
      </w:r>
      <w:r w:rsidR="00A17105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Priloga</w:t>
      </w:r>
      <w:r w:rsidR="00A17105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C</w:t>
      </w:r>
      <w:r w:rsidR="00A17105" w:rsidRPr="00652436">
        <w:rPr>
          <w:rFonts w:eastAsia="Times New Roman" w:cs="Arial"/>
          <w:noProof/>
          <w:color w:val="000000"/>
          <w:lang w:val="sr-Latn-CS"/>
        </w:rPr>
        <w:t>.1.</w:t>
      </w:r>
    </w:p>
    <w:p w:rsidR="00DF043D" w:rsidRPr="00652436" w:rsidRDefault="00DF043D" w:rsidP="00AA2337">
      <w:pPr>
        <w:rPr>
          <w:noProof/>
          <w:lang w:val="sr-Latn-CS"/>
        </w:rPr>
      </w:pPr>
    </w:p>
    <w:p w:rsidR="00AD464A" w:rsidRPr="00652436" w:rsidRDefault="00A15DD0" w:rsidP="00AD464A">
      <w:pPr>
        <w:spacing w:after="0"/>
        <w:ind w:left="525" w:right="525" w:firstLine="240"/>
        <w:rPr>
          <w:rFonts w:eastAsia="Times New Roman" w:cs="Arial"/>
          <w:noProof/>
          <w:color w:val="000000"/>
          <w:lang w:val="sr-Latn-CS"/>
        </w:rPr>
      </w:pPr>
      <w:r w:rsidRPr="00652436">
        <w:rPr>
          <w:rFonts w:eastAsia="Times New Roman" w:cs="Arial"/>
          <w:b/>
          <w:bCs/>
          <w:noProof/>
          <w:color w:val="000000"/>
          <w:lang w:val="sr-Latn-CS"/>
        </w:rPr>
        <w:t xml:space="preserve"> „</w:t>
      </w:r>
      <w:r w:rsidR="00652436">
        <w:rPr>
          <w:rFonts w:eastAsia="Times New Roman" w:cs="Arial"/>
          <w:b/>
          <w:bCs/>
          <w:noProof/>
          <w:color w:val="000000"/>
          <w:lang w:val="sr-Latn-CS"/>
        </w:rPr>
        <w:t>Slučaj</w:t>
      </w:r>
      <w:r w:rsidR="00AD464A" w:rsidRPr="00652436">
        <w:rPr>
          <w:rFonts w:eastAsia="Times New Roman" w:cs="Arial"/>
          <w:b/>
          <w:bCs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b/>
          <w:bCs/>
          <w:noProof/>
          <w:color w:val="000000"/>
          <w:lang w:val="sr-Latn-CS"/>
        </w:rPr>
        <w:t>poremećaja</w:t>
      </w:r>
      <w:r w:rsidR="006066E0" w:rsidRPr="00652436">
        <w:rPr>
          <w:rFonts w:eastAsia="Times New Roman" w:cs="Arial"/>
          <w:b/>
          <w:bCs/>
          <w:noProof/>
          <w:color w:val="000000"/>
          <w:lang w:val="sr-Latn-CS"/>
        </w:rPr>
        <w:t>”</w:t>
      </w:r>
      <w:r w:rsidR="00AD464A" w:rsidRPr="00652436">
        <w:rPr>
          <w:rFonts w:eastAsia="Times New Roman" w:cs="Arial"/>
          <w:noProof/>
          <w:color w:val="000000"/>
          <w:lang w:val="sr-Latn-CS"/>
        </w:rPr>
        <w:t> </w:t>
      </w:r>
      <w:r w:rsidR="00652436">
        <w:rPr>
          <w:rFonts w:eastAsia="Times New Roman" w:cs="Arial"/>
          <w:noProof/>
          <w:color w:val="000000"/>
          <w:lang w:val="sr-Latn-CS"/>
        </w:rPr>
        <w:t>ima</w:t>
      </w:r>
      <w:r w:rsidR="00AD464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jedno</w:t>
      </w:r>
      <w:r w:rsidR="00AD464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od</w:t>
      </w:r>
      <w:r w:rsidR="00AD464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sledeća</w:t>
      </w:r>
      <w:r w:rsidR="00AD464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dva</w:t>
      </w:r>
      <w:r w:rsidR="00AD464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značenja</w:t>
      </w:r>
      <w:r w:rsidR="00AD464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ili</w:t>
      </w:r>
      <w:r w:rsidR="00AD464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oba</w:t>
      </w:r>
      <w:r w:rsidR="00AD464A" w:rsidRPr="00652436">
        <w:rPr>
          <w:rFonts w:eastAsia="Times New Roman" w:cs="Arial"/>
          <w:noProof/>
          <w:color w:val="000000"/>
          <w:lang w:val="sr-Latn-CS"/>
        </w:rPr>
        <w:t>:</w:t>
      </w:r>
    </w:p>
    <w:p w:rsidR="00AD464A" w:rsidRPr="00652436" w:rsidRDefault="00AD464A" w:rsidP="00AD464A">
      <w:pPr>
        <w:spacing w:after="0"/>
        <w:ind w:left="525" w:right="525" w:firstLine="240"/>
        <w:rPr>
          <w:rFonts w:eastAsia="Times New Roman" w:cs="Arial"/>
          <w:noProof/>
          <w:color w:val="000000"/>
          <w:lang w:val="sr-Latn-CS"/>
        </w:rPr>
      </w:pPr>
    </w:p>
    <w:p w:rsidR="00DF043D" w:rsidRPr="00652436" w:rsidRDefault="00EE5C4E" w:rsidP="00EE5C4E">
      <w:pPr>
        <w:pStyle w:val="NoIndentEIB"/>
        <w:ind w:left="1418" w:hanging="567"/>
        <w:rPr>
          <w:rFonts w:cs="Arial"/>
          <w:noProof/>
          <w:lang w:val="sr-Latn-CS"/>
        </w:rPr>
      </w:pPr>
      <w:r w:rsidRPr="00652436">
        <w:rPr>
          <w:rFonts w:eastAsia="Times New Roman" w:cs="Arial"/>
          <w:noProof/>
          <w:color w:val="000000"/>
          <w:lang w:val="sr-Latn-CS"/>
        </w:rPr>
        <w:t>(</w:t>
      </w:r>
      <w:r w:rsidR="00652436">
        <w:rPr>
          <w:rFonts w:eastAsia="Times New Roman" w:cs="Arial"/>
          <w:noProof/>
          <w:color w:val="000000"/>
          <w:lang w:val="sr-Latn-CS"/>
        </w:rPr>
        <w:t>a</w:t>
      </w:r>
      <w:r w:rsidRPr="00652436">
        <w:rPr>
          <w:rFonts w:eastAsia="Times New Roman" w:cs="Arial"/>
          <w:noProof/>
          <w:color w:val="000000"/>
          <w:lang w:val="sr-Latn-CS"/>
        </w:rPr>
        <w:t>)</w:t>
      </w:r>
      <w:r w:rsidRPr="00652436">
        <w:rPr>
          <w:rFonts w:eastAsia="Times New Roman" w:cs="Arial"/>
          <w:noProof/>
          <w:color w:val="000000"/>
          <w:lang w:val="sr-Latn-CS"/>
        </w:rPr>
        <w:tab/>
      </w:r>
      <w:r w:rsidR="00652436">
        <w:rPr>
          <w:rFonts w:eastAsia="Times New Roman" w:cs="Arial"/>
          <w:noProof/>
          <w:color w:val="000000"/>
          <w:lang w:val="sr-Latn-CS"/>
        </w:rPr>
        <w:t>materijalni</w:t>
      </w:r>
      <w:r w:rsidR="00AD464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poremećaj</w:t>
      </w:r>
      <w:r w:rsidR="00AD464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onih</w:t>
      </w:r>
      <w:r w:rsidR="00AD464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sistema</w:t>
      </w:r>
      <w:r w:rsidR="00AD464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plaćanja</w:t>
      </w:r>
      <w:r w:rsidR="00AD464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ili</w:t>
      </w:r>
      <w:r w:rsidR="00AD464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komunikacionih</w:t>
      </w:r>
      <w:r w:rsidR="00AD464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sistema</w:t>
      </w:r>
      <w:r w:rsidR="00AD464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ili</w:t>
      </w:r>
      <w:r w:rsidR="00AD464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finansijskih</w:t>
      </w:r>
      <w:r w:rsidR="00AD464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tržišta</w:t>
      </w:r>
      <w:r w:rsidR="00AD464A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 w:rsidR="00652436">
        <w:rPr>
          <w:rFonts w:eastAsia="Times New Roman" w:cs="Arial"/>
          <w:noProof/>
          <w:color w:val="000000"/>
          <w:lang w:val="sr-Latn-CS"/>
        </w:rPr>
        <w:t>čije</w:t>
      </w:r>
      <w:r w:rsidR="00AD464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je</w:t>
      </w:r>
      <w:r w:rsidR="00AD464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funkcionisanje</w:t>
      </w:r>
      <w:r w:rsidR="00AD464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potrebno</w:t>
      </w:r>
      <w:r w:rsidR="00AD464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za</w:t>
      </w:r>
      <w:r w:rsidR="00AD464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izvršavanje</w:t>
      </w:r>
      <w:r w:rsidR="00AD464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plaćanja</w:t>
      </w:r>
      <w:r w:rsidR="00AD464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vezanih</w:t>
      </w:r>
      <w:r w:rsidR="00AD464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za</w:t>
      </w:r>
      <w:r w:rsidR="00AD464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ovaj</w:t>
      </w:r>
      <w:r w:rsidR="00AD464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ugovor</w:t>
      </w:r>
      <w:r w:rsidR="00AD464A" w:rsidRPr="00652436">
        <w:rPr>
          <w:rFonts w:eastAsia="Times New Roman" w:cs="Arial"/>
          <w:noProof/>
          <w:color w:val="000000"/>
          <w:lang w:val="sr-Latn-CS"/>
        </w:rPr>
        <w:t xml:space="preserve">; </w:t>
      </w:r>
      <w:r w:rsidR="00652436">
        <w:rPr>
          <w:rFonts w:eastAsia="Times New Roman" w:cs="Arial"/>
          <w:noProof/>
          <w:color w:val="000000"/>
          <w:lang w:val="sr-Latn-CS"/>
        </w:rPr>
        <w:t>ili</w:t>
      </w:r>
    </w:p>
    <w:p w:rsidR="00DF043D" w:rsidRPr="00652436" w:rsidRDefault="00EE5C4E" w:rsidP="00EE5C4E">
      <w:pPr>
        <w:pStyle w:val="NoIndentEIB"/>
        <w:ind w:left="1418" w:hanging="567"/>
        <w:rPr>
          <w:rFonts w:cs="Arial"/>
          <w:noProof/>
          <w:lang w:val="sr-Latn-CS"/>
        </w:rPr>
      </w:pPr>
      <w:r w:rsidRPr="00652436">
        <w:rPr>
          <w:rFonts w:eastAsia="Times New Roman" w:cs="Arial"/>
          <w:noProof/>
          <w:color w:val="000000"/>
          <w:lang w:val="sr-Latn-CS"/>
        </w:rPr>
        <w:t>(</w:t>
      </w:r>
      <w:r w:rsidR="00652436">
        <w:rPr>
          <w:rFonts w:eastAsia="Times New Roman" w:cs="Arial"/>
          <w:noProof/>
          <w:color w:val="000000"/>
          <w:lang w:val="sr-Latn-CS"/>
        </w:rPr>
        <w:t>b</w:t>
      </w:r>
      <w:r w:rsidRPr="00652436">
        <w:rPr>
          <w:rFonts w:eastAsia="Times New Roman" w:cs="Arial"/>
          <w:noProof/>
          <w:color w:val="000000"/>
          <w:lang w:val="sr-Latn-CS"/>
        </w:rPr>
        <w:t>)</w:t>
      </w:r>
      <w:r w:rsidRPr="00652436">
        <w:rPr>
          <w:rFonts w:eastAsia="Times New Roman" w:cs="Arial"/>
          <w:noProof/>
          <w:color w:val="000000"/>
          <w:lang w:val="sr-Latn-CS"/>
        </w:rPr>
        <w:tab/>
      </w:r>
      <w:r w:rsidR="00652436">
        <w:rPr>
          <w:rFonts w:eastAsia="Times New Roman" w:cs="Arial"/>
          <w:noProof/>
          <w:color w:val="000000"/>
          <w:lang w:val="sr-Latn-CS"/>
        </w:rPr>
        <w:t>bilo</w:t>
      </w:r>
      <w:r w:rsidR="00AD464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koji</w:t>
      </w:r>
      <w:r w:rsidR="00AD464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drugi</w:t>
      </w:r>
      <w:r w:rsidR="00AD464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događaj</w:t>
      </w:r>
      <w:r w:rsidR="00AD464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koji</w:t>
      </w:r>
      <w:r w:rsidR="00AD464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ima</w:t>
      </w:r>
      <w:r w:rsidR="00AD464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za</w:t>
      </w:r>
      <w:r w:rsidR="00AD464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rezultat</w:t>
      </w:r>
      <w:r w:rsidR="00AD464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poremećaj</w:t>
      </w:r>
      <w:r w:rsidR="00AD464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funkcionisanja</w:t>
      </w:r>
      <w:r w:rsidR="00AD464A" w:rsidRPr="00652436">
        <w:rPr>
          <w:rFonts w:eastAsia="Times New Roman" w:cs="Arial"/>
          <w:noProof/>
          <w:color w:val="000000"/>
          <w:lang w:val="sr-Latn-CS"/>
        </w:rPr>
        <w:t xml:space="preserve"> (</w:t>
      </w:r>
      <w:r w:rsidR="00652436">
        <w:rPr>
          <w:rFonts w:eastAsia="Times New Roman" w:cs="Arial"/>
          <w:noProof/>
          <w:color w:val="000000"/>
          <w:lang w:val="sr-Latn-CS"/>
        </w:rPr>
        <w:t>tehničke</w:t>
      </w:r>
      <w:r w:rsidR="00AD464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ili</w:t>
      </w:r>
      <w:r w:rsidR="00AD464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sistemske</w:t>
      </w:r>
      <w:r w:rsidR="00AD464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prirode</w:t>
      </w:r>
      <w:r w:rsidR="00AD464A" w:rsidRPr="00652436">
        <w:rPr>
          <w:rFonts w:eastAsia="Times New Roman" w:cs="Arial"/>
          <w:noProof/>
          <w:color w:val="000000"/>
          <w:lang w:val="sr-Latn-CS"/>
        </w:rPr>
        <w:t xml:space="preserve">) </w:t>
      </w:r>
      <w:r w:rsidR="00652436">
        <w:rPr>
          <w:rFonts w:eastAsia="Times New Roman" w:cs="Arial"/>
          <w:noProof/>
          <w:color w:val="000000"/>
          <w:lang w:val="sr-Latn-CS"/>
        </w:rPr>
        <w:t>trezora</w:t>
      </w:r>
      <w:r w:rsidR="00AD464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ili</w:t>
      </w:r>
      <w:r w:rsidR="00AD464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plaćanja</w:t>
      </w:r>
      <w:r w:rsidR="00AD464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bilo</w:t>
      </w:r>
      <w:r w:rsidR="00AD464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Banke</w:t>
      </w:r>
      <w:r w:rsidR="00AD464A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 w:rsidR="00652436">
        <w:rPr>
          <w:rFonts w:eastAsia="Times New Roman" w:cs="Arial"/>
          <w:noProof/>
          <w:color w:val="000000"/>
          <w:lang w:val="sr-Latn-CS"/>
        </w:rPr>
        <w:t>bilo</w:t>
      </w:r>
      <w:r w:rsidR="00AD464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Zajmoprimca</w:t>
      </w:r>
      <w:r w:rsidR="00AD464A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 w:rsidR="00652436">
        <w:rPr>
          <w:rFonts w:eastAsia="Times New Roman" w:cs="Arial"/>
          <w:noProof/>
          <w:color w:val="000000"/>
          <w:lang w:val="sr-Latn-CS"/>
        </w:rPr>
        <w:t>koji</w:t>
      </w:r>
      <w:r w:rsidR="00AD464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ih</w:t>
      </w:r>
      <w:r w:rsidR="00AD464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sprečava</w:t>
      </w:r>
      <w:r w:rsidR="00AD464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da</w:t>
      </w:r>
      <w:r w:rsidR="00AD464A" w:rsidRPr="00652436">
        <w:rPr>
          <w:rFonts w:eastAsia="Times New Roman" w:cs="Arial"/>
          <w:noProof/>
          <w:color w:val="000000"/>
          <w:lang w:val="sr-Latn-CS"/>
        </w:rPr>
        <w:t>:</w:t>
      </w:r>
    </w:p>
    <w:p w:rsidR="000020EF" w:rsidRPr="00652436" w:rsidRDefault="00EE5C4E" w:rsidP="00EE5C4E">
      <w:pPr>
        <w:pStyle w:val="NoIndentEIB"/>
        <w:spacing w:after="0"/>
        <w:ind w:left="1423" w:right="525"/>
        <w:rPr>
          <w:rFonts w:eastAsia="Times New Roman" w:cs="Arial"/>
          <w:noProof/>
          <w:color w:val="000000"/>
          <w:lang w:val="sr-Latn-CS"/>
        </w:rPr>
      </w:pPr>
      <w:r w:rsidRPr="00652436">
        <w:rPr>
          <w:rFonts w:eastAsia="Times New Roman" w:cs="Arial"/>
          <w:noProof/>
          <w:color w:val="000000"/>
          <w:lang w:val="sr-Latn-CS"/>
        </w:rPr>
        <w:t>(i)</w:t>
      </w:r>
      <w:r w:rsidRPr="00652436">
        <w:rPr>
          <w:rFonts w:eastAsia="Times New Roman" w:cs="Arial"/>
          <w:noProof/>
          <w:color w:val="000000"/>
          <w:lang w:val="sr-Latn-CS"/>
        </w:rPr>
        <w:tab/>
      </w:r>
      <w:r w:rsidR="00652436">
        <w:rPr>
          <w:rFonts w:eastAsia="Times New Roman" w:cs="Arial"/>
          <w:noProof/>
          <w:color w:val="000000"/>
          <w:lang w:val="sr-Latn-CS"/>
        </w:rPr>
        <w:t>izvrši</w:t>
      </w:r>
      <w:r w:rsidR="000020E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svoje</w:t>
      </w:r>
      <w:r w:rsidR="000020E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obaveze</w:t>
      </w:r>
      <w:r w:rsidR="000020E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isplate</w:t>
      </w:r>
      <w:r w:rsidR="000020E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prema</w:t>
      </w:r>
      <w:r w:rsidR="000020E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ovom</w:t>
      </w:r>
      <w:r w:rsidR="000020E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ugovoru</w:t>
      </w:r>
      <w:r w:rsidR="000020EF" w:rsidRPr="00652436">
        <w:rPr>
          <w:rFonts w:eastAsia="Times New Roman" w:cs="Arial"/>
          <w:noProof/>
          <w:color w:val="000000"/>
          <w:lang w:val="sr-Latn-CS"/>
        </w:rPr>
        <w:t xml:space="preserve">; </w:t>
      </w:r>
      <w:r w:rsidR="00652436">
        <w:rPr>
          <w:rFonts w:eastAsia="Times New Roman" w:cs="Arial"/>
          <w:noProof/>
          <w:color w:val="000000"/>
          <w:lang w:val="sr-Latn-CS"/>
        </w:rPr>
        <w:t>ili</w:t>
      </w:r>
    </w:p>
    <w:p w:rsidR="000020EF" w:rsidRPr="00652436" w:rsidRDefault="00EE5C4E" w:rsidP="00EE5C4E">
      <w:pPr>
        <w:pStyle w:val="NoIndentEIB"/>
        <w:spacing w:after="0"/>
        <w:ind w:left="1423" w:right="525"/>
        <w:rPr>
          <w:rFonts w:eastAsia="Times New Roman" w:cs="Arial"/>
          <w:noProof/>
          <w:color w:val="000000"/>
          <w:lang w:val="sr-Latn-CS"/>
        </w:rPr>
      </w:pPr>
      <w:r w:rsidRPr="00652436">
        <w:rPr>
          <w:rFonts w:eastAsia="Times New Roman" w:cs="Arial"/>
          <w:noProof/>
          <w:color w:val="000000"/>
          <w:lang w:val="sr-Latn-CS"/>
        </w:rPr>
        <w:t>(ii)</w:t>
      </w:r>
      <w:r w:rsidRPr="00652436">
        <w:rPr>
          <w:rFonts w:eastAsia="Times New Roman" w:cs="Arial"/>
          <w:noProof/>
          <w:color w:val="000000"/>
          <w:lang w:val="sr-Latn-CS"/>
        </w:rPr>
        <w:tab/>
      </w:r>
      <w:r w:rsidR="00652436">
        <w:rPr>
          <w:rFonts w:eastAsia="Times New Roman" w:cs="Arial"/>
          <w:noProof/>
          <w:color w:val="000000"/>
          <w:lang w:val="sr-Latn-CS"/>
        </w:rPr>
        <w:t>komunicira</w:t>
      </w:r>
      <w:r w:rsidR="000020E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sa</w:t>
      </w:r>
      <w:r w:rsidR="000020E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drugim</w:t>
      </w:r>
      <w:r w:rsidR="000020E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stranama</w:t>
      </w:r>
      <w:r w:rsidR="000020EF" w:rsidRPr="00652436">
        <w:rPr>
          <w:rFonts w:eastAsia="Times New Roman" w:cs="Arial"/>
          <w:noProof/>
          <w:color w:val="000000"/>
          <w:lang w:val="sr-Latn-CS"/>
        </w:rPr>
        <w:t>,</w:t>
      </w:r>
      <w:r w:rsidR="0057270B" w:rsidRPr="00652436">
        <w:rPr>
          <w:rFonts w:eastAsia="Times New Roman" w:cs="Arial"/>
          <w:noProof/>
          <w:color w:val="000000"/>
          <w:lang w:val="sr-Latn-CS"/>
        </w:rPr>
        <w:t xml:space="preserve"> </w:t>
      </w:r>
    </w:p>
    <w:p w:rsidR="00EE5C4E" w:rsidRPr="00652436" w:rsidRDefault="00EE5C4E" w:rsidP="00EE5C4E">
      <w:pPr>
        <w:pStyle w:val="NoIndentEIB"/>
        <w:spacing w:after="0"/>
        <w:ind w:left="1423" w:right="525"/>
        <w:rPr>
          <w:rFonts w:eastAsia="Times New Roman" w:cs="Arial"/>
          <w:noProof/>
          <w:color w:val="000000"/>
          <w:lang w:val="sr-Latn-CS"/>
        </w:rPr>
      </w:pPr>
    </w:p>
    <w:p w:rsidR="000020EF" w:rsidRPr="00652436" w:rsidRDefault="00652436" w:rsidP="00EE5C4E">
      <w:pPr>
        <w:pStyle w:val="NoIndentEIB"/>
        <w:spacing w:after="0"/>
        <w:ind w:left="900" w:right="17"/>
        <w:rPr>
          <w:rFonts w:eastAsia="Times New Roman" w:cs="Arial"/>
          <w:noProof/>
          <w:color w:val="000000"/>
          <w:lang w:val="sr-Latn-CS"/>
        </w:rPr>
      </w:pPr>
      <w:r>
        <w:rPr>
          <w:rFonts w:eastAsia="Times New Roman" w:cs="Arial"/>
          <w:noProof/>
          <w:color w:val="000000"/>
          <w:lang w:val="sr-Latn-CS"/>
        </w:rPr>
        <w:t>i</w:t>
      </w:r>
      <w:r w:rsidR="00EE5C4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kada</w:t>
      </w:r>
      <w:r w:rsidR="000020E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poremećaj</w:t>
      </w:r>
      <w:r w:rsidR="000020EF" w:rsidRPr="00652436">
        <w:rPr>
          <w:rFonts w:eastAsia="Times New Roman" w:cs="Arial"/>
          <w:noProof/>
          <w:color w:val="000000"/>
          <w:lang w:val="sr-Latn-CS"/>
        </w:rPr>
        <w:t xml:space="preserve"> (</w:t>
      </w:r>
      <w:r>
        <w:rPr>
          <w:rFonts w:eastAsia="Times New Roman" w:cs="Arial"/>
          <w:noProof/>
          <w:color w:val="000000"/>
          <w:lang w:val="sr-Latn-CS"/>
        </w:rPr>
        <w:t>bilo</w:t>
      </w:r>
      <w:r w:rsidR="000020E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</w:t>
      </w:r>
      <w:r w:rsidR="000020E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slučaju</w:t>
      </w:r>
      <w:r w:rsidR="000020EF" w:rsidRPr="00652436">
        <w:rPr>
          <w:rFonts w:eastAsia="Times New Roman" w:cs="Arial"/>
          <w:noProof/>
          <w:color w:val="000000"/>
          <w:lang w:val="sr-Latn-CS"/>
        </w:rPr>
        <w:t xml:space="preserve"> (</w:t>
      </w:r>
      <w:r>
        <w:rPr>
          <w:rFonts w:eastAsia="Times New Roman" w:cs="Arial"/>
          <w:noProof/>
          <w:color w:val="000000"/>
          <w:lang w:val="sr-Latn-CS"/>
        </w:rPr>
        <w:t>a</w:t>
      </w:r>
      <w:r w:rsidR="000020EF" w:rsidRPr="00652436">
        <w:rPr>
          <w:rFonts w:eastAsia="Times New Roman" w:cs="Arial"/>
          <w:noProof/>
          <w:color w:val="000000"/>
          <w:lang w:val="sr-Latn-CS"/>
        </w:rPr>
        <w:t xml:space="preserve">) </w:t>
      </w:r>
      <w:r>
        <w:rPr>
          <w:rFonts w:eastAsia="Times New Roman" w:cs="Arial"/>
          <w:noProof/>
          <w:color w:val="000000"/>
          <w:lang w:val="sr-Latn-CS"/>
        </w:rPr>
        <w:t>ili</w:t>
      </w:r>
      <w:r w:rsidR="000020EF" w:rsidRPr="00652436">
        <w:rPr>
          <w:rFonts w:eastAsia="Times New Roman" w:cs="Arial"/>
          <w:noProof/>
          <w:color w:val="000000"/>
          <w:lang w:val="sr-Latn-CS"/>
        </w:rPr>
        <w:t xml:space="preserve"> (</w:t>
      </w:r>
      <w:r>
        <w:rPr>
          <w:rFonts w:eastAsia="Times New Roman" w:cs="Arial"/>
          <w:noProof/>
          <w:color w:val="000000"/>
          <w:lang w:val="sr-Latn-CS"/>
        </w:rPr>
        <w:t>b</w:t>
      </w:r>
      <w:r w:rsidR="000020EF" w:rsidRPr="00652436">
        <w:rPr>
          <w:rFonts w:eastAsia="Times New Roman" w:cs="Arial"/>
          <w:noProof/>
          <w:color w:val="000000"/>
          <w:lang w:val="sr-Latn-CS"/>
        </w:rPr>
        <w:t xml:space="preserve">) </w:t>
      </w:r>
      <w:r>
        <w:rPr>
          <w:rFonts w:eastAsia="Times New Roman" w:cs="Arial"/>
          <w:noProof/>
          <w:color w:val="000000"/>
          <w:lang w:val="sr-Latn-CS"/>
        </w:rPr>
        <w:t>gore</w:t>
      </w:r>
      <w:r w:rsidR="000020E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navedenim</w:t>
      </w:r>
      <w:r w:rsidR="000020EF" w:rsidRPr="00652436">
        <w:rPr>
          <w:rFonts w:eastAsia="Times New Roman" w:cs="Arial"/>
          <w:noProof/>
          <w:color w:val="000000"/>
          <w:lang w:val="sr-Latn-CS"/>
        </w:rPr>
        <w:t xml:space="preserve">) </w:t>
      </w:r>
      <w:r>
        <w:rPr>
          <w:rFonts w:eastAsia="Times New Roman" w:cs="Arial"/>
          <w:noProof/>
          <w:color w:val="000000"/>
          <w:lang w:val="sr-Latn-CS"/>
        </w:rPr>
        <w:t>nije</w:t>
      </w:r>
      <w:r w:rsidR="000020E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uzrokovan</w:t>
      </w:r>
      <w:r w:rsidR="000020E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</w:t>
      </w:r>
      <w:r w:rsidR="000020E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van</w:t>
      </w:r>
      <w:r w:rsidR="000020E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kontrole</w:t>
      </w:r>
      <w:r w:rsidR="000020E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strane</w:t>
      </w:r>
      <w:r w:rsidR="000020E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čiji</w:t>
      </w:r>
      <w:r w:rsidR="000020E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je</w:t>
      </w:r>
      <w:r w:rsidR="000020E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rad</w:t>
      </w:r>
      <w:r w:rsidR="000020E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poremećen</w:t>
      </w:r>
      <w:r w:rsidR="000020EF" w:rsidRPr="00652436">
        <w:rPr>
          <w:rFonts w:eastAsia="Times New Roman" w:cs="Arial"/>
          <w:noProof/>
          <w:color w:val="000000"/>
          <w:lang w:val="sr-Latn-CS"/>
        </w:rPr>
        <w:t>.</w:t>
      </w:r>
    </w:p>
    <w:p w:rsidR="00DF043D" w:rsidRPr="00652436" w:rsidRDefault="00DF043D" w:rsidP="00B65027">
      <w:pPr>
        <w:rPr>
          <w:rFonts w:cs="Arial"/>
          <w:noProof/>
          <w:lang w:val="sr-Latn-CS"/>
        </w:rPr>
      </w:pPr>
    </w:p>
    <w:p w:rsidR="00C970A4" w:rsidRPr="00652436" w:rsidRDefault="00A15DD0" w:rsidP="00EE5C4E">
      <w:pPr>
        <w:spacing w:after="0"/>
        <w:ind w:left="825" w:right="17"/>
        <w:rPr>
          <w:rFonts w:eastAsia="Times New Roman" w:cs="Arial"/>
          <w:noProof/>
          <w:color w:val="000000"/>
          <w:lang w:val="sr-Latn-CS"/>
        </w:rPr>
      </w:pPr>
      <w:r w:rsidRPr="00652436">
        <w:rPr>
          <w:rFonts w:eastAsia="Times New Roman" w:cs="Arial"/>
          <w:b/>
          <w:bCs/>
          <w:noProof/>
          <w:color w:val="000000"/>
          <w:lang w:val="sr-Latn-CS"/>
        </w:rPr>
        <w:t>„</w:t>
      </w:r>
      <w:r w:rsidR="00652436">
        <w:rPr>
          <w:rFonts w:eastAsia="Times New Roman" w:cs="Arial"/>
          <w:b/>
          <w:bCs/>
          <w:noProof/>
          <w:color w:val="000000"/>
          <w:lang w:val="sr-Latn-CS"/>
        </w:rPr>
        <w:t>Životna</w:t>
      </w:r>
      <w:r w:rsidR="00C970A4" w:rsidRPr="00652436">
        <w:rPr>
          <w:rFonts w:eastAsia="Times New Roman" w:cs="Arial"/>
          <w:b/>
          <w:bCs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b/>
          <w:bCs/>
          <w:noProof/>
          <w:color w:val="000000"/>
          <w:lang w:val="sr-Latn-CS"/>
        </w:rPr>
        <w:t>sredina</w:t>
      </w:r>
      <w:r w:rsidR="006066E0" w:rsidRPr="00652436">
        <w:rPr>
          <w:rFonts w:eastAsia="Times New Roman" w:cs="Arial"/>
          <w:b/>
          <w:bCs/>
          <w:noProof/>
          <w:color w:val="000000"/>
          <w:lang w:val="sr-Latn-CS"/>
        </w:rPr>
        <w:t>”</w:t>
      </w:r>
      <w:r w:rsidR="00C970A4" w:rsidRPr="00652436">
        <w:rPr>
          <w:rFonts w:eastAsia="Times New Roman" w:cs="Arial"/>
          <w:noProof/>
          <w:color w:val="000000"/>
          <w:lang w:val="sr-Latn-CS"/>
        </w:rPr>
        <w:t> </w:t>
      </w:r>
      <w:r w:rsidR="00652436">
        <w:rPr>
          <w:rFonts w:eastAsia="Times New Roman" w:cs="Arial"/>
          <w:noProof/>
          <w:color w:val="000000"/>
          <w:lang w:val="sr-Latn-CS"/>
        </w:rPr>
        <w:t>će</w:t>
      </w:r>
      <w:r w:rsidR="00C970A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označavati</w:t>
      </w:r>
      <w:r w:rsidR="00C970A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sledeće</w:t>
      </w:r>
      <w:r w:rsidR="00C970A4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 w:rsidR="00652436">
        <w:rPr>
          <w:rFonts w:eastAsia="Times New Roman" w:cs="Arial"/>
          <w:noProof/>
          <w:color w:val="000000"/>
          <w:lang w:val="sr-Latn-CS"/>
        </w:rPr>
        <w:t>u</w:t>
      </w:r>
      <w:r w:rsidR="00C970A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meri</w:t>
      </w:r>
      <w:r w:rsidR="00C970A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u</w:t>
      </w:r>
      <w:r w:rsidR="00C970A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kojoj</w:t>
      </w:r>
      <w:r w:rsidR="00C970A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utiče</w:t>
      </w:r>
      <w:r w:rsidR="009B3EE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na</w:t>
      </w:r>
      <w:r w:rsidR="009B3EE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zdravlje</w:t>
      </w:r>
      <w:r w:rsidR="009B3EE3" w:rsidRPr="00652436">
        <w:rPr>
          <w:rFonts w:eastAsia="Times New Roman" w:cs="Arial"/>
          <w:noProof/>
          <w:color w:val="000000"/>
          <w:lang w:val="sr-Latn-CS"/>
        </w:rPr>
        <w:t xml:space="preserve">  </w:t>
      </w:r>
      <w:r w:rsidR="00652436">
        <w:rPr>
          <w:rFonts w:eastAsia="Times New Roman" w:cs="Arial"/>
          <w:noProof/>
          <w:color w:val="000000"/>
          <w:lang w:val="sr-Latn-CS"/>
        </w:rPr>
        <w:t>i</w:t>
      </w:r>
      <w:r w:rsidR="00C970A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dobrobit</w:t>
      </w:r>
      <w:r w:rsidR="009B3EE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društva</w:t>
      </w:r>
      <w:r w:rsidR="00C970A4" w:rsidRPr="00652436">
        <w:rPr>
          <w:rFonts w:eastAsia="Times New Roman" w:cs="Arial"/>
          <w:noProof/>
          <w:color w:val="000000"/>
          <w:lang w:val="sr-Latn-CS"/>
        </w:rPr>
        <w:t>:</w:t>
      </w:r>
    </w:p>
    <w:p w:rsidR="00C970A4" w:rsidRPr="00652436" w:rsidRDefault="00EE5C4E" w:rsidP="00EE5C4E">
      <w:pPr>
        <w:pStyle w:val="NoIndentEIB"/>
        <w:ind w:left="851"/>
        <w:rPr>
          <w:rFonts w:cs="Arial"/>
          <w:noProof/>
          <w:lang w:val="sr-Latn-CS"/>
        </w:rPr>
      </w:pPr>
      <w:r w:rsidRPr="00652436">
        <w:rPr>
          <w:rFonts w:eastAsia="Times New Roman" w:cs="Arial"/>
          <w:noProof/>
          <w:color w:val="000000"/>
          <w:lang w:val="sr-Latn-CS"/>
        </w:rPr>
        <w:t>(</w:t>
      </w:r>
      <w:r w:rsidR="00652436">
        <w:rPr>
          <w:rFonts w:eastAsia="Times New Roman" w:cs="Arial"/>
          <w:noProof/>
          <w:color w:val="000000"/>
          <w:lang w:val="sr-Latn-CS"/>
        </w:rPr>
        <w:t>a</w:t>
      </w:r>
      <w:r w:rsidRPr="00652436">
        <w:rPr>
          <w:rFonts w:eastAsia="Times New Roman" w:cs="Arial"/>
          <w:noProof/>
          <w:color w:val="000000"/>
          <w:lang w:val="sr-Latn-CS"/>
        </w:rPr>
        <w:t>)</w:t>
      </w:r>
      <w:r w:rsidRPr="00652436">
        <w:rPr>
          <w:rFonts w:eastAsia="Times New Roman" w:cs="Arial"/>
          <w:noProof/>
          <w:color w:val="000000"/>
          <w:lang w:val="sr-Latn-CS"/>
        </w:rPr>
        <w:tab/>
      </w:r>
      <w:r w:rsidR="00652436">
        <w:rPr>
          <w:rFonts w:eastAsia="Times New Roman" w:cs="Arial"/>
          <w:noProof/>
          <w:color w:val="000000"/>
          <w:lang w:val="sr-Latn-CS"/>
        </w:rPr>
        <w:t>floru</w:t>
      </w:r>
      <w:r w:rsidR="00C970A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</w:t>
      </w:r>
      <w:r w:rsidR="00C970A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faunu</w:t>
      </w:r>
      <w:r w:rsidR="00C970A4" w:rsidRPr="00652436">
        <w:rPr>
          <w:rFonts w:eastAsia="Times New Roman" w:cs="Arial"/>
          <w:noProof/>
          <w:color w:val="000000"/>
          <w:lang w:val="sr-Latn-CS"/>
        </w:rPr>
        <w:t>;</w:t>
      </w:r>
    </w:p>
    <w:p w:rsidR="00DF043D" w:rsidRPr="00652436" w:rsidRDefault="00EE5C4E" w:rsidP="00EE5C4E">
      <w:pPr>
        <w:pStyle w:val="NoIndentEIB"/>
        <w:ind w:left="851"/>
        <w:rPr>
          <w:rFonts w:cs="Arial"/>
          <w:noProof/>
          <w:lang w:val="sr-Latn-CS"/>
        </w:rPr>
      </w:pPr>
      <w:r w:rsidRPr="00652436">
        <w:rPr>
          <w:rFonts w:eastAsia="Times New Roman" w:cs="Arial"/>
          <w:noProof/>
          <w:color w:val="000000"/>
          <w:lang w:val="sr-Latn-CS"/>
        </w:rPr>
        <w:t>(</w:t>
      </w:r>
      <w:r w:rsidR="00652436">
        <w:rPr>
          <w:rFonts w:eastAsia="Times New Roman" w:cs="Arial"/>
          <w:noProof/>
          <w:color w:val="000000"/>
          <w:lang w:val="sr-Latn-CS"/>
        </w:rPr>
        <w:t>b</w:t>
      </w:r>
      <w:r w:rsidRPr="00652436">
        <w:rPr>
          <w:rFonts w:eastAsia="Times New Roman" w:cs="Arial"/>
          <w:noProof/>
          <w:color w:val="000000"/>
          <w:lang w:val="sr-Latn-CS"/>
        </w:rPr>
        <w:t>)</w:t>
      </w:r>
      <w:r w:rsidRPr="00652436">
        <w:rPr>
          <w:rFonts w:eastAsia="Times New Roman" w:cs="Arial"/>
          <w:noProof/>
          <w:color w:val="000000"/>
          <w:lang w:val="sr-Latn-CS"/>
        </w:rPr>
        <w:tab/>
      </w:r>
      <w:r w:rsidR="00652436">
        <w:rPr>
          <w:rFonts w:eastAsia="Times New Roman" w:cs="Arial"/>
          <w:noProof/>
          <w:color w:val="000000"/>
          <w:lang w:val="sr-Latn-CS"/>
        </w:rPr>
        <w:t>zemljište</w:t>
      </w:r>
      <w:r w:rsidR="00C970A4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 w:rsidR="00652436">
        <w:rPr>
          <w:rFonts w:eastAsia="Times New Roman" w:cs="Arial"/>
          <w:noProof/>
          <w:color w:val="000000"/>
          <w:lang w:val="sr-Latn-CS"/>
        </w:rPr>
        <w:t>vodu</w:t>
      </w:r>
      <w:r w:rsidR="00C970A4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 w:rsidR="00652436">
        <w:rPr>
          <w:rFonts w:eastAsia="Times New Roman" w:cs="Arial"/>
          <w:noProof/>
          <w:color w:val="000000"/>
          <w:lang w:val="sr-Latn-CS"/>
        </w:rPr>
        <w:t>vazduh</w:t>
      </w:r>
      <w:r w:rsidR="00C970A4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 w:rsidR="00652436">
        <w:rPr>
          <w:rFonts w:eastAsia="Times New Roman" w:cs="Arial"/>
          <w:noProof/>
          <w:color w:val="000000"/>
          <w:lang w:val="sr-Latn-CS"/>
        </w:rPr>
        <w:t>klimu</w:t>
      </w:r>
      <w:r w:rsidR="00C970A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</w:t>
      </w:r>
      <w:r w:rsidR="00C970A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prirodnu</w:t>
      </w:r>
      <w:r w:rsidR="00C970A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sredinu</w:t>
      </w:r>
      <w:r w:rsidR="00C970A4" w:rsidRPr="00652436">
        <w:rPr>
          <w:rFonts w:eastAsia="Times New Roman" w:cs="Arial"/>
          <w:noProof/>
          <w:color w:val="000000"/>
          <w:lang w:val="sr-Latn-CS"/>
        </w:rPr>
        <w:t xml:space="preserve">; </w:t>
      </w:r>
      <w:r w:rsidR="00652436">
        <w:rPr>
          <w:rFonts w:eastAsia="Times New Roman" w:cs="Arial"/>
          <w:noProof/>
          <w:color w:val="000000"/>
          <w:lang w:val="sr-Latn-CS"/>
        </w:rPr>
        <w:t>i</w:t>
      </w:r>
    </w:p>
    <w:p w:rsidR="00DF043D" w:rsidRPr="00652436" w:rsidRDefault="00EE5C4E" w:rsidP="00EE5C4E">
      <w:pPr>
        <w:pStyle w:val="NoIndentEIB"/>
        <w:ind w:left="851"/>
        <w:rPr>
          <w:rFonts w:cs="Arial"/>
          <w:noProof/>
          <w:lang w:val="sr-Latn-CS"/>
        </w:rPr>
      </w:pPr>
      <w:r w:rsidRPr="00652436">
        <w:rPr>
          <w:rFonts w:eastAsia="Times New Roman" w:cs="Arial"/>
          <w:noProof/>
          <w:color w:val="000000"/>
          <w:lang w:val="sr-Latn-CS"/>
        </w:rPr>
        <w:t>(</w:t>
      </w:r>
      <w:r w:rsidR="00652436">
        <w:rPr>
          <w:rFonts w:eastAsia="Times New Roman" w:cs="Arial"/>
          <w:noProof/>
          <w:color w:val="000000"/>
          <w:lang w:val="sr-Latn-CS"/>
        </w:rPr>
        <w:t>c</w:t>
      </w:r>
      <w:r w:rsidRPr="00652436">
        <w:rPr>
          <w:rFonts w:eastAsia="Times New Roman" w:cs="Arial"/>
          <w:noProof/>
          <w:color w:val="000000"/>
          <w:lang w:val="sr-Latn-CS"/>
        </w:rPr>
        <w:t>)</w:t>
      </w:r>
      <w:r w:rsidRPr="00652436">
        <w:rPr>
          <w:rFonts w:eastAsia="Times New Roman" w:cs="Arial"/>
          <w:noProof/>
          <w:color w:val="000000"/>
          <w:lang w:val="sr-Latn-CS"/>
        </w:rPr>
        <w:tab/>
      </w:r>
      <w:r w:rsidR="00652436">
        <w:rPr>
          <w:rFonts w:eastAsia="Times New Roman" w:cs="Arial"/>
          <w:noProof/>
          <w:color w:val="000000"/>
          <w:lang w:val="sr-Latn-CS"/>
        </w:rPr>
        <w:t>kulturnu</w:t>
      </w:r>
      <w:r w:rsidR="00C970A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baštinu</w:t>
      </w:r>
      <w:r w:rsidR="00C970A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</w:t>
      </w:r>
      <w:r w:rsidR="00C970A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izgrađenu</w:t>
      </w:r>
      <w:r w:rsidR="00C970A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okolinu</w:t>
      </w:r>
      <w:r w:rsidR="00D22F30" w:rsidRPr="00652436">
        <w:rPr>
          <w:rFonts w:cs="Arial"/>
          <w:noProof/>
          <w:lang w:val="sr-Latn-CS"/>
        </w:rPr>
        <w:t>;</w:t>
      </w:r>
    </w:p>
    <w:p w:rsidR="00DF043D" w:rsidRPr="00652436" w:rsidRDefault="00652436" w:rsidP="00B26884">
      <w:pPr>
        <w:rPr>
          <w:rFonts w:cs="Arial"/>
          <w:noProof/>
          <w:lang w:val="sr-Latn-CS"/>
        </w:rPr>
      </w:pPr>
      <w:r>
        <w:rPr>
          <w:rFonts w:eastAsia="Times New Roman" w:cs="Arial"/>
          <w:noProof/>
          <w:color w:val="000000"/>
          <w:lang w:val="sr-Latn-CS"/>
        </w:rPr>
        <w:t>i</w:t>
      </w:r>
      <w:r w:rsidR="00EE5C4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uključuje</w:t>
      </w:r>
      <w:r w:rsidR="00C970A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bez</w:t>
      </w:r>
      <w:r w:rsidR="00C970A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ograničenja</w:t>
      </w:r>
      <w:r w:rsidR="00C970A4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>
        <w:rPr>
          <w:rFonts w:eastAsia="Times New Roman" w:cs="Arial"/>
          <w:noProof/>
          <w:color w:val="000000"/>
          <w:lang w:val="sr-Latn-CS"/>
        </w:rPr>
        <w:t>profesionalno</w:t>
      </w:r>
      <w:r w:rsidR="00C970A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zdravlje</w:t>
      </w:r>
      <w:r w:rsidR="00C970A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</w:t>
      </w:r>
      <w:r w:rsidR="00C970A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zdravlje</w:t>
      </w:r>
      <w:r w:rsidR="00C970A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zajednice</w:t>
      </w:r>
      <w:r w:rsidR="00DF043D" w:rsidRPr="00652436">
        <w:rPr>
          <w:rFonts w:cs="Arial"/>
          <w:noProof/>
          <w:lang w:val="sr-Latn-CS"/>
        </w:rPr>
        <w:t>.</w:t>
      </w:r>
    </w:p>
    <w:p w:rsidR="00DF043D" w:rsidRPr="00652436" w:rsidRDefault="00A15DD0" w:rsidP="003D6800">
      <w:pPr>
        <w:rPr>
          <w:rFonts w:cs="Arial"/>
          <w:noProof/>
          <w:lang w:val="sr-Latn-CS"/>
        </w:rPr>
      </w:pPr>
      <w:r w:rsidRPr="00652436">
        <w:rPr>
          <w:rFonts w:eastAsia="Times New Roman" w:cs="Arial"/>
          <w:b/>
          <w:bCs/>
          <w:noProof/>
          <w:color w:val="000000"/>
          <w:lang w:val="sr-Latn-CS"/>
        </w:rPr>
        <w:t>„</w:t>
      </w:r>
      <w:r w:rsidR="00652436">
        <w:rPr>
          <w:rFonts w:eastAsia="Times New Roman" w:cs="Arial"/>
          <w:b/>
          <w:bCs/>
          <w:noProof/>
          <w:color w:val="000000"/>
          <w:lang w:val="sr-Latn-CS"/>
        </w:rPr>
        <w:t>Ekološka</w:t>
      </w:r>
      <w:r w:rsidR="003D6800" w:rsidRPr="00652436">
        <w:rPr>
          <w:rFonts w:eastAsia="Times New Roman" w:cs="Arial"/>
          <w:b/>
          <w:bCs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b/>
          <w:bCs/>
          <w:noProof/>
          <w:color w:val="000000"/>
          <w:lang w:val="sr-Latn-CS"/>
        </w:rPr>
        <w:t>dozvola</w:t>
      </w:r>
      <w:r w:rsidR="006066E0" w:rsidRPr="00652436">
        <w:rPr>
          <w:rFonts w:eastAsia="Times New Roman" w:cs="Arial"/>
          <w:b/>
          <w:bCs/>
          <w:noProof/>
          <w:color w:val="000000"/>
          <w:lang w:val="sr-Latn-CS"/>
        </w:rPr>
        <w:t>”</w:t>
      </w:r>
      <w:r w:rsidR="003D6800" w:rsidRPr="00652436">
        <w:rPr>
          <w:rFonts w:eastAsia="Times New Roman" w:cs="Arial"/>
          <w:noProof/>
          <w:color w:val="000000"/>
          <w:lang w:val="sr-Latn-CS"/>
        </w:rPr>
        <w:t> </w:t>
      </w:r>
      <w:r w:rsidR="00652436">
        <w:rPr>
          <w:rFonts w:eastAsia="Times New Roman" w:cs="Arial"/>
          <w:noProof/>
          <w:color w:val="000000"/>
          <w:lang w:val="sr-Latn-CS"/>
        </w:rPr>
        <w:t>znači</w:t>
      </w:r>
      <w:r w:rsidR="003D680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bilo</w:t>
      </w:r>
      <w:r w:rsidR="00D22F3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koje</w:t>
      </w:r>
      <w:r w:rsidR="00D22F3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ovlašćenje</w:t>
      </w:r>
      <w:r w:rsidR="003D680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u</w:t>
      </w:r>
      <w:r w:rsidR="003D680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skladu</w:t>
      </w:r>
      <w:r w:rsidR="003D680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sa</w:t>
      </w:r>
      <w:r w:rsidR="003D680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Zakonom</w:t>
      </w:r>
      <w:r w:rsidR="003D680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</w:t>
      </w:r>
      <w:r w:rsidR="003D680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životnoj</w:t>
      </w:r>
      <w:r w:rsidR="003D680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sredini</w:t>
      </w:r>
      <w:r w:rsidR="00DF043D" w:rsidRPr="00652436">
        <w:rPr>
          <w:rFonts w:cs="Arial"/>
          <w:noProof/>
          <w:lang w:val="sr-Latn-CS"/>
        </w:rPr>
        <w:t>.</w:t>
      </w:r>
    </w:p>
    <w:p w:rsidR="003D6800" w:rsidRPr="00652436" w:rsidRDefault="00A15DD0" w:rsidP="00EE5C4E">
      <w:pPr>
        <w:spacing w:after="0"/>
        <w:ind w:left="825" w:right="17"/>
        <w:rPr>
          <w:rFonts w:eastAsia="Times New Roman" w:cs="Arial"/>
          <w:noProof/>
          <w:color w:val="000000"/>
          <w:lang w:val="sr-Latn-CS"/>
        </w:rPr>
      </w:pPr>
      <w:r w:rsidRPr="00652436">
        <w:rPr>
          <w:rFonts w:eastAsia="Times New Roman" w:cs="Arial"/>
          <w:b/>
          <w:bCs/>
          <w:noProof/>
          <w:color w:val="000000"/>
          <w:lang w:val="sr-Latn-CS"/>
        </w:rPr>
        <w:t>„</w:t>
      </w:r>
      <w:r w:rsidR="00652436">
        <w:rPr>
          <w:rFonts w:eastAsia="Times New Roman" w:cs="Arial"/>
          <w:b/>
          <w:bCs/>
          <w:noProof/>
          <w:color w:val="000000"/>
          <w:lang w:val="sr-Latn-CS"/>
        </w:rPr>
        <w:t>Tužba</w:t>
      </w:r>
      <w:r w:rsidR="003D6800" w:rsidRPr="00652436">
        <w:rPr>
          <w:rFonts w:eastAsia="Times New Roman" w:cs="Arial"/>
          <w:b/>
          <w:bCs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b/>
          <w:bCs/>
          <w:noProof/>
          <w:color w:val="000000"/>
          <w:lang w:val="sr-Latn-CS"/>
        </w:rPr>
        <w:t>za</w:t>
      </w:r>
      <w:r w:rsidR="003D6800" w:rsidRPr="00652436">
        <w:rPr>
          <w:rFonts w:eastAsia="Times New Roman" w:cs="Arial"/>
          <w:b/>
          <w:bCs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b/>
          <w:bCs/>
          <w:noProof/>
          <w:color w:val="000000"/>
          <w:lang w:val="sr-Latn-CS"/>
        </w:rPr>
        <w:t>ugrožavanje</w:t>
      </w:r>
      <w:r w:rsidR="003D6800" w:rsidRPr="00652436">
        <w:rPr>
          <w:rFonts w:eastAsia="Times New Roman" w:cs="Arial"/>
          <w:b/>
          <w:bCs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b/>
          <w:bCs/>
          <w:noProof/>
          <w:color w:val="000000"/>
          <w:lang w:val="sr-Latn-CS"/>
        </w:rPr>
        <w:t>životne</w:t>
      </w:r>
      <w:r w:rsidR="003D6800" w:rsidRPr="00652436">
        <w:rPr>
          <w:rFonts w:eastAsia="Times New Roman" w:cs="Arial"/>
          <w:b/>
          <w:bCs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b/>
          <w:bCs/>
          <w:noProof/>
          <w:color w:val="000000"/>
          <w:lang w:val="sr-Latn-CS"/>
        </w:rPr>
        <w:t>sredine</w:t>
      </w:r>
      <w:r w:rsidR="006066E0" w:rsidRPr="00652436">
        <w:rPr>
          <w:rFonts w:eastAsia="Times New Roman" w:cs="Arial"/>
          <w:b/>
          <w:bCs/>
          <w:noProof/>
          <w:color w:val="000000"/>
          <w:lang w:val="sr-Latn-CS"/>
        </w:rPr>
        <w:t>”</w:t>
      </w:r>
      <w:r w:rsidR="003D6800" w:rsidRPr="00652436">
        <w:rPr>
          <w:rFonts w:eastAsia="Times New Roman" w:cs="Arial"/>
          <w:noProof/>
          <w:color w:val="000000"/>
          <w:lang w:val="sr-Latn-CS"/>
        </w:rPr>
        <w:t> </w:t>
      </w:r>
      <w:r w:rsidR="00652436">
        <w:rPr>
          <w:rFonts w:eastAsia="Times New Roman" w:cs="Arial"/>
          <w:noProof/>
          <w:color w:val="000000"/>
          <w:lang w:val="sr-Latn-CS"/>
        </w:rPr>
        <w:t>znači</w:t>
      </w:r>
      <w:r w:rsidR="003D680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bilo</w:t>
      </w:r>
      <w:r w:rsidR="003D680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koja</w:t>
      </w:r>
      <w:r w:rsidR="003D680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tužba</w:t>
      </w:r>
      <w:r w:rsidR="003D6800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 w:rsidR="00652436">
        <w:rPr>
          <w:rFonts w:eastAsia="Times New Roman" w:cs="Arial"/>
          <w:noProof/>
          <w:color w:val="000000"/>
          <w:lang w:val="sr-Latn-CS"/>
        </w:rPr>
        <w:t>postupak</w:t>
      </w:r>
      <w:r w:rsidR="003D6800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 w:rsidR="00652436">
        <w:rPr>
          <w:rFonts w:eastAsia="Times New Roman" w:cs="Arial"/>
          <w:noProof/>
          <w:color w:val="000000"/>
          <w:lang w:val="sr-Latn-CS"/>
        </w:rPr>
        <w:t>zvanično</w:t>
      </w:r>
      <w:r w:rsidR="003D6800" w:rsidRPr="00652436">
        <w:rPr>
          <w:rFonts w:eastAsia="Times New Roman" w:cs="Arial"/>
          <w:noProof/>
          <w:color w:val="000000"/>
          <w:lang w:val="sr-Latn-CS"/>
        </w:rPr>
        <w:t xml:space="preserve">      </w:t>
      </w:r>
      <w:r w:rsidR="00652436">
        <w:rPr>
          <w:rFonts w:eastAsia="Times New Roman" w:cs="Arial"/>
          <w:noProof/>
          <w:color w:val="000000"/>
          <w:lang w:val="sr-Latn-CS"/>
        </w:rPr>
        <w:t>obaveštenje</w:t>
      </w:r>
      <w:r w:rsidR="003D680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ili</w:t>
      </w:r>
      <w:r w:rsidR="003D680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istraga</w:t>
      </w:r>
      <w:r w:rsidR="003D680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bilo</w:t>
      </w:r>
      <w:r w:rsidR="00D22F3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kog</w:t>
      </w:r>
      <w:r w:rsidR="00D22F3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lica</w:t>
      </w:r>
      <w:r w:rsidR="00D22F3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u</w:t>
      </w:r>
      <w:r w:rsidR="00D22F3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pogledu</w:t>
      </w:r>
      <w:r w:rsidR="00D22F3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poštovanja</w:t>
      </w:r>
      <w:r w:rsidR="00D22F3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bilo</w:t>
      </w:r>
      <w:r w:rsidR="00D22F3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kog</w:t>
      </w:r>
      <w:r w:rsidR="003D680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Zakona</w:t>
      </w:r>
      <w:r w:rsidR="003D680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</w:t>
      </w:r>
      <w:r w:rsidR="003D680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životnoj</w:t>
      </w:r>
      <w:r w:rsidR="003D680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sredini</w:t>
      </w:r>
      <w:r w:rsidR="003D6800" w:rsidRPr="00652436">
        <w:rPr>
          <w:rFonts w:eastAsia="Times New Roman" w:cs="Arial"/>
          <w:noProof/>
          <w:color w:val="000000"/>
          <w:lang w:val="sr-Latn-CS"/>
        </w:rPr>
        <w:t>.</w:t>
      </w:r>
    </w:p>
    <w:p w:rsidR="005276CB" w:rsidRPr="00652436" w:rsidRDefault="005276CB" w:rsidP="00EE5C4E">
      <w:pPr>
        <w:spacing w:after="0"/>
        <w:ind w:left="825" w:right="17"/>
        <w:rPr>
          <w:rFonts w:eastAsia="Times New Roman" w:cs="Arial"/>
          <w:noProof/>
          <w:color w:val="000000"/>
          <w:lang w:val="sr-Latn-CS"/>
        </w:rPr>
      </w:pPr>
    </w:p>
    <w:p w:rsidR="007C30CD" w:rsidRPr="00652436" w:rsidRDefault="00551A1B" w:rsidP="007C30CD">
      <w:pPr>
        <w:spacing w:after="0"/>
        <w:ind w:left="525" w:right="525" w:firstLine="240"/>
        <w:rPr>
          <w:rFonts w:eastAsia="Times New Roman" w:cs="Arial"/>
          <w:noProof/>
          <w:color w:val="000000"/>
          <w:lang w:val="sr-Latn-CS"/>
        </w:rPr>
      </w:pPr>
      <w:r w:rsidRPr="00652436">
        <w:rPr>
          <w:rFonts w:eastAsia="Times New Roman" w:cs="Arial"/>
          <w:b/>
          <w:bCs/>
          <w:noProof/>
          <w:color w:val="000000"/>
          <w:lang w:val="sr-Latn-CS"/>
        </w:rPr>
        <w:t xml:space="preserve"> </w:t>
      </w:r>
      <w:r w:rsidR="00A15DD0" w:rsidRPr="00652436">
        <w:rPr>
          <w:rFonts w:eastAsia="Times New Roman" w:cs="Arial"/>
          <w:b/>
          <w:bCs/>
          <w:noProof/>
          <w:color w:val="000000"/>
          <w:lang w:val="sr-Latn-CS"/>
        </w:rPr>
        <w:t>„</w:t>
      </w:r>
      <w:r w:rsidR="00652436">
        <w:rPr>
          <w:rFonts w:eastAsia="Times New Roman" w:cs="Arial"/>
          <w:b/>
          <w:bCs/>
          <w:noProof/>
          <w:color w:val="000000"/>
          <w:lang w:val="sr-Latn-CS"/>
        </w:rPr>
        <w:t>Zakon</w:t>
      </w:r>
      <w:r w:rsidR="007C30CD" w:rsidRPr="00652436">
        <w:rPr>
          <w:rFonts w:eastAsia="Times New Roman" w:cs="Arial"/>
          <w:b/>
          <w:bCs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b/>
          <w:bCs/>
          <w:noProof/>
          <w:color w:val="000000"/>
          <w:lang w:val="sr-Latn-CS"/>
        </w:rPr>
        <w:t>o</w:t>
      </w:r>
      <w:r w:rsidR="007C30CD" w:rsidRPr="00652436">
        <w:rPr>
          <w:rFonts w:eastAsia="Times New Roman" w:cs="Arial"/>
          <w:b/>
          <w:bCs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b/>
          <w:bCs/>
          <w:noProof/>
          <w:color w:val="000000"/>
          <w:lang w:val="sr-Latn-CS"/>
        </w:rPr>
        <w:t>zaštiti</w:t>
      </w:r>
      <w:r w:rsidR="007C30CD" w:rsidRPr="00652436">
        <w:rPr>
          <w:rFonts w:eastAsia="Times New Roman" w:cs="Arial"/>
          <w:b/>
          <w:bCs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b/>
          <w:bCs/>
          <w:noProof/>
          <w:color w:val="000000"/>
          <w:lang w:val="sr-Latn-CS"/>
        </w:rPr>
        <w:t>životne</w:t>
      </w:r>
      <w:r w:rsidR="007C30CD" w:rsidRPr="00652436">
        <w:rPr>
          <w:rFonts w:eastAsia="Times New Roman" w:cs="Arial"/>
          <w:b/>
          <w:bCs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b/>
          <w:bCs/>
          <w:noProof/>
          <w:color w:val="000000"/>
          <w:lang w:val="sr-Latn-CS"/>
        </w:rPr>
        <w:t>sredine</w:t>
      </w:r>
      <w:r w:rsidR="006066E0" w:rsidRPr="00652436">
        <w:rPr>
          <w:rFonts w:eastAsia="Times New Roman" w:cs="Arial"/>
          <w:b/>
          <w:bCs/>
          <w:noProof/>
          <w:color w:val="000000"/>
          <w:lang w:val="sr-Latn-CS"/>
        </w:rPr>
        <w:t>”</w:t>
      </w:r>
      <w:r w:rsidR="007C30CD" w:rsidRPr="00652436">
        <w:rPr>
          <w:rFonts w:eastAsia="Times New Roman" w:cs="Arial"/>
          <w:b/>
          <w:bCs/>
          <w:noProof/>
          <w:color w:val="000000"/>
          <w:lang w:val="sr-Latn-CS"/>
        </w:rPr>
        <w:t> </w:t>
      </w:r>
      <w:r w:rsidR="00652436">
        <w:rPr>
          <w:rFonts w:eastAsia="Times New Roman" w:cs="Arial"/>
          <w:noProof/>
          <w:color w:val="000000"/>
          <w:lang w:val="sr-Latn-CS"/>
        </w:rPr>
        <w:t>označava</w:t>
      </w:r>
      <w:r w:rsidR="00E95B18" w:rsidRPr="00652436">
        <w:rPr>
          <w:rFonts w:eastAsia="Times New Roman" w:cs="Arial"/>
          <w:noProof/>
          <w:color w:val="000000"/>
          <w:lang w:val="sr-Latn-CS"/>
        </w:rPr>
        <w:t>:</w:t>
      </w:r>
    </w:p>
    <w:p w:rsidR="007C30CD" w:rsidRPr="00652436" w:rsidRDefault="007C30CD" w:rsidP="007C30CD">
      <w:pPr>
        <w:spacing w:after="0"/>
        <w:ind w:left="525" w:right="525" w:firstLine="240"/>
        <w:rPr>
          <w:rFonts w:eastAsia="Times New Roman" w:cs="Arial"/>
          <w:noProof/>
          <w:color w:val="000000"/>
          <w:lang w:val="sr-Latn-CS"/>
        </w:rPr>
      </w:pPr>
    </w:p>
    <w:p w:rsidR="00DF043D" w:rsidRPr="00652436" w:rsidRDefault="00536F22" w:rsidP="00536F22">
      <w:pPr>
        <w:pStyle w:val="NoIndentEIB"/>
        <w:ind w:left="851"/>
        <w:rPr>
          <w:rFonts w:cs="Arial"/>
          <w:noProof/>
          <w:lang w:val="sr-Latn-CS"/>
        </w:rPr>
      </w:pPr>
      <w:r w:rsidRPr="00652436">
        <w:rPr>
          <w:rFonts w:eastAsia="Times New Roman" w:cs="Arial"/>
          <w:noProof/>
          <w:color w:val="000000"/>
          <w:lang w:val="sr-Latn-CS"/>
        </w:rPr>
        <w:t>(</w:t>
      </w:r>
      <w:r w:rsidR="00652436">
        <w:rPr>
          <w:rFonts w:eastAsia="Times New Roman" w:cs="Arial"/>
          <w:noProof/>
          <w:color w:val="000000"/>
          <w:lang w:val="sr-Latn-CS"/>
        </w:rPr>
        <w:t>a</w:t>
      </w:r>
      <w:r w:rsidRPr="00652436">
        <w:rPr>
          <w:rFonts w:eastAsia="Times New Roman" w:cs="Arial"/>
          <w:noProof/>
          <w:color w:val="000000"/>
          <w:lang w:val="sr-Latn-CS"/>
        </w:rPr>
        <w:t>)</w:t>
      </w:r>
      <w:r w:rsidRPr="00652436">
        <w:rPr>
          <w:rFonts w:eastAsia="Times New Roman" w:cs="Arial"/>
          <w:noProof/>
          <w:color w:val="000000"/>
          <w:lang w:val="sr-Latn-CS"/>
        </w:rPr>
        <w:tab/>
      </w:r>
      <w:r w:rsidR="00652436">
        <w:rPr>
          <w:rFonts w:eastAsia="Times New Roman" w:cs="Arial"/>
          <w:noProof/>
          <w:color w:val="000000"/>
          <w:lang w:val="sr-Latn-CS"/>
        </w:rPr>
        <w:t>zakonodavstvo</w:t>
      </w:r>
      <w:r w:rsidR="007C30C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Evropske</w:t>
      </w:r>
      <w:r w:rsidR="007C30C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unije</w:t>
      </w:r>
      <w:r w:rsidR="007C30CD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 w:rsidR="00652436">
        <w:rPr>
          <w:rFonts w:eastAsia="Times New Roman" w:cs="Arial"/>
          <w:noProof/>
          <w:color w:val="000000"/>
          <w:lang w:val="sr-Latn-CS"/>
        </w:rPr>
        <w:t>standarde</w:t>
      </w:r>
      <w:r w:rsidR="007C30C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</w:t>
      </w:r>
      <w:r w:rsidR="007C30C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načela</w:t>
      </w:r>
      <w:r w:rsidR="00DF043D" w:rsidRPr="00652436">
        <w:rPr>
          <w:rFonts w:cs="Arial"/>
          <w:noProof/>
          <w:lang w:val="sr-Latn-CS"/>
        </w:rPr>
        <w:t>;</w:t>
      </w:r>
    </w:p>
    <w:p w:rsidR="007C30CD" w:rsidRPr="00652436" w:rsidRDefault="00536F22" w:rsidP="00536F22">
      <w:pPr>
        <w:pStyle w:val="NoIndentEIB"/>
        <w:ind w:left="851"/>
        <w:rPr>
          <w:rFonts w:cs="Arial"/>
          <w:noProof/>
          <w:lang w:val="sr-Latn-CS"/>
        </w:rPr>
      </w:pPr>
      <w:r w:rsidRPr="00652436">
        <w:rPr>
          <w:rFonts w:eastAsia="Times New Roman" w:cs="Arial"/>
          <w:noProof/>
          <w:color w:val="000000"/>
          <w:lang w:val="sr-Latn-CS"/>
        </w:rPr>
        <w:t>(</w:t>
      </w:r>
      <w:r w:rsidR="00652436">
        <w:rPr>
          <w:rFonts w:eastAsia="Times New Roman" w:cs="Arial"/>
          <w:noProof/>
          <w:color w:val="000000"/>
          <w:lang w:val="sr-Latn-CS"/>
        </w:rPr>
        <w:t>b</w:t>
      </w:r>
      <w:r w:rsidRPr="00652436">
        <w:rPr>
          <w:rFonts w:eastAsia="Times New Roman" w:cs="Arial"/>
          <w:noProof/>
          <w:color w:val="000000"/>
          <w:lang w:val="sr-Latn-CS"/>
        </w:rPr>
        <w:t>)</w:t>
      </w:r>
      <w:r w:rsidRPr="00652436">
        <w:rPr>
          <w:rFonts w:eastAsia="Times New Roman" w:cs="Arial"/>
          <w:noProof/>
          <w:color w:val="000000"/>
          <w:lang w:val="sr-Latn-CS"/>
        </w:rPr>
        <w:tab/>
      </w:r>
      <w:r w:rsidR="00652436">
        <w:rPr>
          <w:rFonts w:eastAsia="Times New Roman" w:cs="Arial"/>
          <w:noProof/>
          <w:color w:val="000000"/>
          <w:lang w:val="sr-Latn-CS"/>
        </w:rPr>
        <w:t>zakone</w:t>
      </w:r>
      <w:r w:rsidR="007C30C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</w:t>
      </w:r>
      <w:r w:rsidR="007C30C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propise</w:t>
      </w:r>
      <w:r w:rsidR="007C30CD" w:rsidRPr="00652436">
        <w:rPr>
          <w:rFonts w:eastAsia="Times New Roman" w:cs="Arial"/>
          <w:noProof/>
          <w:color w:val="000000"/>
          <w:lang w:val="sr-Latn-CS"/>
        </w:rPr>
        <w:t>;</w:t>
      </w:r>
      <w:r w:rsidR="00E95B1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</w:t>
      </w:r>
    </w:p>
    <w:p w:rsidR="00DF043D" w:rsidRPr="00652436" w:rsidRDefault="00536F22" w:rsidP="00536F22">
      <w:pPr>
        <w:pStyle w:val="NoIndentEIB"/>
        <w:ind w:left="851"/>
        <w:rPr>
          <w:rFonts w:cs="Arial"/>
          <w:noProof/>
          <w:lang w:val="sr-Latn-CS"/>
        </w:rPr>
      </w:pPr>
      <w:r w:rsidRPr="00652436">
        <w:rPr>
          <w:rFonts w:eastAsia="Times New Roman" w:cs="Arial"/>
          <w:noProof/>
          <w:color w:val="000000"/>
          <w:lang w:val="sr-Latn-CS"/>
        </w:rPr>
        <w:t>(</w:t>
      </w:r>
      <w:r w:rsidR="00652436">
        <w:rPr>
          <w:rFonts w:eastAsia="Times New Roman" w:cs="Arial"/>
          <w:noProof/>
          <w:color w:val="000000"/>
          <w:lang w:val="sr-Latn-CS"/>
        </w:rPr>
        <w:t>c</w:t>
      </w:r>
      <w:r w:rsidRPr="00652436">
        <w:rPr>
          <w:rFonts w:eastAsia="Times New Roman" w:cs="Arial"/>
          <w:noProof/>
          <w:color w:val="000000"/>
          <w:lang w:val="sr-Latn-CS"/>
        </w:rPr>
        <w:t>)</w:t>
      </w:r>
      <w:r w:rsidRPr="00652436">
        <w:rPr>
          <w:rFonts w:eastAsia="Times New Roman" w:cs="Arial"/>
          <w:noProof/>
          <w:color w:val="000000"/>
          <w:lang w:val="sr-Latn-CS"/>
        </w:rPr>
        <w:tab/>
      </w:r>
      <w:r w:rsidR="00652436">
        <w:rPr>
          <w:rFonts w:eastAsia="Times New Roman" w:cs="Arial"/>
          <w:noProof/>
          <w:color w:val="000000"/>
          <w:lang w:val="sr-Latn-CS"/>
        </w:rPr>
        <w:t>važeće</w:t>
      </w:r>
      <w:r w:rsidR="007C30C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međunarodne</w:t>
      </w:r>
      <w:r w:rsidR="007C30C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sporazume</w:t>
      </w:r>
      <w:r w:rsidR="007C30CD" w:rsidRPr="00652436">
        <w:rPr>
          <w:rFonts w:eastAsia="Times New Roman" w:cs="Arial"/>
          <w:noProof/>
          <w:color w:val="000000"/>
          <w:lang w:val="sr-Latn-CS"/>
        </w:rPr>
        <w:t>,</w:t>
      </w:r>
    </w:p>
    <w:p w:rsidR="007C30CD" w:rsidRPr="00652436" w:rsidRDefault="00652436" w:rsidP="009B3EE3">
      <w:pPr>
        <w:spacing w:after="0"/>
        <w:ind w:right="525"/>
        <w:rPr>
          <w:rFonts w:eastAsia="Times New Roman" w:cs="Arial"/>
          <w:noProof/>
          <w:color w:val="000000"/>
          <w:lang w:val="sr-Latn-CS"/>
        </w:rPr>
      </w:pPr>
      <w:r>
        <w:rPr>
          <w:rFonts w:eastAsia="Times New Roman" w:cs="Arial"/>
          <w:noProof/>
          <w:color w:val="000000"/>
          <w:lang w:val="sr-Latn-CS"/>
        </w:rPr>
        <w:t>čiji</w:t>
      </w:r>
      <w:r w:rsidR="007C30C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je</w:t>
      </w:r>
      <w:r w:rsidR="007C30C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glavni</w:t>
      </w:r>
      <w:r w:rsidR="007C30C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cilj</w:t>
      </w:r>
      <w:r w:rsidR="007C30C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očuvanje</w:t>
      </w:r>
      <w:r w:rsidR="007C30CD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>
        <w:rPr>
          <w:rFonts w:eastAsia="Times New Roman" w:cs="Arial"/>
          <w:noProof/>
          <w:color w:val="000000"/>
          <w:lang w:val="sr-Latn-CS"/>
        </w:rPr>
        <w:t>zaštita</w:t>
      </w:r>
      <w:r w:rsidR="007C30C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ili</w:t>
      </w:r>
      <w:r w:rsidR="007C30C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unapređenje</w:t>
      </w:r>
      <w:r w:rsidR="007C30C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životne</w:t>
      </w:r>
      <w:r w:rsidR="007C30C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sredine</w:t>
      </w:r>
      <w:r w:rsidR="007C30CD" w:rsidRPr="00652436">
        <w:rPr>
          <w:rFonts w:eastAsia="Times New Roman" w:cs="Arial"/>
          <w:noProof/>
          <w:color w:val="000000"/>
          <w:lang w:val="sr-Latn-CS"/>
        </w:rPr>
        <w:t>.</w:t>
      </w:r>
    </w:p>
    <w:p w:rsidR="00DF043D" w:rsidRPr="00652436" w:rsidRDefault="00DF043D" w:rsidP="008728CA">
      <w:pPr>
        <w:rPr>
          <w:noProof/>
          <w:lang w:val="sr-Latn-CS"/>
        </w:rPr>
      </w:pPr>
    </w:p>
    <w:p w:rsidR="00F35201" w:rsidRPr="00652436" w:rsidRDefault="00F35201" w:rsidP="00F35201">
      <w:pPr>
        <w:spacing w:after="0"/>
        <w:ind w:left="525" w:right="525" w:firstLine="240"/>
        <w:rPr>
          <w:rFonts w:eastAsia="Times New Roman" w:cs="Arial"/>
          <w:noProof/>
          <w:color w:val="000000"/>
          <w:lang w:val="sr-Latn-CS"/>
        </w:rPr>
      </w:pPr>
      <w:r w:rsidRPr="00652436">
        <w:rPr>
          <w:rFonts w:eastAsia="Times New Roman" w:cs="Arial"/>
          <w:b/>
          <w:bCs/>
          <w:noProof/>
          <w:color w:val="000000"/>
          <w:lang w:val="sr-Latn-CS"/>
        </w:rPr>
        <w:t xml:space="preserve">  </w:t>
      </w:r>
      <w:r w:rsidR="00A15DD0" w:rsidRPr="00652436">
        <w:rPr>
          <w:rFonts w:eastAsia="Times New Roman" w:cs="Arial"/>
          <w:b/>
          <w:bCs/>
          <w:noProof/>
          <w:color w:val="000000"/>
          <w:lang w:val="sr-Latn-CS"/>
        </w:rPr>
        <w:t>„</w:t>
      </w:r>
      <w:r w:rsidR="00B245C4" w:rsidRPr="00652436">
        <w:rPr>
          <w:rFonts w:eastAsia="Times New Roman" w:cs="Arial"/>
          <w:b/>
          <w:bCs/>
          <w:noProof/>
          <w:color w:val="000000"/>
          <w:lang w:val="sr-Latn-CS"/>
        </w:rPr>
        <w:t>EURIBOR</w:t>
      </w:r>
      <w:r w:rsidR="006066E0" w:rsidRPr="00652436">
        <w:rPr>
          <w:rFonts w:eastAsia="Times New Roman" w:cs="Arial"/>
          <w:b/>
          <w:bCs/>
          <w:noProof/>
          <w:color w:val="000000"/>
          <w:lang w:val="sr-Latn-CS"/>
        </w:rPr>
        <w:t>”</w:t>
      </w:r>
      <w:r w:rsidRPr="00652436">
        <w:rPr>
          <w:rFonts w:eastAsia="Times New Roman" w:cs="Arial"/>
          <w:noProof/>
          <w:color w:val="000000"/>
          <w:lang w:val="sr-Latn-CS"/>
        </w:rPr>
        <w:t> </w:t>
      </w:r>
      <w:r w:rsidR="00652436">
        <w:rPr>
          <w:rFonts w:eastAsia="Times New Roman" w:cs="Arial"/>
          <w:noProof/>
          <w:color w:val="000000"/>
          <w:lang w:val="sr-Latn-CS"/>
        </w:rPr>
        <w:t>ima</w:t>
      </w:r>
      <w:r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značenje</w:t>
      </w:r>
      <w:r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koje</w:t>
      </w:r>
      <w:r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mu</w:t>
      </w:r>
      <w:r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se</w:t>
      </w:r>
      <w:r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daje</w:t>
      </w:r>
      <w:r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u</w:t>
      </w:r>
      <w:r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Prilogu</w:t>
      </w:r>
      <w:r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B</w:t>
      </w:r>
      <w:r w:rsidRPr="00652436">
        <w:rPr>
          <w:rFonts w:eastAsia="Times New Roman" w:cs="Arial"/>
          <w:noProof/>
          <w:color w:val="000000"/>
          <w:lang w:val="sr-Latn-CS"/>
        </w:rPr>
        <w:t>.</w:t>
      </w:r>
    </w:p>
    <w:p w:rsidR="00DF043D" w:rsidRPr="00652436" w:rsidRDefault="00DF043D" w:rsidP="00A30C8E">
      <w:pPr>
        <w:rPr>
          <w:noProof/>
          <w:lang w:val="sr-Latn-CS"/>
        </w:rPr>
      </w:pPr>
    </w:p>
    <w:p w:rsidR="00DF043D" w:rsidRPr="00652436" w:rsidRDefault="00A15DD0" w:rsidP="00A30C8E">
      <w:pPr>
        <w:rPr>
          <w:noProof/>
          <w:lang w:val="sr-Latn-CS"/>
        </w:rPr>
      </w:pPr>
      <w:r w:rsidRPr="00652436">
        <w:rPr>
          <w:rFonts w:eastAsia="Times New Roman" w:cs="Arial"/>
          <w:b/>
          <w:bCs/>
          <w:noProof/>
          <w:color w:val="000000"/>
          <w:lang w:val="sr-Latn-CS"/>
        </w:rPr>
        <w:t>„</w:t>
      </w:r>
      <w:r w:rsidR="00DF043D" w:rsidRPr="00652436">
        <w:rPr>
          <w:rStyle w:val="BoldEIB"/>
          <w:noProof/>
          <w:lang w:val="sr-Latn-CS"/>
        </w:rPr>
        <w:t>EUR</w:t>
      </w:r>
      <w:r w:rsidR="00DF043D" w:rsidRPr="00652436">
        <w:rPr>
          <w:b/>
          <w:noProof/>
          <w:lang w:val="sr-Latn-CS"/>
        </w:rPr>
        <w:t>"</w:t>
      </w:r>
      <w:r w:rsidR="00DF043D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ili</w:t>
      </w:r>
      <w:r w:rsidR="00DF043D" w:rsidRPr="00652436">
        <w:rPr>
          <w:noProof/>
          <w:lang w:val="sr-Latn-CS"/>
        </w:rPr>
        <w:t xml:space="preserve"> </w:t>
      </w:r>
      <w:r w:rsidR="006066E0" w:rsidRPr="00652436">
        <w:rPr>
          <w:rFonts w:eastAsia="Times New Roman" w:cs="Arial"/>
          <w:b/>
          <w:bCs/>
          <w:noProof/>
          <w:color w:val="000000"/>
          <w:lang w:val="sr-Latn-CS"/>
        </w:rPr>
        <w:t>„</w:t>
      </w:r>
      <w:r w:rsidR="00652436">
        <w:rPr>
          <w:rStyle w:val="BoldEIB"/>
          <w:noProof/>
          <w:lang w:val="sr-Latn-CS"/>
        </w:rPr>
        <w:t>evro</w:t>
      </w:r>
      <w:r w:rsidR="006066E0" w:rsidRPr="00652436">
        <w:rPr>
          <w:rFonts w:eastAsia="Times New Roman" w:cs="Arial"/>
          <w:b/>
          <w:bCs/>
          <w:noProof/>
          <w:color w:val="000000"/>
          <w:lang w:val="sr-Latn-CS"/>
        </w:rPr>
        <w:t>”</w:t>
      </w:r>
      <w:r w:rsidR="00DF043D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označava</w:t>
      </w:r>
      <w:r w:rsidR="00737885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zakonsku</w:t>
      </w:r>
      <w:r w:rsidR="00737885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valutu</w:t>
      </w:r>
      <w:r w:rsidR="00737885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država</w:t>
      </w:r>
      <w:r w:rsidR="00737885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članica</w:t>
      </w:r>
      <w:r w:rsidR="00737885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Evropske</w:t>
      </w:r>
      <w:r w:rsidR="00737885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unije</w:t>
      </w:r>
      <w:r w:rsidR="00737885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koju</w:t>
      </w:r>
      <w:r w:rsidR="00737885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usvajaju</w:t>
      </w:r>
      <w:r w:rsidR="00737885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ili</w:t>
      </w:r>
      <w:r w:rsidR="00737885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su</w:t>
      </w:r>
      <w:r w:rsidR="00737885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usvojile</w:t>
      </w:r>
      <w:r w:rsidR="00737885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kao</w:t>
      </w:r>
      <w:r w:rsidR="00737885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svoju</w:t>
      </w:r>
      <w:r w:rsidR="00737885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valutu</w:t>
      </w:r>
      <w:r w:rsidR="00737885" w:rsidRPr="00652436">
        <w:rPr>
          <w:noProof/>
          <w:lang w:val="sr-Latn-CS"/>
        </w:rPr>
        <w:t xml:space="preserve">, </w:t>
      </w:r>
      <w:r w:rsidR="00652436">
        <w:rPr>
          <w:noProof/>
          <w:lang w:val="sr-Latn-CS"/>
        </w:rPr>
        <w:t>u</w:t>
      </w:r>
      <w:r w:rsidR="00737885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skladu</w:t>
      </w:r>
      <w:r w:rsidR="00737885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sa</w:t>
      </w:r>
      <w:r w:rsidR="00737885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odgovarajućim</w:t>
      </w:r>
      <w:r w:rsidR="00737885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odredbama</w:t>
      </w:r>
      <w:r w:rsidR="00737885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Ugovora</w:t>
      </w:r>
      <w:r w:rsidR="00737885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o</w:t>
      </w:r>
      <w:r w:rsidR="00737885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evropskoj</w:t>
      </w:r>
      <w:r w:rsidR="00737885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uniji</w:t>
      </w:r>
      <w:r w:rsidR="00737885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i</w:t>
      </w:r>
      <w:r w:rsidR="00737885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Ugovora</w:t>
      </w:r>
      <w:r w:rsidR="00737885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o</w:t>
      </w:r>
      <w:r w:rsidR="00737885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funkcionisanju</w:t>
      </w:r>
      <w:r w:rsidR="00737885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Evropske</w:t>
      </w:r>
      <w:r w:rsidR="00737885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unije</w:t>
      </w:r>
      <w:r w:rsidR="00737885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ili</w:t>
      </w:r>
      <w:r w:rsidR="00737885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njihovim</w:t>
      </w:r>
      <w:r w:rsidR="00737885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budućim</w:t>
      </w:r>
      <w:r w:rsidR="00737885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ugovorima</w:t>
      </w:r>
      <w:r w:rsidR="00737885" w:rsidRPr="00652436">
        <w:rPr>
          <w:noProof/>
          <w:lang w:val="sr-Latn-CS"/>
        </w:rPr>
        <w:t xml:space="preserve">. </w:t>
      </w:r>
    </w:p>
    <w:p w:rsidR="00737885" w:rsidRPr="00652436" w:rsidRDefault="00A15DD0" w:rsidP="00A30C8E">
      <w:pPr>
        <w:rPr>
          <w:noProof/>
          <w:lang w:val="sr-Latn-CS"/>
        </w:rPr>
      </w:pPr>
      <w:r w:rsidRPr="00652436">
        <w:rPr>
          <w:rFonts w:eastAsia="Times New Roman" w:cs="Arial"/>
          <w:b/>
          <w:bCs/>
          <w:noProof/>
          <w:color w:val="000000"/>
          <w:lang w:val="sr-Latn-CS"/>
        </w:rPr>
        <w:t>„</w:t>
      </w:r>
      <w:r w:rsidR="00652436">
        <w:rPr>
          <w:b/>
          <w:noProof/>
          <w:lang w:val="sr-Latn-CS"/>
        </w:rPr>
        <w:t>Slučaj</w:t>
      </w:r>
      <w:r w:rsidR="00737885" w:rsidRPr="00652436">
        <w:rPr>
          <w:b/>
          <w:noProof/>
          <w:lang w:val="sr-Latn-CS"/>
        </w:rPr>
        <w:t xml:space="preserve"> </w:t>
      </w:r>
      <w:r w:rsidR="00652436">
        <w:rPr>
          <w:b/>
          <w:noProof/>
          <w:lang w:val="sr-Latn-CS"/>
        </w:rPr>
        <w:t>neispunjenja</w:t>
      </w:r>
      <w:r w:rsidR="00737885" w:rsidRPr="00652436">
        <w:rPr>
          <w:b/>
          <w:noProof/>
          <w:lang w:val="sr-Latn-CS"/>
        </w:rPr>
        <w:t xml:space="preserve"> </w:t>
      </w:r>
      <w:r w:rsidR="00652436">
        <w:rPr>
          <w:b/>
          <w:noProof/>
          <w:lang w:val="sr-Latn-CS"/>
        </w:rPr>
        <w:t>obaveza</w:t>
      </w:r>
      <w:r w:rsidR="006066E0" w:rsidRPr="00652436">
        <w:rPr>
          <w:rFonts w:eastAsia="Times New Roman" w:cs="Arial"/>
          <w:b/>
          <w:bCs/>
          <w:noProof/>
          <w:color w:val="000000"/>
          <w:lang w:val="sr-Latn-CS"/>
        </w:rPr>
        <w:t>”</w:t>
      </w:r>
      <w:r w:rsidR="00DF043D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označava</w:t>
      </w:r>
      <w:r w:rsidR="00737885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bilo</w:t>
      </w:r>
      <w:r w:rsidR="00737885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koju</w:t>
      </w:r>
      <w:r w:rsidR="00737885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od</w:t>
      </w:r>
      <w:r w:rsidR="00737885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okolnosti</w:t>
      </w:r>
      <w:r w:rsidR="00737885" w:rsidRPr="00652436">
        <w:rPr>
          <w:noProof/>
          <w:lang w:val="sr-Latn-CS"/>
        </w:rPr>
        <w:t xml:space="preserve">, </w:t>
      </w:r>
      <w:r w:rsidR="00652436">
        <w:rPr>
          <w:noProof/>
          <w:lang w:val="sr-Latn-CS"/>
        </w:rPr>
        <w:t>događaja</w:t>
      </w:r>
      <w:r w:rsidR="00737885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ili</w:t>
      </w:r>
      <w:r w:rsidR="00737885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dešavanja</w:t>
      </w:r>
      <w:r w:rsidR="00737885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navedenih</w:t>
      </w:r>
      <w:r w:rsidR="00737885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u</w:t>
      </w:r>
      <w:r w:rsidR="00737885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članu</w:t>
      </w:r>
      <w:r w:rsidR="00737885" w:rsidRPr="00652436">
        <w:rPr>
          <w:noProof/>
          <w:lang w:val="sr-Latn-CS"/>
        </w:rPr>
        <w:t xml:space="preserve"> 10.1.</w:t>
      </w:r>
    </w:p>
    <w:p w:rsidR="005E76D3" w:rsidRPr="00652436" w:rsidRDefault="00A15DD0" w:rsidP="004F1389">
      <w:pPr>
        <w:tabs>
          <w:tab w:val="left" w:pos="9467"/>
        </w:tabs>
        <w:spacing w:after="0"/>
        <w:ind w:left="851" w:right="-31"/>
        <w:rPr>
          <w:rFonts w:eastAsia="Times New Roman" w:cs="Arial"/>
          <w:noProof/>
          <w:color w:val="000000"/>
          <w:lang w:val="sr-Latn-CS"/>
        </w:rPr>
      </w:pPr>
      <w:r w:rsidRPr="00652436">
        <w:rPr>
          <w:rFonts w:eastAsia="Times New Roman" w:cs="Arial"/>
          <w:b/>
          <w:bCs/>
          <w:noProof/>
          <w:color w:val="000000"/>
          <w:lang w:val="sr-Latn-CS"/>
        </w:rPr>
        <w:t>„</w:t>
      </w:r>
      <w:r w:rsidR="00652436">
        <w:rPr>
          <w:rFonts w:eastAsia="Times New Roman" w:cs="Arial"/>
          <w:b/>
          <w:bCs/>
          <w:noProof/>
          <w:color w:val="000000"/>
          <w:lang w:val="sr-Latn-CS"/>
        </w:rPr>
        <w:t>Krajnji</w:t>
      </w:r>
      <w:r w:rsidR="005E76D3" w:rsidRPr="00652436">
        <w:rPr>
          <w:rFonts w:eastAsia="Times New Roman" w:cs="Arial"/>
          <w:b/>
          <w:bCs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b/>
          <w:bCs/>
          <w:noProof/>
          <w:color w:val="000000"/>
          <w:lang w:val="sr-Latn-CS"/>
        </w:rPr>
        <w:t>datum</w:t>
      </w:r>
      <w:r w:rsidR="005E76D3" w:rsidRPr="00652436">
        <w:rPr>
          <w:rFonts w:eastAsia="Times New Roman" w:cs="Arial"/>
          <w:b/>
          <w:bCs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b/>
          <w:bCs/>
          <w:noProof/>
          <w:color w:val="000000"/>
          <w:lang w:val="sr-Latn-CS"/>
        </w:rPr>
        <w:t>raspoloživosti</w:t>
      </w:r>
      <w:r w:rsidR="006066E0" w:rsidRPr="00652436">
        <w:rPr>
          <w:rFonts w:eastAsia="Times New Roman" w:cs="Arial"/>
          <w:b/>
          <w:bCs/>
          <w:noProof/>
          <w:color w:val="000000"/>
          <w:lang w:val="sr-Latn-CS"/>
        </w:rPr>
        <w:t>”</w:t>
      </w:r>
      <w:r w:rsidR="005E76D3" w:rsidRPr="00652436">
        <w:rPr>
          <w:rFonts w:eastAsia="Times New Roman" w:cs="Arial"/>
          <w:noProof/>
          <w:color w:val="000000"/>
          <w:lang w:val="sr-Latn-CS"/>
        </w:rPr>
        <w:t> </w:t>
      </w:r>
      <w:r w:rsidR="00652436">
        <w:rPr>
          <w:rFonts w:eastAsia="Times New Roman" w:cs="Arial"/>
          <w:noProof/>
          <w:color w:val="000000"/>
          <w:lang w:val="sr-Latn-CS"/>
        </w:rPr>
        <w:t>znači</w:t>
      </w:r>
      <w:r w:rsidR="005E76D3" w:rsidRPr="00652436">
        <w:rPr>
          <w:rFonts w:eastAsia="Times New Roman" w:cs="Arial"/>
          <w:noProof/>
          <w:color w:val="000000"/>
          <w:lang w:val="sr-Latn-CS"/>
        </w:rPr>
        <w:t xml:space="preserve"> 31. </w:t>
      </w:r>
      <w:r w:rsidR="00652436">
        <w:rPr>
          <w:rFonts w:eastAsia="Times New Roman" w:cs="Arial"/>
          <w:noProof/>
          <w:color w:val="000000"/>
          <w:lang w:val="sr-Latn-CS"/>
        </w:rPr>
        <w:t>decembar</w:t>
      </w:r>
      <w:r w:rsidR="005E76D3" w:rsidRPr="00652436">
        <w:rPr>
          <w:rFonts w:eastAsia="Times New Roman" w:cs="Arial"/>
          <w:noProof/>
          <w:color w:val="000000"/>
          <w:lang w:val="sr-Latn-CS"/>
        </w:rPr>
        <w:t xml:space="preserve"> 2018.</w:t>
      </w:r>
      <w:r w:rsidR="00E95B1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godine</w:t>
      </w:r>
      <w:r w:rsidR="004F1389" w:rsidRPr="00652436">
        <w:rPr>
          <w:rFonts w:eastAsia="Times New Roman" w:cs="Arial"/>
          <w:noProof/>
          <w:color w:val="000000"/>
          <w:lang w:val="sr-Latn-CS"/>
        </w:rPr>
        <w:t>,</w:t>
      </w:r>
      <w:r w:rsidR="004F1389" w:rsidRPr="00652436">
        <w:rPr>
          <w:noProof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ili</w:t>
      </w:r>
      <w:r w:rsidR="004F138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kasniji</w:t>
      </w:r>
      <w:r w:rsidR="004F138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datum</w:t>
      </w:r>
      <w:r w:rsidR="004F138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ukoliko</w:t>
      </w:r>
      <w:r w:rsidR="004F138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bude</w:t>
      </w:r>
      <w:r w:rsidR="004F138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odobren</w:t>
      </w:r>
      <w:r w:rsidR="004F138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od</w:t>
      </w:r>
      <w:r w:rsidR="004F138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strane</w:t>
      </w:r>
      <w:r w:rsidR="004F138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Banke</w:t>
      </w:r>
      <w:r w:rsidR="004F138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u</w:t>
      </w:r>
      <w:r w:rsidR="004F138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pisanoj</w:t>
      </w:r>
      <w:r w:rsidR="004F138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formi</w:t>
      </w:r>
      <w:r w:rsidR="004F1389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 w:rsidR="00652436">
        <w:rPr>
          <w:rFonts w:eastAsia="Times New Roman" w:cs="Arial"/>
          <w:noProof/>
          <w:color w:val="000000"/>
          <w:lang w:val="sr-Latn-CS"/>
        </w:rPr>
        <w:t>nakon</w:t>
      </w:r>
      <w:r w:rsidR="004F138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formalnog</w:t>
      </w:r>
      <w:r w:rsidR="004F138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zahteva</w:t>
      </w:r>
      <w:r w:rsidR="004F138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u</w:t>
      </w:r>
      <w:r w:rsidR="004F138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pisanoj</w:t>
      </w:r>
      <w:r w:rsidR="004F138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formi</w:t>
      </w:r>
      <w:r w:rsidR="004F138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od</w:t>
      </w:r>
      <w:r w:rsidR="004F138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strane</w:t>
      </w:r>
      <w:r w:rsidR="004F138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Zajmoprimca</w:t>
      </w:r>
      <w:r w:rsidR="004F1389" w:rsidRPr="00652436">
        <w:rPr>
          <w:rFonts w:eastAsia="Times New Roman" w:cs="Arial"/>
          <w:noProof/>
          <w:color w:val="000000"/>
          <w:lang w:val="sr-Latn-CS"/>
        </w:rPr>
        <w:t>.</w:t>
      </w:r>
    </w:p>
    <w:p w:rsidR="00DF043D" w:rsidRPr="00652436" w:rsidRDefault="00A15DD0" w:rsidP="00A30C8E">
      <w:pPr>
        <w:rPr>
          <w:noProof/>
          <w:lang w:val="sr-Latn-CS"/>
        </w:rPr>
      </w:pPr>
      <w:r w:rsidRPr="00652436">
        <w:rPr>
          <w:rFonts w:eastAsia="Times New Roman" w:cs="Arial"/>
          <w:b/>
          <w:bCs/>
          <w:noProof/>
          <w:color w:val="000000"/>
          <w:lang w:val="sr-Latn-CS"/>
        </w:rPr>
        <w:t>„</w:t>
      </w:r>
      <w:r w:rsidR="00652436">
        <w:rPr>
          <w:rFonts w:eastAsia="Times New Roman" w:cs="Arial"/>
          <w:b/>
          <w:bCs/>
          <w:noProof/>
          <w:color w:val="000000"/>
          <w:lang w:val="sr-Latn-CS"/>
        </w:rPr>
        <w:t>Fiksna</w:t>
      </w:r>
      <w:r w:rsidR="00254EFB" w:rsidRPr="00652436">
        <w:rPr>
          <w:rFonts w:eastAsia="Times New Roman" w:cs="Arial"/>
          <w:b/>
          <w:bCs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b/>
          <w:bCs/>
          <w:noProof/>
          <w:color w:val="000000"/>
          <w:lang w:val="sr-Latn-CS"/>
        </w:rPr>
        <w:t>kamatna</w:t>
      </w:r>
      <w:r w:rsidR="00254EFB" w:rsidRPr="00652436">
        <w:rPr>
          <w:rFonts w:eastAsia="Times New Roman" w:cs="Arial"/>
          <w:b/>
          <w:bCs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b/>
          <w:bCs/>
          <w:noProof/>
          <w:color w:val="000000"/>
          <w:lang w:val="sr-Latn-CS"/>
        </w:rPr>
        <w:t>stopa</w:t>
      </w:r>
      <w:r w:rsidR="006066E0" w:rsidRPr="00652436">
        <w:rPr>
          <w:rFonts w:eastAsia="Times New Roman" w:cs="Arial"/>
          <w:b/>
          <w:bCs/>
          <w:noProof/>
          <w:color w:val="000000"/>
          <w:lang w:val="sr-Latn-CS"/>
        </w:rPr>
        <w:t>”</w:t>
      </w:r>
      <w:r w:rsidR="00254EFB" w:rsidRPr="00652436">
        <w:rPr>
          <w:rFonts w:eastAsia="Times New Roman" w:cs="Arial"/>
          <w:noProof/>
          <w:color w:val="000000"/>
          <w:lang w:val="sr-Latn-CS"/>
        </w:rPr>
        <w:t> </w:t>
      </w:r>
      <w:r w:rsidR="00652436">
        <w:rPr>
          <w:rFonts w:eastAsia="Times New Roman" w:cs="Arial"/>
          <w:noProof/>
          <w:color w:val="000000"/>
          <w:lang w:val="sr-Latn-CS"/>
        </w:rPr>
        <w:t>označava</w:t>
      </w:r>
      <w:r w:rsidR="00254EF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godišnju</w:t>
      </w:r>
      <w:r w:rsidR="00254EF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kamatnu</w:t>
      </w:r>
      <w:r w:rsidR="00254EF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stopu</w:t>
      </w:r>
      <w:r w:rsidR="00254EF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koju</w:t>
      </w:r>
      <w:r w:rsidR="00254EF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utvrdi</w:t>
      </w:r>
      <w:r w:rsidR="00254EF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Banka</w:t>
      </w:r>
      <w:r w:rsidR="00254EF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u</w:t>
      </w:r>
      <w:r w:rsidR="00254EF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skladu</w:t>
      </w:r>
      <w:r w:rsidR="00254EF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sa</w:t>
      </w:r>
      <w:r w:rsidR="00254EF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važećim</w:t>
      </w:r>
      <w:r w:rsidR="00254EF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principima</w:t>
      </w:r>
      <w:r w:rsidR="00254EF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koje</w:t>
      </w:r>
      <w:r w:rsidR="00254EF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povremeno</w:t>
      </w:r>
      <w:r w:rsidR="00254EF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utvrđuju</w:t>
      </w:r>
      <w:r w:rsidR="00254EF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upravna</w:t>
      </w:r>
      <w:r w:rsidR="00254EF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tela</w:t>
      </w:r>
      <w:r w:rsidR="00254EF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Banke</w:t>
      </w:r>
      <w:r w:rsidR="00254EF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za</w:t>
      </w:r>
      <w:r w:rsidR="00254EF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zajmove</w:t>
      </w:r>
      <w:r w:rsidR="00254EF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date</w:t>
      </w:r>
      <w:r w:rsidR="00254EF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po</w:t>
      </w:r>
      <w:r w:rsidR="00254EF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fiksnoj</w:t>
      </w:r>
      <w:r w:rsidR="00254EF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kamatnoj</w:t>
      </w:r>
      <w:r w:rsidR="00254EF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stopi</w:t>
      </w:r>
      <w:r w:rsidR="00254EFB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 w:rsidR="00652436">
        <w:rPr>
          <w:rFonts w:eastAsia="Times New Roman" w:cs="Arial"/>
          <w:noProof/>
          <w:color w:val="000000"/>
          <w:lang w:val="sr-Latn-CS"/>
        </w:rPr>
        <w:t>izražene</w:t>
      </w:r>
      <w:r w:rsidR="00254EF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u</w:t>
      </w:r>
      <w:r w:rsidR="00254EF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valuti</w:t>
      </w:r>
      <w:r w:rsidR="00254EF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Tranše</w:t>
      </w:r>
      <w:r w:rsidR="00254EF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</w:t>
      </w:r>
      <w:r w:rsidR="00254EF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koji</w:t>
      </w:r>
      <w:r w:rsidR="00254EF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nose</w:t>
      </w:r>
      <w:r w:rsidR="00254EF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jednake</w:t>
      </w:r>
      <w:r w:rsidR="00254EF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uslove</w:t>
      </w:r>
      <w:r w:rsidR="00254EF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za</w:t>
      </w:r>
      <w:r w:rsidR="00254EF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otplatu</w:t>
      </w:r>
      <w:r w:rsidR="00254EF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glavnice</w:t>
      </w:r>
      <w:r w:rsidR="00254EF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</w:t>
      </w:r>
      <w:r w:rsidR="00254EF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plaćanje</w:t>
      </w:r>
      <w:r w:rsidR="00254EF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kamate</w:t>
      </w:r>
      <w:r w:rsidR="00DF043D" w:rsidRPr="00652436">
        <w:rPr>
          <w:noProof/>
          <w:lang w:val="sr-Latn-CS"/>
        </w:rPr>
        <w:t xml:space="preserve">. </w:t>
      </w:r>
    </w:p>
    <w:p w:rsidR="00DF043D" w:rsidRPr="00652436" w:rsidRDefault="00A15DD0" w:rsidP="00A30C8E">
      <w:pPr>
        <w:rPr>
          <w:noProof/>
          <w:lang w:val="sr-Latn-CS"/>
        </w:rPr>
      </w:pPr>
      <w:r w:rsidRPr="00652436">
        <w:rPr>
          <w:rFonts w:eastAsia="Times New Roman" w:cs="Arial"/>
          <w:b/>
          <w:bCs/>
          <w:noProof/>
          <w:color w:val="000000"/>
          <w:lang w:val="sr-Latn-CS"/>
        </w:rPr>
        <w:lastRenderedPageBreak/>
        <w:t>„</w:t>
      </w:r>
      <w:r w:rsidR="00652436">
        <w:rPr>
          <w:rFonts w:eastAsia="Times New Roman" w:cs="Arial"/>
          <w:b/>
          <w:bCs/>
          <w:noProof/>
          <w:color w:val="000000"/>
          <w:lang w:val="sr-Latn-CS"/>
        </w:rPr>
        <w:t>Tranša</w:t>
      </w:r>
      <w:r w:rsidR="00254EFB" w:rsidRPr="00652436">
        <w:rPr>
          <w:rFonts w:eastAsia="Times New Roman" w:cs="Arial"/>
          <w:b/>
          <w:bCs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b/>
          <w:bCs/>
          <w:noProof/>
          <w:color w:val="000000"/>
          <w:lang w:val="sr-Latn-CS"/>
        </w:rPr>
        <w:t>sa</w:t>
      </w:r>
      <w:r w:rsidR="00254EFB" w:rsidRPr="00652436">
        <w:rPr>
          <w:rFonts w:eastAsia="Times New Roman" w:cs="Arial"/>
          <w:b/>
          <w:bCs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b/>
          <w:bCs/>
          <w:noProof/>
          <w:color w:val="000000"/>
          <w:lang w:val="sr-Latn-CS"/>
        </w:rPr>
        <w:t>fiksnom</w:t>
      </w:r>
      <w:r w:rsidR="00254EFB" w:rsidRPr="00652436">
        <w:rPr>
          <w:rFonts w:eastAsia="Times New Roman" w:cs="Arial"/>
          <w:b/>
          <w:bCs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b/>
          <w:bCs/>
          <w:noProof/>
          <w:color w:val="000000"/>
          <w:lang w:val="sr-Latn-CS"/>
        </w:rPr>
        <w:t>kamatnom</w:t>
      </w:r>
      <w:r w:rsidR="00254EFB" w:rsidRPr="00652436">
        <w:rPr>
          <w:rFonts w:eastAsia="Times New Roman" w:cs="Arial"/>
          <w:b/>
          <w:bCs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b/>
          <w:bCs/>
          <w:noProof/>
          <w:color w:val="000000"/>
          <w:lang w:val="sr-Latn-CS"/>
        </w:rPr>
        <w:t>stopom</w:t>
      </w:r>
      <w:r w:rsidR="006066E0" w:rsidRPr="00652436">
        <w:rPr>
          <w:rFonts w:eastAsia="Times New Roman" w:cs="Arial"/>
          <w:b/>
          <w:bCs/>
          <w:noProof/>
          <w:color w:val="000000"/>
          <w:lang w:val="sr-Latn-CS"/>
        </w:rPr>
        <w:t>”</w:t>
      </w:r>
      <w:r w:rsidR="00254EFB" w:rsidRPr="00652436">
        <w:rPr>
          <w:rFonts w:eastAsia="Times New Roman" w:cs="Arial"/>
          <w:noProof/>
          <w:color w:val="000000"/>
          <w:lang w:val="sr-Latn-CS"/>
        </w:rPr>
        <w:t> </w:t>
      </w:r>
      <w:r w:rsidR="00652436">
        <w:rPr>
          <w:rFonts w:eastAsia="Times New Roman" w:cs="Arial"/>
          <w:noProof/>
          <w:color w:val="000000"/>
          <w:lang w:val="sr-Latn-CS"/>
        </w:rPr>
        <w:t>označava</w:t>
      </w:r>
      <w:r w:rsidR="00254EF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Tranšu</w:t>
      </w:r>
      <w:r w:rsidR="00254EF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koja</w:t>
      </w:r>
      <w:r w:rsidR="00254EF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se</w:t>
      </w:r>
      <w:r w:rsidR="00254EF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isplaćuje</w:t>
      </w:r>
      <w:r w:rsidR="00254EF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uz</w:t>
      </w:r>
      <w:r w:rsidR="0005382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primenu</w:t>
      </w:r>
      <w:r w:rsidR="00254EF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fiksne</w:t>
      </w:r>
      <w:r w:rsidR="00254EF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kamatne</w:t>
      </w:r>
      <w:r w:rsidR="00254EF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stope</w:t>
      </w:r>
      <w:r w:rsidR="00DF043D" w:rsidRPr="00652436">
        <w:rPr>
          <w:noProof/>
          <w:lang w:val="sr-Latn-CS"/>
        </w:rPr>
        <w:t>.</w:t>
      </w:r>
    </w:p>
    <w:p w:rsidR="00DF043D" w:rsidRPr="00652436" w:rsidRDefault="00A15DD0" w:rsidP="00A30C8E">
      <w:pPr>
        <w:rPr>
          <w:noProof/>
          <w:lang w:val="sr-Latn-CS"/>
        </w:rPr>
      </w:pPr>
      <w:r w:rsidRPr="00652436">
        <w:rPr>
          <w:rFonts w:eastAsia="Times New Roman" w:cs="Arial"/>
          <w:b/>
          <w:bCs/>
          <w:noProof/>
          <w:color w:val="000000"/>
          <w:lang w:val="sr-Latn-CS"/>
        </w:rPr>
        <w:t>„</w:t>
      </w:r>
      <w:r w:rsidR="00652436">
        <w:rPr>
          <w:rFonts w:eastAsia="Times New Roman" w:cs="Arial"/>
          <w:b/>
          <w:bCs/>
          <w:noProof/>
          <w:color w:val="000000"/>
          <w:lang w:val="sr-Latn-CS"/>
        </w:rPr>
        <w:t>Varijabilna</w:t>
      </w:r>
      <w:r w:rsidR="00CC32DD" w:rsidRPr="00652436">
        <w:rPr>
          <w:rFonts w:eastAsia="Times New Roman" w:cs="Arial"/>
          <w:b/>
          <w:bCs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b/>
          <w:bCs/>
          <w:noProof/>
          <w:color w:val="000000"/>
          <w:lang w:val="sr-Latn-CS"/>
        </w:rPr>
        <w:t>kamatna</w:t>
      </w:r>
      <w:r w:rsidR="00CC32DD" w:rsidRPr="00652436">
        <w:rPr>
          <w:rFonts w:eastAsia="Times New Roman" w:cs="Arial"/>
          <w:b/>
          <w:bCs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b/>
          <w:bCs/>
          <w:noProof/>
          <w:color w:val="000000"/>
          <w:lang w:val="sr-Latn-CS"/>
        </w:rPr>
        <w:t>stopa</w:t>
      </w:r>
      <w:r w:rsidR="006066E0" w:rsidRPr="00652436">
        <w:rPr>
          <w:rFonts w:eastAsia="Times New Roman" w:cs="Arial"/>
          <w:b/>
          <w:bCs/>
          <w:noProof/>
          <w:color w:val="000000"/>
          <w:lang w:val="sr-Latn-CS"/>
        </w:rPr>
        <w:t>”</w:t>
      </w:r>
      <w:r w:rsidR="00CC32DD" w:rsidRPr="00652436">
        <w:rPr>
          <w:rFonts w:eastAsia="Times New Roman" w:cs="Arial"/>
          <w:noProof/>
          <w:color w:val="000000"/>
          <w:lang w:val="sr-Latn-CS"/>
        </w:rPr>
        <w:t> </w:t>
      </w:r>
      <w:r w:rsidR="00652436">
        <w:rPr>
          <w:rFonts w:eastAsia="Times New Roman" w:cs="Arial"/>
          <w:noProof/>
          <w:color w:val="000000"/>
          <w:lang w:val="sr-Latn-CS"/>
        </w:rPr>
        <w:t>označava</w:t>
      </w:r>
      <w:r w:rsidR="00CC32D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varijabilnu</w:t>
      </w:r>
      <w:r w:rsidR="00CC32D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kamatnu</w:t>
      </w:r>
      <w:r w:rsidR="00CC32D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stopu</w:t>
      </w:r>
      <w:r w:rsidR="00CC32D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sa</w:t>
      </w:r>
      <w:r w:rsidR="00CC32D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fiksnim</w:t>
      </w:r>
      <w:r w:rsidR="00CC32D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rasponom</w:t>
      </w:r>
      <w:r w:rsidR="00CC32DD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 w:rsidR="00652436">
        <w:rPr>
          <w:rFonts w:eastAsia="Times New Roman" w:cs="Arial"/>
          <w:noProof/>
          <w:color w:val="000000"/>
          <w:lang w:val="sr-Latn-CS"/>
        </w:rPr>
        <w:t>odnosno</w:t>
      </w:r>
      <w:r w:rsidR="00CC32D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kamatnu</w:t>
      </w:r>
      <w:r w:rsidR="00CC32D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stopu</w:t>
      </w:r>
      <w:r w:rsidR="00CC32D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na</w:t>
      </w:r>
      <w:r w:rsidR="00CC32D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godišnjem</w:t>
      </w:r>
      <w:r w:rsidR="00CC32D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nivou</w:t>
      </w:r>
      <w:r w:rsidR="00CC32D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koju</w:t>
      </w:r>
      <w:r w:rsidR="00CC32D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određuje</w:t>
      </w:r>
      <w:r w:rsidR="00CC32D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Banka</w:t>
      </w:r>
      <w:r w:rsidR="00CC32D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za</w:t>
      </w:r>
      <w:r w:rsidR="00CC32D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svaki</w:t>
      </w:r>
      <w:r w:rsidR="00CC32D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sukcesivni</w:t>
      </w:r>
      <w:r w:rsidR="00CC32D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referentni</w:t>
      </w:r>
      <w:r w:rsidR="00CC32D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period</w:t>
      </w:r>
      <w:r w:rsidR="00CC32D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varijabilne</w:t>
      </w:r>
      <w:r w:rsidR="00CC32D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kamatne</w:t>
      </w:r>
      <w:r w:rsidR="00CC32D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stope</w:t>
      </w:r>
      <w:r w:rsidR="00CC32D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jednaku</w:t>
      </w:r>
      <w:r w:rsidR="00CC32D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relevantnoj</w:t>
      </w:r>
      <w:r w:rsidR="00CC32D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međubankarskoj</w:t>
      </w:r>
      <w:r w:rsidR="00CC32D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stopi</w:t>
      </w:r>
      <w:r w:rsidR="00CC32D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plus</w:t>
      </w:r>
      <w:r w:rsidR="00CC32D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Raspon</w:t>
      </w:r>
      <w:r w:rsidR="00DF043D" w:rsidRPr="00652436">
        <w:rPr>
          <w:noProof/>
          <w:lang w:val="sr-Latn-CS"/>
        </w:rPr>
        <w:t xml:space="preserve">. </w:t>
      </w:r>
    </w:p>
    <w:p w:rsidR="00DF043D" w:rsidRPr="00652436" w:rsidRDefault="00A15DD0" w:rsidP="00A30C8E">
      <w:pPr>
        <w:rPr>
          <w:noProof/>
          <w:lang w:val="sr-Latn-CS"/>
        </w:rPr>
      </w:pPr>
      <w:r w:rsidRPr="00652436">
        <w:rPr>
          <w:rFonts w:eastAsia="Times New Roman" w:cs="Arial"/>
          <w:b/>
          <w:bCs/>
          <w:noProof/>
          <w:color w:val="000000"/>
          <w:lang w:val="sr-Latn-CS"/>
        </w:rPr>
        <w:t>„</w:t>
      </w:r>
      <w:r w:rsidR="00652436">
        <w:rPr>
          <w:rFonts w:eastAsia="Times New Roman" w:cs="Arial"/>
          <w:b/>
          <w:bCs/>
          <w:noProof/>
          <w:color w:val="000000"/>
          <w:lang w:val="sr-Latn-CS"/>
        </w:rPr>
        <w:t>Referentni</w:t>
      </w:r>
      <w:r w:rsidR="00047C78" w:rsidRPr="00652436">
        <w:rPr>
          <w:rFonts w:eastAsia="Times New Roman" w:cs="Arial"/>
          <w:b/>
          <w:bCs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b/>
          <w:bCs/>
          <w:noProof/>
          <w:color w:val="000000"/>
          <w:lang w:val="sr-Latn-CS"/>
        </w:rPr>
        <w:t>period</w:t>
      </w:r>
      <w:r w:rsidR="00047C78" w:rsidRPr="00652436">
        <w:rPr>
          <w:rFonts w:eastAsia="Times New Roman" w:cs="Arial"/>
          <w:b/>
          <w:bCs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b/>
          <w:bCs/>
          <w:noProof/>
          <w:color w:val="000000"/>
          <w:lang w:val="sr-Latn-CS"/>
        </w:rPr>
        <w:t>varijabilne</w:t>
      </w:r>
      <w:r w:rsidR="00047C78" w:rsidRPr="00652436">
        <w:rPr>
          <w:rFonts w:eastAsia="Times New Roman" w:cs="Arial"/>
          <w:b/>
          <w:bCs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b/>
          <w:bCs/>
          <w:noProof/>
          <w:color w:val="000000"/>
          <w:lang w:val="sr-Latn-CS"/>
        </w:rPr>
        <w:t>kamatne</w:t>
      </w:r>
      <w:r w:rsidR="00047C78" w:rsidRPr="00652436">
        <w:rPr>
          <w:rFonts w:eastAsia="Times New Roman" w:cs="Arial"/>
          <w:b/>
          <w:bCs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b/>
          <w:bCs/>
          <w:noProof/>
          <w:color w:val="000000"/>
          <w:lang w:val="sr-Latn-CS"/>
        </w:rPr>
        <w:t>stope</w:t>
      </w:r>
      <w:r w:rsidR="006066E0" w:rsidRPr="00652436">
        <w:rPr>
          <w:rFonts w:eastAsia="Times New Roman" w:cs="Arial"/>
          <w:b/>
          <w:bCs/>
          <w:noProof/>
          <w:color w:val="000000"/>
          <w:lang w:val="sr-Latn-CS"/>
        </w:rPr>
        <w:t>”</w:t>
      </w:r>
      <w:r w:rsidR="00047C78" w:rsidRPr="00652436">
        <w:rPr>
          <w:rFonts w:eastAsia="Times New Roman" w:cs="Arial"/>
          <w:noProof/>
          <w:color w:val="000000"/>
          <w:lang w:val="sr-Latn-CS"/>
        </w:rPr>
        <w:t> </w:t>
      </w:r>
      <w:r w:rsidR="00652436">
        <w:rPr>
          <w:rFonts w:eastAsia="Times New Roman" w:cs="Arial"/>
          <w:noProof/>
          <w:color w:val="000000"/>
          <w:lang w:val="sr-Latn-CS"/>
        </w:rPr>
        <w:t>označava</w:t>
      </w:r>
      <w:r w:rsidR="00047C7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svaki</w:t>
      </w:r>
      <w:r w:rsidR="00047C7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period</w:t>
      </w:r>
      <w:r w:rsidR="00047C7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od</w:t>
      </w:r>
      <w:r w:rsidR="00047C7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jednog</w:t>
      </w:r>
      <w:r w:rsidR="00047C7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Datuma</w:t>
      </w:r>
      <w:r w:rsidR="00047C7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plaćanja</w:t>
      </w:r>
      <w:r w:rsidR="00047C7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do</w:t>
      </w:r>
      <w:r w:rsidR="00047C7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sledećeg</w:t>
      </w:r>
      <w:r w:rsidR="00047C7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relevantnog</w:t>
      </w:r>
      <w:r w:rsidR="00047C7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Datuma</w:t>
      </w:r>
      <w:r w:rsidR="00047C7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plaćanja</w:t>
      </w:r>
      <w:r w:rsidR="00DF043D" w:rsidRPr="00652436">
        <w:rPr>
          <w:noProof/>
          <w:lang w:val="sr-Latn-CS"/>
        </w:rPr>
        <w:t xml:space="preserve">; </w:t>
      </w:r>
      <w:r w:rsidR="00652436">
        <w:rPr>
          <w:rFonts w:eastAsia="Times New Roman" w:cs="Arial"/>
          <w:noProof/>
          <w:color w:val="000000"/>
          <w:lang w:val="sr-Latn-CS"/>
        </w:rPr>
        <w:t>prvi</w:t>
      </w:r>
      <w:r w:rsidR="00047C7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Referentni</w:t>
      </w:r>
      <w:r w:rsidR="00047C7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period</w:t>
      </w:r>
      <w:r w:rsidR="00047C7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varijabilne</w:t>
      </w:r>
      <w:r w:rsidR="00047C7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kamatne</w:t>
      </w:r>
      <w:r w:rsidR="00047C7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stope</w:t>
      </w:r>
      <w:r w:rsidR="00047C7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počinje</w:t>
      </w:r>
      <w:r w:rsidR="00047C7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na</w:t>
      </w:r>
      <w:r w:rsidR="00047C7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datum</w:t>
      </w:r>
      <w:r w:rsidR="00047C7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isplate</w:t>
      </w:r>
      <w:r w:rsidR="00047C7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Tranše</w:t>
      </w:r>
      <w:r w:rsidR="00DF043D" w:rsidRPr="00652436">
        <w:rPr>
          <w:noProof/>
          <w:lang w:val="sr-Latn-CS"/>
        </w:rPr>
        <w:t>.</w:t>
      </w:r>
    </w:p>
    <w:p w:rsidR="00DF043D" w:rsidRPr="00652436" w:rsidRDefault="00A15DD0" w:rsidP="00A30C8E">
      <w:pPr>
        <w:rPr>
          <w:noProof/>
          <w:lang w:val="sr-Latn-CS"/>
        </w:rPr>
      </w:pPr>
      <w:r w:rsidRPr="00652436">
        <w:rPr>
          <w:rFonts w:eastAsia="Times New Roman" w:cs="Arial"/>
          <w:b/>
          <w:bCs/>
          <w:noProof/>
          <w:color w:val="000000"/>
          <w:lang w:val="sr-Latn-CS"/>
        </w:rPr>
        <w:t>„</w:t>
      </w:r>
      <w:r w:rsidR="00652436">
        <w:rPr>
          <w:rFonts w:eastAsia="Times New Roman" w:cs="Arial"/>
          <w:b/>
          <w:bCs/>
          <w:noProof/>
          <w:color w:val="000000"/>
          <w:lang w:val="sr-Latn-CS"/>
        </w:rPr>
        <w:t>Tranša</w:t>
      </w:r>
      <w:r w:rsidR="00B93CBA" w:rsidRPr="00652436">
        <w:rPr>
          <w:rFonts w:eastAsia="Times New Roman" w:cs="Arial"/>
          <w:b/>
          <w:bCs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b/>
          <w:bCs/>
          <w:noProof/>
          <w:color w:val="000000"/>
          <w:lang w:val="sr-Latn-CS"/>
        </w:rPr>
        <w:t>sa</w:t>
      </w:r>
      <w:r w:rsidR="00B93CBA" w:rsidRPr="00652436">
        <w:rPr>
          <w:rFonts w:eastAsia="Times New Roman" w:cs="Arial"/>
          <w:b/>
          <w:bCs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b/>
          <w:bCs/>
          <w:noProof/>
          <w:color w:val="000000"/>
          <w:lang w:val="sr-Latn-CS"/>
        </w:rPr>
        <w:t>varijabilnom</w:t>
      </w:r>
      <w:r w:rsidR="00B93CBA" w:rsidRPr="00652436">
        <w:rPr>
          <w:rFonts w:eastAsia="Times New Roman" w:cs="Arial"/>
          <w:b/>
          <w:bCs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b/>
          <w:bCs/>
          <w:noProof/>
          <w:color w:val="000000"/>
          <w:lang w:val="sr-Latn-CS"/>
        </w:rPr>
        <w:t>kamatnom</w:t>
      </w:r>
      <w:r w:rsidR="00B93CBA" w:rsidRPr="00652436">
        <w:rPr>
          <w:rFonts w:eastAsia="Times New Roman" w:cs="Arial"/>
          <w:b/>
          <w:bCs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b/>
          <w:bCs/>
          <w:noProof/>
          <w:color w:val="000000"/>
          <w:lang w:val="sr-Latn-CS"/>
        </w:rPr>
        <w:t>stopom</w:t>
      </w:r>
      <w:r w:rsidR="006066E0" w:rsidRPr="00652436">
        <w:rPr>
          <w:rFonts w:eastAsia="Times New Roman" w:cs="Arial"/>
          <w:b/>
          <w:bCs/>
          <w:noProof/>
          <w:color w:val="000000"/>
          <w:lang w:val="sr-Latn-CS"/>
        </w:rPr>
        <w:t>”</w:t>
      </w:r>
      <w:r w:rsidR="00B93CBA" w:rsidRPr="00652436">
        <w:rPr>
          <w:rFonts w:eastAsia="Times New Roman" w:cs="Arial"/>
          <w:noProof/>
          <w:color w:val="000000"/>
          <w:lang w:val="sr-Latn-CS"/>
        </w:rPr>
        <w:t> </w:t>
      </w:r>
      <w:r w:rsidR="00652436">
        <w:rPr>
          <w:rFonts w:eastAsia="Times New Roman" w:cs="Arial"/>
          <w:noProof/>
          <w:color w:val="000000"/>
          <w:lang w:val="sr-Latn-CS"/>
        </w:rPr>
        <w:t>označava</w:t>
      </w:r>
      <w:r w:rsidR="00B93CB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Tranšu</w:t>
      </w:r>
      <w:r w:rsidR="00B93CB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koja</w:t>
      </w:r>
      <w:r w:rsidR="00B93CB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se</w:t>
      </w:r>
      <w:r w:rsidR="00B93CB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isplaćuje</w:t>
      </w:r>
      <w:r w:rsidR="00B93CB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uz</w:t>
      </w:r>
      <w:r w:rsidR="0005382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primenu</w:t>
      </w:r>
      <w:r w:rsidR="00B93CB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varijabilne</w:t>
      </w:r>
      <w:r w:rsidR="00B93CB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kamatne</w:t>
      </w:r>
      <w:r w:rsidR="00B93CB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stope</w:t>
      </w:r>
      <w:r w:rsidR="00DF043D" w:rsidRPr="00652436">
        <w:rPr>
          <w:noProof/>
          <w:lang w:val="sr-Latn-CS"/>
        </w:rPr>
        <w:t>.</w:t>
      </w:r>
    </w:p>
    <w:p w:rsidR="00DF043D" w:rsidRPr="00652436" w:rsidRDefault="00A15DD0" w:rsidP="00A30C8E">
      <w:pPr>
        <w:rPr>
          <w:noProof/>
          <w:lang w:val="sr-Latn-CS"/>
        </w:rPr>
      </w:pPr>
      <w:r w:rsidRPr="00652436">
        <w:rPr>
          <w:rFonts w:eastAsia="Times New Roman" w:cs="Arial"/>
          <w:b/>
          <w:bCs/>
          <w:noProof/>
          <w:color w:val="000000"/>
          <w:lang w:val="sr-Latn-CS"/>
        </w:rPr>
        <w:t>„</w:t>
      </w:r>
      <w:r w:rsidR="00DF043D" w:rsidRPr="00652436">
        <w:rPr>
          <w:rStyle w:val="BoldEIB"/>
          <w:noProof/>
          <w:lang w:val="sr-Latn-CS"/>
        </w:rPr>
        <w:t>GBP</w:t>
      </w:r>
      <w:r w:rsidR="00DF043D" w:rsidRPr="00652436">
        <w:rPr>
          <w:noProof/>
          <w:lang w:val="sr-Latn-CS"/>
        </w:rPr>
        <w:t xml:space="preserve">" </w:t>
      </w:r>
      <w:r w:rsidR="00652436">
        <w:rPr>
          <w:noProof/>
          <w:lang w:val="sr-Latn-CS"/>
        </w:rPr>
        <w:t>označava</w:t>
      </w:r>
      <w:r w:rsidR="00F15177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zakonski</w:t>
      </w:r>
      <w:r w:rsidR="00F15177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prihvaćenu</w:t>
      </w:r>
      <w:r w:rsidR="00F15177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valutu</w:t>
      </w:r>
      <w:r w:rsidR="00F15177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Ujedinjenog</w:t>
      </w:r>
      <w:r w:rsidR="00F15177" w:rsidRPr="00652436">
        <w:rPr>
          <w:noProof/>
          <w:lang w:val="sr-Latn-CS"/>
        </w:rPr>
        <w:t xml:space="preserve"> </w:t>
      </w:r>
      <w:r w:rsidR="001E4A4D" w:rsidRPr="00652436">
        <w:rPr>
          <w:noProof/>
          <w:lang w:val="sr-Latn-CS"/>
        </w:rPr>
        <w:t>K</w:t>
      </w:r>
      <w:r w:rsidR="00652436">
        <w:rPr>
          <w:noProof/>
          <w:lang w:val="sr-Latn-CS"/>
        </w:rPr>
        <w:t>raljevstva</w:t>
      </w:r>
      <w:r w:rsidR="00E455E7" w:rsidRPr="00652436">
        <w:rPr>
          <w:noProof/>
          <w:lang w:val="sr-Latn-CS"/>
        </w:rPr>
        <w:t>.</w:t>
      </w:r>
    </w:p>
    <w:p w:rsidR="00DF043D" w:rsidRPr="00652436" w:rsidRDefault="00A15DD0" w:rsidP="00A30C8E">
      <w:pPr>
        <w:rPr>
          <w:rFonts w:cs="Arial"/>
          <w:noProof/>
          <w:lang w:val="sr-Latn-CS"/>
        </w:rPr>
      </w:pPr>
      <w:r w:rsidRPr="00652436">
        <w:rPr>
          <w:rFonts w:eastAsia="Times New Roman" w:cs="Arial"/>
          <w:b/>
          <w:bCs/>
          <w:noProof/>
          <w:color w:val="000000"/>
          <w:lang w:val="sr-Latn-CS"/>
        </w:rPr>
        <w:t>„</w:t>
      </w:r>
      <w:r w:rsidR="00652436">
        <w:rPr>
          <w:rFonts w:eastAsia="Times New Roman" w:cs="Arial"/>
          <w:b/>
          <w:bCs/>
          <w:noProof/>
          <w:color w:val="000000"/>
          <w:lang w:val="sr-Latn-CS"/>
        </w:rPr>
        <w:t>Slučaj</w:t>
      </w:r>
      <w:r w:rsidR="008B15F5" w:rsidRPr="00652436">
        <w:rPr>
          <w:rFonts w:eastAsia="Times New Roman" w:cs="Arial"/>
          <w:b/>
          <w:bCs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b/>
          <w:bCs/>
          <w:noProof/>
          <w:color w:val="000000"/>
          <w:lang w:val="sr-Latn-CS"/>
        </w:rPr>
        <w:t>prevremenog</w:t>
      </w:r>
      <w:r w:rsidR="008B15F5" w:rsidRPr="00652436">
        <w:rPr>
          <w:rFonts w:eastAsia="Times New Roman" w:cs="Arial"/>
          <w:b/>
          <w:bCs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b/>
          <w:bCs/>
          <w:noProof/>
          <w:color w:val="000000"/>
          <w:lang w:val="sr-Latn-CS"/>
        </w:rPr>
        <w:t>plaćanja</w:t>
      </w:r>
      <w:r w:rsidR="008B15F5" w:rsidRPr="00652436">
        <w:rPr>
          <w:rFonts w:eastAsia="Times New Roman" w:cs="Arial"/>
          <w:b/>
          <w:bCs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b/>
          <w:bCs/>
          <w:noProof/>
          <w:color w:val="000000"/>
          <w:lang w:val="sr-Latn-CS"/>
        </w:rPr>
        <w:t>sa</w:t>
      </w:r>
      <w:r w:rsidR="008B15F5" w:rsidRPr="00652436">
        <w:rPr>
          <w:rFonts w:eastAsia="Times New Roman" w:cs="Arial"/>
          <w:b/>
          <w:bCs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b/>
          <w:bCs/>
          <w:noProof/>
          <w:color w:val="000000"/>
          <w:lang w:val="sr-Latn-CS"/>
        </w:rPr>
        <w:t>naknadom</w:t>
      </w:r>
      <w:r w:rsidR="006066E0" w:rsidRPr="00652436">
        <w:rPr>
          <w:rFonts w:eastAsia="Times New Roman" w:cs="Arial"/>
          <w:b/>
          <w:bCs/>
          <w:noProof/>
          <w:color w:val="000000"/>
          <w:lang w:val="sr-Latn-CS"/>
        </w:rPr>
        <w:t>”</w:t>
      </w:r>
      <w:r w:rsidR="008B15F5" w:rsidRPr="00652436">
        <w:rPr>
          <w:rFonts w:eastAsia="Times New Roman" w:cs="Arial"/>
          <w:noProof/>
          <w:color w:val="000000"/>
          <w:lang w:val="sr-Latn-CS"/>
        </w:rPr>
        <w:t> </w:t>
      </w:r>
      <w:r w:rsidR="00652436">
        <w:rPr>
          <w:rFonts w:eastAsia="Times New Roman" w:cs="Arial"/>
          <w:noProof/>
          <w:color w:val="000000"/>
          <w:lang w:val="sr-Latn-CS"/>
        </w:rPr>
        <w:t>označava</w:t>
      </w:r>
      <w:r w:rsidR="008B15F5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slučaj</w:t>
      </w:r>
      <w:r w:rsidR="008B15F5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prevremenog</w:t>
      </w:r>
      <w:r w:rsidR="008B15F5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plaćanja</w:t>
      </w:r>
      <w:r w:rsidR="008B15F5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sem</w:t>
      </w:r>
      <w:r w:rsidR="008B15F5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onog</w:t>
      </w:r>
      <w:r w:rsidR="008B15F5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definisanog</w:t>
      </w:r>
      <w:r w:rsidR="008B15F5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u</w:t>
      </w:r>
      <w:r w:rsidR="008B15F5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skladu</w:t>
      </w:r>
      <w:r w:rsidR="008B15F5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sa</w:t>
      </w:r>
      <w:r w:rsidR="008B15F5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stavom</w:t>
      </w:r>
      <w:r w:rsidR="003E59BC" w:rsidRPr="00652436">
        <w:rPr>
          <w:rFonts w:cs="Arial"/>
          <w:noProof/>
          <w:lang w:val="sr-Latn-CS"/>
        </w:rPr>
        <w:t> </w:t>
      </w:r>
      <w:r w:rsidR="00FC2F35" w:rsidRPr="00652436">
        <w:rPr>
          <w:rFonts w:cs="Arial"/>
          <w:noProof/>
          <w:lang w:val="sr-Latn-CS"/>
        </w:rPr>
        <w:t xml:space="preserve">4.3 </w:t>
      </w:r>
      <w:r w:rsidR="00652436">
        <w:rPr>
          <w:rFonts w:cs="Arial"/>
          <w:noProof/>
          <w:lang w:val="sr-Latn-CS"/>
        </w:rPr>
        <w:t>A</w:t>
      </w:r>
      <w:r w:rsidR="00FC2F35" w:rsidRPr="00652436">
        <w:rPr>
          <w:rFonts w:cs="Arial"/>
          <w:noProof/>
          <w:lang w:val="sr-Latn-CS"/>
        </w:rPr>
        <w:t>(2).</w:t>
      </w:r>
    </w:p>
    <w:p w:rsidR="00DF043D" w:rsidRPr="00652436" w:rsidRDefault="00A15DD0" w:rsidP="00A30C8E">
      <w:pPr>
        <w:rPr>
          <w:noProof/>
          <w:lang w:val="sr-Latn-CS"/>
        </w:rPr>
      </w:pPr>
      <w:r w:rsidRPr="00652436">
        <w:rPr>
          <w:rFonts w:eastAsia="Times New Roman" w:cs="Arial"/>
          <w:b/>
          <w:bCs/>
          <w:noProof/>
          <w:color w:val="000000"/>
          <w:lang w:val="sr-Latn-CS"/>
        </w:rPr>
        <w:t>„</w:t>
      </w:r>
      <w:r w:rsidR="00652436">
        <w:rPr>
          <w:rFonts w:eastAsia="Times New Roman" w:cs="Arial"/>
          <w:b/>
          <w:bCs/>
          <w:noProof/>
          <w:color w:val="000000"/>
          <w:lang w:val="sr-Latn-CS"/>
        </w:rPr>
        <w:t>Revizija</w:t>
      </w:r>
      <w:r w:rsidR="00A5363E" w:rsidRPr="00652436">
        <w:rPr>
          <w:rFonts w:eastAsia="Times New Roman" w:cs="Arial"/>
          <w:b/>
          <w:bCs/>
          <w:noProof/>
          <w:color w:val="000000"/>
          <w:lang w:val="sr-Latn-CS"/>
        </w:rPr>
        <w:t>/</w:t>
      </w:r>
      <w:r w:rsidR="00652436">
        <w:rPr>
          <w:rFonts w:eastAsia="Times New Roman" w:cs="Arial"/>
          <w:b/>
          <w:bCs/>
          <w:noProof/>
          <w:color w:val="000000"/>
          <w:lang w:val="sr-Latn-CS"/>
        </w:rPr>
        <w:t>konverzija</w:t>
      </w:r>
      <w:r w:rsidR="00A5363E" w:rsidRPr="00652436">
        <w:rPr>
          <w:rFonts w:eastAsia="Times New Roman" w:cs="Arial"/>
          <w:b/>
          <w:bCs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b/>
          <w:bCs/>
          <w:noProof/>
          <w:color w:val="000000"/>
          <w:lang w:val="sr-Latn-CS"/>
        </w:rPr>
        <w:t>kamate</w:t>
      </w:r>
      <w:r w:rsidR="006066E0" w:rsidRPr="00652436">
        <w:rPr>
          <w:rFonts w:eastAsia="Times New Roman" w:cs="Arial"/>
          <w:b/>
          <w:bCs/>
          <w:noProof/>
          <w:color w:val="000000"/>
          <w:lang w:val="sr-Latn-CS"/>
        </w:rPr>
        <w:t>”</w:t>
      </w:r>
      <w:r w:rsidR="00A5363E" w:rsidRPr="00652436">
        <w:rPr>
          <w:rFonts w:eastAsia="Times New Roman" w:cs="Arial"/>
          <w:noProof/>
          <w:color w:val="000000"/>
          <w:lang w:val="sr-Latn-CS"/>
        </w:rPr>
        <w:t> </w:t>
      </w:r>
      <w:r w:rsidR="00652436">
        <w:rPr>
          <w:rFonts w:eastAsia="Times New Roman" w:cs="Arial"/>
          <w:noProof/>
          <w:color w:val="000000"/>
          <w:lang w:val="sr-Latn-CS"/>
        </w:rPr>
        <w:t>označava</w:t>
      </w:r>
      <w:r w:rsidR="00A5363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utvrđivanje</w:t>
      </w:r>
      <w:r w:rsidR="00A5363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novih</w:t>
      </w:r>
      <w:r w:rsidR="00A5363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finansijskih</w:t>
      </w:r>
      <w:r w:rsidR="00A5363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uslova</w:t>
      </w:r>
      <w:r w:rsidR="00A5363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koji</w:t>
      </w:r>
      <w:r w:rsidR="00A5363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se</w:t>
      </w:r>
      <w:r w:rsidR="00A5363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odnose</w:t>
      </w:r>
      <w:r w:rsidR="00A5363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na</w:t>
      </w:r>
      <w:r w:rsidR="00A5363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kamatnu</w:t>
      </w:r>
      <w:r w:rsidR="00A5363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stopu</w:t>
      </w:r>
      <w:r w:rsidR="00A5363E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 w:rsidR="00652436">
        <w:rPr>
          <w:rFonts w:eastAsia="Times New Roman" w:cs="Arial"/>
          <w:noProof/>
          <w:color w:val="000000"/>
          <w:lang w:val="sr-Latn-CS"/>
        </w:rPr>
        <w:t>posebno</w:t>
      </w:r>
      <w:r w:rsidR="00A5363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reviziju</w:t>
      </w:r>
      <w:r w:rsidR="00A5363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osnovice</w:t>
      </w:r>
      <w:r w:rsidR="00A5363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iste</w:t>
      </w:r>
      <w:r w:rsidR="00A5363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kamatne</w:t>
      </w:r>
      <w:r w:rsidR="00A5363E" w:rsidRPr="00652436">
        <w:rPr>
          <w:rFonts w:eastAsia="Times New Roman" w:cs="Arial"/>
          <w:noProof/>
          <w:color w:val="000000"/>
          <w:lang w:val="sr-Latn-CS"/>
        </w:rPr>
        <w:t xml:space="preserve"> (</w:t>
      </w:r>
      <w:r w:rsidR="006066E0" w:rsidRPr="00652436">
        <w:rPr>
          <w:rFonts w:eastAsia="Times New Roman" w:cs="Arial"/>
          <w:b/>
          <w:bCs/>
          <w:noProof/>
          <w:color w:val="000000"/>
          <w:lang w:val="sr-Latn-CS"/>
        </w:rPr>
        <w:t>„</w:t>
      </w:r>
      <w:r w:rsidR="00652436">
        <w:rPr>
          <w:rFonts w:eastAsia="Times New Roman" w:cs="Arial"/>
          <w:b/>
          <w:bCs/>
          <w:noProof/>
          <w:color w:val="000000"/>
          <w:lang w:val="sr-Latn-CS"/>
        </w:rPr>
        <w:t>revizija</w:t>
      </w:r>
      <w:r w:rsidR="006066E0" w:rsidRPr="00652436">
        <w:rPr>
          <w:rFonts w:eastAsia="Times New Roman" w:cs="Arial"/>
          <w:b/>
          <w:bCs/>
          <w:noProof/>
          <w:color w:val="000000"/>
          <w:lang w:val="sr-Latn-CS"/>
        </w:rPr>
        <w:t>”</w:t>
      </w:r>
      <w:r w:rsidR="00A5363E" w:rsidRPr="00652436">
        <w:rPr>
          <w:rFonts w:eastAsia="Times New Roman" w:cs="Arial"/>
          <w:noProof/>
          <w:color w:val="000000"/>
          <w:lang w:val="sr-Latn-CS"/>
        </w:rPr>
        <w:t xml:space="preserve">) </w:t>
      </w:r>
      <w:r w:rsidR="00652436">
        <w:rPr>
          <w:rFonts w:eastAsia="Times New Roman" w:cs="Arial"/>
          <w:noProof/>
          <w:color w:val="000000"/>
          <w:lang w:val="sr-Latn-CS"/>
        </w:rPr>
        <w:t>ili</w:t>
      </w:r>
      <w:r w:rsidR="00A5363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promenu</w:t>
      </w:r>
      <w:r w:rsidR="00A5363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kamatne</w:t>
      </w:r>
      <w:r w:rsidR="00A5363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stope</w:t>
      </w:r>
      <w:r w:rsidR="00A5363E" w:rsidRPr="00652436">
        <w:rPr>
          <w:rFonts w:eastAsia="Times New Roman" w:cs="Arial"/>
          <w:noProof/>
          <w:color w:val="000000"/>
          <w:lang w:val="sr-Latn-CS"/>
        </w:rPr>
        <w:t xml:space="preserve"> (</w:t>
      </w:r>
      <w:r w:rsidR="006066E0" w:rsidRPr="00652436">
        <w:rPr>
          <w:rFonts w:eastAsia="Times New Roman" w:cs="Arial"/>
          <w:b/>
          <w:bCs/>
          <w:noProof/>
          <w:color w:val="000000"/>
          <w:lang w:val="sr-Latn-CS"/>
        </w:rPr>
        <w:t>„</w:t>
      </w:r>
      <w:r w:rsidR="00652436">
        <w:rPr>
          <w:rFonts w:eastAsia="Times New Roman" w:cs="Arial"/>
          <w:b/>
          <w:bCs/>
          <w:noProof/>
          <w:color w:val="000000"/>
          <w:lang w:val="sr-Latn-CS"/>
        </w:rPr>
        <w:t>konverzija</w:t>
      </w:r>
      <w:r w:rsidR="006066E0" w:rsidRPr="00652436">
        <w:rPr>
          <w:rFonts w:eastAsia="Times New Roman" w:cs="Arial"/>
          <w:b/>
          <w:bCs/>
          <w:noProof/>
          <w:color w:val="000000"/>
          <w:lang w:val="sr-Latn-CS"/>
        </w:rPr>
        <w:t>”</w:t>
      </w:r>
      <w:r w:rsidR="00A5363E" w:rsidRPr="00652436">
        <w:rPr>
          <w:rFonts w:eastAsia="Times New Roman" w:cs="Arial"/>
          <w:noProof/>
          <w:color w:val="000000"/>
          <w:lang w:val="sr-Latn-CS"/>
        </w:rPr>
        <w:t xml:space="preserve">) </w:t>
      </w:r>
      <w:r w:rsidR="00652436">
        <w:rPr>
          <w:rFonts w:eastAsia="Times New Roman" w:cs="Arial"/>
          <w:noProof/>
          <w:color w:val="000000"/>
          <w:lang w:val="sr-Latn-CS"/>
        </w:rPr>
        <w:t>koja</w:t>
      </w:r>
      <w:r w:rsidR="00A5363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se</w:t>
      </w:r>
      <w:r w:rsidR="00A5363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može</w:t>
      </w:r>
      <w:r w:rsidR="00A5363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ponuditi</w:t>
      </w:r>
      <w:r w:rsidR="00A5363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za</w:t>
      </w:r>
      <w:r w:rsidR="00A5363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preostali</w:t>
      </w:r>
      <w:r w:rsidR="00A5363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rok</w:t>
      </w:r>
      <w:r w:rsidR="00A5363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Tranše</w:t>
      </w:r>
      <w:r w:rsidR="00A5363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ili</w:t>
      </w:r>
      <w:r w:rsidR="00A5363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do</w:t>
      </w:r>
      <w:r w:rsidR="00A5363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sledećeg</w:t>
      </w:r>
      <w:r w:rsidR="00A5363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datuma</w:t>
      </w:r>
      <w:r w:rsidR="00A5363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revizije</w:t>
      </w:r>
      <w:r w:rsidR="00A5363E" w:rsidRPr="00652436">
        <w:rPr>
          <w:rFonts w:eastAsia="Times New Roman" w:cs="Arial"/>
          <w:noProof/>
          <w:color w:val="000000"/>
          <w:lang w:val="sr-Latn-CS"/>
        </w:rPr>
        <w:t>/</w:t>
      </w:r>
      <w:r w:rsidR="00652436">
        <w:rPr>
          <w:rFonts w:eastAsia="Times New Roman" w:cs="Arial"/>
          <w:noProof/>
          <w:color w:val="000000"/>
          <w:lang w:val="sr-Latn-CS"/>
        </w:rPr>
        <w:t>konverzije</w:t>
      </w:r>
      <w:r w:rsidR="00A5363E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 w:rsidR="00652436">
        <w:rPr>
          <w:rFonts w:eastAsia="Times New Roman" w:cs="Arial"/>
          <w:noProof/>
          <w:color w:val="000000"/>
          <w:lang w:val="sr-Latn-CS"/>
        </w:rPr>
        <w:t>ako</w:t>
      </w:r>
      <w:r w:rsidR="00A5363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postoji</w:t>
      </w:r>
      <w:r w:rsidR="00DF043D" w:rsidRPr="00652436">
        <w:rPr>
          <w:noProof/>
          <w:lang w:val="sr-Latn-CS"/>
        </w:rPr>
        <w:t xml:space="preserve">, </w:t>
      </w:r>
      <w:r w:rsidR="00652436">
        <w:rPr>
          <w:noProof/>
          <w:lang w:val="sr-Latn-CS"/>
        </w:rPr>
        <w:t>za</w:t>
      </w:r>
      <w:r w:rsidR="00A5363E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iznos</w:t>
      </w:r>
      <w:r w:rsidR="00A5363E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koji</w:t>
      </w:r>
      <w:r w:rsidR="00A5363E" w:rsidRPr="00652436">
        <w:rPr>
          <w:noProof/>
          <w:lang w:val="sr-Latn-CS"/>
        </w:rPr>
        <w:t xml:space="preserve">, </w:t>
      </w:r>
      <w:r w:rsidR="00652436">
        <w:rPr>
          <w:noProof/>
          <w:lang w:val="sr-Latn-CS"/>
        </w:rPr>
        <w:t>na</w:t>
      </w:r>
      <w:r w:rsidR="00A5363E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predloženi</w:t>
      </w:r>
      <w:r w:rsidR="00A5363E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datum</w:t>
      </w:r>
      <w:r w:rsidR="00A5363E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revizije</w:t>
      </w:r>
      <w:r w:rsidR="00A5363E" w:rsidRPr="00652436">
        <w:rPr>
          <w:rFonts w:eastAsia="Times New Roman" w:cs="Arial"/>
          <w:noProof/>
          <w:color w:val="000000"/>
          <w:lang w:val="sr-Latn-CS"/>
        </w:rPr>
        <w:t>/</w:t>
      </w:r>
      <w:r w:rsidR="00652436">
        <w:rPr>
          <w:noProof/>
          <w:lang w:val="sr-Latn-CS"/>
        </w:rPr>
        <w:t>konverzije</w:t>
      </w:r>
      <w:r w:rsidR="00A5363E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kamate</w:t>
      </w:r>
      <w:r w:rsidR="00A5363E" w:rsidRPr="00652436">
        <w:rPr>
          <w:noProof/>
          <w:lang w:val="sr-Latn-CS"/>
        </w:rPr>
        <w:t xml:space="preserve">, </w:t>
      </w:r>
      <w:r w:rsidR="00652436">
        <w:rPr>
          <w:noProof/>
          <w:lang w:val="sr-Latn-CS"/>
        </w:rPr>
        <w:t>nije</w:t>
      </w:r>
      <w:r w:rsidR="00A5363E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niži</w:t>
      </w:r>
      <w:r w:rsidR="00A5363E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od</w:t>
      </w:r>
      <w:r w:rsidR="00A5363E" w:rsidRPr="00652436">
        <w:rPr>
          <w:noProof/>
          <w:lang w:val="sr-Latn-CS"/>
        </w:rPr>
        <w:t xml:space="preserve"> 10.000.000 </w:t>
      </w:r>
      <w:r w:rsidR="00652436">
        <w:rPr>
          <w:noProof/>
          <w:lang w:val="sr-Latn-CS"/>
        </w:rPr>
        <w:t>evra</w:t>
      </w:r>
      <w:r w:rsidR="00A5363E" w:rsidRPr="00652436">
        <w:rPr>
          <w:noProof/>
          <w:lang w:val="sr-Latn-CS"/>
        </w:rPr>
        <w:t xml:space="preserve"> (</w:t>
      </w:r>
      <w:r w:rsidR="00652436">
        <w:rPr>
          <w:noProof/>
          <w:lang w:val="sr-Latn-CS"/>
        </w:rPr>
        <w:t>deset</w:t>
      </w:r>
      <w:r w:rsidR="00A5363E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miliona</w:t>
      </w:r>
      <w:r w:rsidR="00A5363E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evra</w:t>
      </w:r>
      <w:r w:rsidR="00A5363E" w:rsidRPr="00652436">
        <w:rPr>
          <w:noProof/>
          <w:lang w:val="sr-Latn-CS"/>
        </w:rPr>
        <w:t xml:space="preserve">) </w:t>
      </w:r>
      <w:r w:rsidR="00652436">
        <w:rPr>
          <w:noProof/>
          <w:lang w:val="sr-Latn-CS"/>
        </w:rPr>
        <w:t>ili</w:t>
      </w:r>
      <w:r w:rsidR="00A5363E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ekvivalenta</w:t>
      </w:r>
      <w:r w:rsidR="00A5363E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tog</w:t>
      </w:r>
      <w:r w:rsidR="00A5363E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iznosa</w:t>
      </w:r>
      <w:r w:rsidR="00A5363E" w:rsidRPr="00652436">
        <w:rPr>
          <w:noProof/>
          <w:lang w:val="sr-Latn-CS"/>
        </w:rPr>
        <w:t xml:space="preserve">.  </w:t>
      </w:r>
    </w:p>
    <w:p w:rsidR="00DF043D" w:rsidRPr="00652436" w:rsidRDefault="00A15DD0" w:rsidP="0059140B">
      <w:pPr>
        <w:rPr>
          <w:noProof/>
          <w:lang w:val="sr-Latn-CS"/>
        </w:rPr>
      </w:pPr>
      <w:r w:rsidRPr="00652436">
        <w:rPr>
          <w:rFonts w:eastAsia="Times New Roman" w:cs="Arial"/>
          <w:b/>
          <w:bCs/>
          <w:noProof/>
          <w:color w:val="000000"/>
          <w:lang w:val="sr-Latn-CS"/>
        </w:rPr>
        <w:t>„</w:t>
      </w:r>
      <w:r w:rsidR="00652436">
        <w:rPr>
          <w:rFonts w:eastAsia="Times New Roman" w:cs="Arial"/>
          <w:b/>
          <w:bCs/>
          <w:noProof/>
          <w:color w:val="000000"/>
          <w:lang w:val="sr-Latn-CS"/>
        </w:rPr>
        <w:t>Datum</w:t>
      </w:r>
      <w:r w:rsidR="000B6095" w:rsidRPr="00652436">
        <w:rPr>
          <w:rFonts w:eastAsia="Times New Roman" w:cs="Arial"/>
          <w:b/>
          <w:bCs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b/>
          <w:bCs/>
          <w:noProof/>
          <w:color w:val="000000"/>
          <w:lang w:val="sr-Latn-CS"/>
        </w:rPr>
        <w:t>revizije</w:t>
      </w:r>
      <w:r w:rsidR="000B6095" w:rsidRPr="00652436">
        <w:rPr>
          <w:rFonts w:eastAsia="Times New Roman" w:cs="Arial"/>
          <w:b/>
          <w:bCs/>
          <w:noProof/>
          <w:color w:val="000000"/>
          <w:lang w:val="sr-Latn-CS"/>
        </w:rPr>
        <w:t>/</w:t>
      </w:r>
      <w:r w:rsidR="00652436">
        <w:rPr>
          <w:rFonts w:eastAsia="Times New Roman" w:cs="Arial"/>
          <w:b/>
          <w:bCs/>
          <w:noProof/>
          <w:color w:val="000000"/>
          <w:lang w:val="sr-Latn-CS"/>
        </w:rPr>
        <w:t>konverzije</w:t>
      </w:r>
      <w:r w:rsidR="000B6095" w:rsidRPr="00652436">
        <w:rPr>
          <w:rFonts w:eastAsia="Times New Roman" w:cs="Arial"/>
          <w:b/>
          <w:bCs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b/>
          <w:bCs/>
          <w:noProof/>
          <w:color w:val="000000"/>
          <w:lang w:val="sr-Latn-CS"/>
        </w:rPr>
        <w:t>kamate</w:t>
      </w:r>
      <w:r w:rsidR="006066E0" w:rsidRPr="00652436">
        <w:rPr>
          <w:rFonts w:eastAsia="Times New Roman" w:cs="Arial"/>
          <w:b/>
          <w:bCs/>
          <w:noProof/>
          <w:color w:val="000000"/>
          <w:lang w:val="sr-Latn-CS"/>
        </w:rPr>
        <w:t>”</w:t>
      </w:r>
      <w:r w:rsidR="000B6095" w:rsidRPr="00652436">
        <w:rPr>
          <w:rFonts w:eastAsia="Times New Roman" w:cs="Arial"/>
          <w:noProof/>
          <w:color w:val="000000"/>
          <w:lang w:val="sr-Latn-CS"/>
        </w:rPr>
        <w:t> </w:t>
      </w:r>
      <w:r w:rsidR="00652436">
        <w:rPr>
          <w:rFonts w:eastAsia="Times New Roman" w:cs="Arial"/>
          <w:noProof/>
          <w:color w:val="000000"/>
          <w:lang w:val="sr-Latn-CS"/>
        </w:rPr>
        <w:t>označava</w:t>
      </w:r>
      <w:r w:rsidR="000B6095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datum</w:t>
      </w:r>
      <w:r w:rsidR="000B6095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 w:rsidR="00652436">
        <w:rPr>
          <w:rFonts w:eastAsia="Times New Roman" w:cs="Arial"/>
          <w:noProof/>
          <w:color w:val="000000"/>
          <w:lang w:val="sr-Latn-CS"/>
        </w:rPr>
        <w:t>koji</w:t>
      </w:r>
      <w:r w:rsidR="000B6095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je</w:t>
      </w:r>
      <w:r w:rsidR="000B6095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Datum</w:t>
      </w:r>
      <w:r w:rsidR="000B6095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plaćanja</w:t>
      </w:r>
      <w:r w:rsidR="00DF043D" w:rsidRPr="00652436">
        <w:rPr>
          <w:noProof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koji</w:t>
      </w:r>
      <w:r w:rsidR="000B6095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odredi</w:t>
      </w:r>
      <w:r w:rsidR="000B6095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Banka</w:t>
      </w:r>
      <w:r w:rsidR="000B6095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prema</w:t>
      </w:r>
      <w:r w:rsidR="000B6095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članu</w:t>
      </w:r>
      <w:r w:rsidR="000B6095" w:rsidRPr="00652436">
        <w:rPr>
          <w:rFonts w:eastAsia="Times New Roman" w:cs="Arial"/>
          <w:noProof/>
          <w:color w:val="000000"/>
          <w:lang w:val="sr-Latn-CS"/>
        </w:rPr>
        <w:t xml:space="preserve"> 1.2</w:t>
      </w:r>
      <w:r w:rsidR="00652436">
        <w:rPr>
          <w:rFonts w:eastAsia="Times New Roman" w:cs="Arial"/>
          <w:noProof/>
          <w:color w:val="000000"/>
          <w:lang w:val="sr-Latn-CS"/>
        </w:rPr>
        <w:t>C</w:t>
      </w:r>
      <w:r w:rsidR="000B6095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u</w:t>
      </w:r>
      <w:r w:rsidR="000B6095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Obaveštenju</w:t>
      </w:r>
      <w:r w:rsidR="000B6095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</w:t>
      </w:r>
      <w:r w:rsidR="000B6095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isplati</w:t>
      </w:r>
      <w:r w:rsidR="000B6095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ili</w:t>
      </w:r>
      <w:r w:rsidR="000B6095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prema</w:t>
      </w:r>
      <w:r w:rsidR="000B6095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članu</w:t>
      </w:r>
      <w:r w:rsidR="000B6095" w:rsidRPr="00652436">
        <w:rPr>
          <w:rFonts w:eastAsia="Times New Roman" w:cs="Arial"/>
          <w:noProof/>
          <w:color w:val="000000"/>
          <w:lang w:val="sr-Latn-CS"/>
        </w:rPr>
        <w:t xml:space="preserve"> 3. </w:t>
      </w:r>
      <w:r w:rsidR="00652436">
        <w:rPr>
          <w:rFonts w:eastAsia="Times New Roman" w:cs="Arial"/>
          <w:noProof/>
          <w:color w:val="000000"/>
          <w:lang w:val="sr-Latn-CS"/>
        </w:rPr>
        <w:t>i</w:t>
      </w:r>
      <w:r w:rsidR="000B6095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DF043D" w:rsidRPr="00652436">
        <w:rPr>
          <w:noProof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Prilogu</w:t>
      </w:r>
      <w:r w:rsidR="007B778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D</w:t>
      </w:r>
      <w:r w:rsidR="00DF043D" w:rsidRPr="00652436">
        <w:rPr>
          <w:noProof/>
          <w:lang w:val="sr-Latn-CS"/>
        </w:rPr>
        <w:t xml:space="preserve">. </w:t>
      </w:r>
    </w:p>
    <w:p w:rsidR="00DF043D" w:rsidRPr="00652436" w:rsidRDefault="00A15DD0" w:rsidP="00A30C8E">
      <w:pPr>
        <w:rPr>
          <w:noProof/>
          <w:lang w:val="sr-Latn-CS"/>
        </w:rPr>
      </w:pPr>
      <w:r w:rsidRPr="00652436">
        <w:rPr>
          <w:rFonts w:eastAsia="Times New Roman" w:cs="Arial"/>
          <w:b/>
          <w:bCs/>
          <w:noProof/>
          <w:color w:val="000000"/>
          <w:lang w:val="sr-Latn-CS"/>
        </w:rPr>
        <w:t>„</w:t>
      </w:r>
      <w:r w:rsidR="00652436">
        <w:rPr>
          <w:rFonts w:eastAsia="Times New Roman" w:cs="Arial"/>
          <w:b/>
          <w:bCs/>
          <w:noProof/>
          <w:color w:val="000000"/>
          <w:lang w:val="sr-Latn-CS"/>
        </w:rPr>
        <w:t>Predlog</w:t>
      </w:r>
      <w:r w:rsidR="00927A79" w:rsidRPr="00652436">
        <w:rPr>
          <w:rFonts w:eastAsia="Times New Roman" w:cs="Arial"/>
          <w:b/>
          <w:bCs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b/>
          <w:bCs/>
          <w:noProof/>
          <w:color w:val="000000"/>
          <w:lang w:val="sr-Latn-CS"/>
        </w:rPr>
        <w:t>revizije</w:t>
      </w:r>
      <w:r w:rsidR="00927A79" w:rsidRPr="00652436">
        <w:rPr>
          <w:rFonts w:eastAsia="Times New Roman" w:cs="Arial"/>
          <w:b/>
          <w:bCs/>
          <w:noProof/>
          <w:color w:val="000000"/>
          <w:lang w:val="sr-Latn-CS"/>
        </w:rPr>
        <w:t>/</w:t>
      </w:r>
      <w:r w:rsidR="00652436">
        <w:rPr>
          <w:rFonts w:eastAsia="Times New Roman" w:cs="Arial"/>
          <w:b/>
          <w:bCs/>
          <w:noProof/>
          <w:color w:val="000000"/>
          <w:lang w:val="sr-Latn-CS"/>
        </w:rPr>
        <w:t>konverzije</w:t>
      </w:r>
      <w:r w:rsidR="00927A79" w:rsidRPr="00652436">
        <w:rPr>
          <w:rFonts w:eastAsia="Times New Roman" w:cs="Arial"/>
          <w:b/>
          <w:bCs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b/>
          <w:bCs/>
          <w:noProof/>
          <w:color w:val="000000"/>
          <w:lang w:val="sr-Latn-CS"/>
        </w:rPr>
        <w:t>kamate</w:t>
      </w:r>
      <w:r w:rsidR="00927A79" w:rsidRPr="00652436">
        <w:rPr>
          <w:rFonts w:eastAsia="Times New Roman" w:cs="Arial"/>
          <w:b/>
          <w:bCs/>
          <w:noProof/>
          <w:color w:val="000000"/>
          <w:lang w:val="sr-Latn-CS"/>
        </w:rPr>
        <w:t>"</w:t>
      </w:r>
      <w:r w:rsidR="00927A79" w:rsidRPr="00652436">
        <w:rPr>
          <w:rFonts w:eastAsia="Times New Roman" w:cs="Arial"/>
          <w:noProof/>
          <w:color w:val="000000"/>
          <w:lang w:val="sr-Latn-CS"/>
        </w:rPr>
        <w:t> </w:t>
      </w:r>
      <w:r w:rsidR="00652436">
        <w:rPr>
          <w:rFonts w:eastAsia="Times New Roman" w:cs="Arial"/>
          <w:noProof/>
          <w:color w:val="000000"/>
          <w:lang w:val="sr-Latn-CS"/>
        </w:rPr>
        <w:t>označava</w:t>
      </w:r>
      <w:r w:rsidR="00927A7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predlog</w:t>
      </w:r>
      <w:r w:rsidR="00927A7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koji</w:t>
      </w:r>
      <w:r w:rsidR="00927A7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daje</w:t>
      </w:r>
      <w:r w:rsidR="00927A7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Banka</w:t>
      </w:r>
      <w:r w:rsidR="00927A7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prema</w:t>
      </w:r>
      <w:r w:rsidR="00927A7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Prilogu</w:t>
      </w:r>
      <w:r w:rsidR="00927A7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D</w:t>
      </w:r>
      <w:r w:rsidR="00DF043D" w:rsidRPr="00652436">
        <w:rPr>
          <w:noProof/>
          <w:lang w:val="sr-Latn-CS"/>
        </w:rPr>
        <w:t>.</w:t>
      </w:r>
    </w:p>
    <w:p w:rsidR="00DF043D" w:rsidRPr="00652436" w:rsidRDefault="00A15DD0" w:rsidP="00A30C8E">
      <w:pPr>
        <w:rPr>
          <w:noProof/>
          <w:lang w:val="sr-Latn-CS"/>
        </w:rPr>
      </w:pPr>
      <w:r w:rsidRPr="00652436">
        <w:rPr>
          <w:rFonts w:eastAsia="Times New Roman" w:cs="Arial"/>
          <w:b/>
          <w:bCs/>
          <w:noProof/>
          <w:color w:val="000000"/>
          <w:lang w:val="sr-Latn-CS"/>
        </w:rPr>
        <w:t>„</w:t>
      </w:r>
      <w:r w:rsidR="00652436">
        <w:rPr>
          <w:rFonts w:eastAsia="Times New Roman" w:cs="Arial"/>
          <w:b/>
          <w:bCs/>
          <w:noProof/>
          <w:color w:val="000000"/>
          <w:lang w:val="sr-Latn-CS"/>
        </w:rPr>
        <w:t>Zahtev</w:t>
      </w:r>
      <w:r w:rsidR="00487FED" w:rsidRPr="00652436">
        <w:rPr>
          <w:rFonts w:eastAsia="Times New Roman" w:cs="Arial"/>
          <w:b/>
          <w:bCs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b/>
          <w:bCs/>
          <w:noProof/>
          <w:color w:val="000000"/>
          <w:lang w:val="sr-Latn-CS"/>
        </w:rPr>
        <w:t>za</w:t>
      </w:r>
      <w:r w:rsidR="00487FED" w:rsidRPr="00652436">
        <w:rPr>
          <w:rFonts w:eastAsia="Times New Roman" w:cs="Arial"/>
          <w:b/>
          <w:bCs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b/>
          <w:bCs/>
          <w:noProof/>
          <w:color w:val="000000"/>
          <w:lang w:val="sr-Latn-CS"/>
        </w:rPr>
        <w:t>reviziju</w:t>
      </w:r>
      <w:r w:rsidR="00487FED" w:rsidRPr="00652436">
        <w:rPr>
          <w:rFonts w:eastAsia="Times New Roman" w:cs="Arial"/>
          <w:b/>
          <w:bCs/>
          <w:noProof/>
          <w:color w:val="000000"/>
          <w:lang w:val="sr-Latn-CS"/>
        </w:rPr>
        <w:t>/</w:t>
      </w:r>
      <w:r w:rsidR="00652436">
        <w:rPr>
          <w:rFonts w:eastAsia="Times New Roman" w:cs="Arial"/>
          <w:b/>
          <w:bCs/>
          <w:noProof/>
          <w:color w:val="000000"/>
          <w:lang w:val="sr-Latn-CS"/>
        </w:rPr>
        <w:t>konverziju</w:t>
      </w:r>
      <w:r w:rsidR="00487FED" w:rsidRPr="00652436">
        <w:rPr>
          <w:rFonts w:eastAsia="Times New Roman" w:cs="Arial"/>
          <w:b/>
          <w:bCs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b/>
          <w:bCs/>
          <w:noProof/>
          <w:color w:val="000000"/>
          <w:lang w:val="sr-Latn-CS"/>
        </w:rPr>
        <w:t>kamate</w:t>
      </w:r>
      <w:r w:rsidR="006066E0" w:rsidRPr="00652436">
        <w:rPr>
          <w:rFonts w:eastAsia="Times New Roman" w:cs="Arial"/>
          <w:b/>
          <w:bCs/>
          <w:noProof/>
          <w:color w:val="000000"/>
          <w:lang w:val="sr-Latn-CS"/>
        </w:rPr>
        <w:t>”</w:t>
      </w:r>
      <w:r w:rsidR="00487FED" w:rsidRPr="00652436">
        <w:rPr>
          <w:rFonts w:eastAsia="Times New Roman" w:cs="Arial"/>
          <w:noProof/>
          <w:color w:val="000000"/>
          <w:lang w:val="sr-Latn-CS"/>
        </w:rPr>
        <w:t> </w:t>
      </w:r>
      <w:r w:rsidR="00652436">
        <w:rPr>
          <w:rFonts w:eastAsia="Times New Roman" w:cs="Arial"/>
          <w:noProof/>
          <w:color w:val="000000"/>
          <w:lang w:val="sr-Latn-CS"/>
        </w:rPr>
        <w:t>označava</w:t>
      </w:r>
      <w:r w:rsidR="00487FE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pisano</w:t>
      </w:r>
      <w:r w:rsidR="00487FE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obaveštenje</w:t>
      </w:r>
      <w:r w:rsidR="00487FE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Zajmoprimca</w:t>
      </w:r>
      <w:r w:rsidR="00487FED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 w:rsidR="00652436">
        <w:rPr>
          <w:rFonts w:eastAsia="Times New Roman" w:cs="Arial"/>
          <w:noProof/>
          <w:color w:val="000000"/>
          <w:lang w:val="sr-Latn-CS"/>
        </w:rPr>
        <w:t>koje</w:t>
      </w:r>
      <w:r w:rsidR="00487FE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mora</w:t>
      </w:r>
      <w:r w:rsidR="00487FE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biti</w:t>
      </w:r>
      <w:r w:rsidR="00487FE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isporučeno</w:t>
      </w:r>
      <w:r w:rsidR="00487FE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najmanje</w:t>
      </w:r>
      <w:r w:rsidR="00487FED" w:rsidRPr="00652436">
        <w:rPr>
          <w:rFonts w:eastAsia="Times New Roman" w:cs="Arial"/>
          <w:noProof/>
          <w:color w:val="000000"/>
          <w:lang w:val="sr-Latn-CS"/>
        </w:rPr>
        <w:t xml:space="preserve"> 75 (</w:t>
      </w:r>
      <w:r w:rsidR="00652436">
        <w:rPr>
          <w:rFonts w:eastAsia="Times New Roman" w:cs="Arial"/>
          <w:noProof/>
          <w:color w:val="000000"/>
          <w:lang w:val="sr-Latn-CS"/>
        </w:rPr>
        <w:t>sedamdeset</w:t>
      </w:r>
      <w:r w:rsidR="00487FE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pet</w:t>
      </w:r>
      <w:r w:rsidR="00487FED" w:rsidRPr="00652436">
        <w:rPr>
          <w:rFonts w:eastAsia="Times New Roman" w:cs="Arial"/>
          <w:noProof/>
          <w:color w:val="000000"/>
          <w:lang w:val="sr-Latn-CS"/>
        </w:rPr>
        <w:t xml:space="preserve">) </w:t>
      </w:r>
      <w:r w:rsidR="00652436">
        <w:rPr>
          <w:rFonts w:eastAsia="Times New Roman" w:cs="Arial"/>
          <w:noProof/>
          <w:color w:val="000000"/>
          <w:lang w:val="sr-Latn-CS"/>
        </w:rPr>
        <w:t>dana</w:t>
      </w:r>
      <w:r w:rsidR="00487FE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pre</w:t>
      </w:r>
      <w:r w:rsidR="00487FE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Datuma</w:t>
      </w:r>
      <w:r w:rsidR="00487FE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revizije</w:t>
      </w:r>
      <w:r w:rsidR="00487FED" w:rsidRPr="00652436">
        <w:rPr>
          <w:rFonts w:eastAsia="Times New Roman" w:cs="Arial"/>
          <w:noProof/>
          <w:color w:val="000000"/>
          <w:lang w:val="sr-Latn-CS"/>
        </w:rPr>
        <w:t>/</w:t>
      </w:r>
      <w:r w:rsidR="00652436">
        <w:rPr>
          <w:rFonts w:eastAsia="Times New Roman" w:cs="Arial"/>
          <w:noProof/>
          <w:color w:val="000000"/>
          <w:lang w:val="sr-Latn-CS"/>
        </w:rPr>
        <w:t>konverzije</w:t>
      </w:r>
      <w:r w:rsidR="00487FE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kamate</w:t>
      </w:r>
      <w:r w:rsidR="00487FED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 w:rsidR="00652436">
        <w:rPr>
          <w:rFonts w:eastAsia="Times New Roman" w:cs="Arial"/>
          <w:noProof/>
          <w:color w:val="000000"/>
          <w:lang w:val="sr-Latn-CS"/>
        </w:rPr>
        <w:t>kojim</w:t>
      </w:r>
      <w:r w:rsidR="00487FE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se</w:t>
      </w:r>
      <w:r w:rsidR="00487FE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od</w:t>
      </w:r>
      <w:r w:rsidR="00487FE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Banke</w:t>
      </w:r>
      <w:r w:rsidR="00487FE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traži</w:t>
      </w:r>
      <w:r w:rsidR="00487FE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da</w:t>
      </w:r>
      <w:r w:rsidR="00487FE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podnese</w:t>
      </w:r>
      <w:r w:rsidR="00487FE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Predlog</w:t>
      </w:r>
      <w:r w:rsidR="00487FE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revizije</w:t>
      </w:r>
      <w:r w:rsidR="00487FED" w:rsidRPr="00652436">
        <w:rPr>
          <w:rFonts w:eastAsia="Times New Roman" w:cs="Arial"/>
          <w:noProof/>
          <w:color w:val="000000"/>
          <w:lang w:val="sr-Latn-CS"/>
        </w:rPr>
        <w:t>/</w:t>
      </w:r>
      <w:r w:rsidR="00652436">
        <w:rPr>
          <w:rFonts w:eastAsia="Times New Roman" w:cs="Arial"/>
          <w:noProof/>
          <w:color w:val="000000"/>
          <w:lang w:val="sr-Latn-CS"/>
        </w:rPr>
        <w:t>konverzije</w:t>
      </w:r>
      <w:r w:rsidR="00487FE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kamate</w:t>
      </w:r>
      <w:r w:rsidR="00DF043D" w:rsidRPr="00652436">
        <w:rPr>
          <w:noProof/>
          <w:lang w:val="sr-Latn-CS"/>
        </w:rPr>
        <w:t xml:space="preserve">. </w:t>
      </w:r>
      <w:r w:rsidR="00652436">
        <w:rPr>
          <w:rFonts w:eastAsia="Times New Roman" w:cs="Arial"/>
          <w:noProof/>
          <w:color w:val="000000"/>
          <w:lang w:val="sr-Latn-CS"/>
        </w:rPr>
        <w:t>Zahtev</w:t>
      </w:r>
      <w:r w:rsidR="00487FE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za</w:t>
      </w:r>
      <w:r w:rsidR="00487FE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reviziju</w:t>
      </w:r>
      <w:r w:rsidR="00487FED" w:rsidRPr="00652436">
        <w:rPr>
          <w:rFonts w:eastAsia="Times New Roman" w:cs="Arial"/>
          <w:noProof/>
          <w:color w:val="000000"/>
          <w:lang w:val="sr-Latn-CS"/>
        </w:rPr>
        <w:t>/</w:t>
      </w:r>
      <w:r w:rsidR="00652436">
        <w:rPr>
          <w:rFonts w:eastAsia="Times New Roman" w:cs="Arial"/>
          <w:noProof/>
          <w:color w:val="000000"/>
          <w:lang w:val="sr-Latn-CS"/>
        </w:rPr>
        <w:t>konverziju</w:t>
      </w:r>
      <w:r w:rsidR="00487FE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kamate</w:t>
      </w:r>
      <w:r w:rsidR="00487FE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će</w:t>
      </w:r>
      <w:r w:rsidR="00487FE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takođe</w:t>
      </w:r>
      <w:r w:rsidR="00487FE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precizirati</w:t>
      </w:r>
      <w:r w:rsidR="00487FE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</w:t>
      </w:r>
      <w:r w:rsidR="00487FE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sledeće</w:t>
      </w:r>
      <w:r w:rsidR="00487FED" w:rsidRPr="00652436">
        <w:rPr>
          <w:rFonts w:eastAsia="Times New Roman" w:cs="Arial"/>
          <w:noProof/>
          <w:color w:val="000000"/>
          <w:lang w:val="sr-Latn-CS"/>
        </w:rPr>
        <w:t>:</w:t>
      </w:r>
    </w:p>
    <w:p w:rsidR="00487FED" w:rsidRPr="00652436" w:rsidRDefault="005276CB" w:rsidP="005276CB">
      <w:pPr>
        <w:spacing w:after="0"/>
        <w:ind w:left="616" w:right="525" w:firstLine="240"/>
        <w:rPr>
          <w:rFonts w:eastAsia="Times New Roman" w:cs="Arial"/>
          <w:noProof/>
          <w:color w:val="000000"/>
          <w:lang w:val="sr-Latn-CS"/>
        </w:rPr>
      </w:pPr>
      <w:r w:rsidRPr="00652436">
        <w:rPr>
          <w:rFonts w:eastAsia="Times New Roman" w:cs="Arial"/>
          <w:noProof/>
          <w:color w:val="000000"/>
          <w:lang w:val="sr-Latn-CS"/>
        </w:rPr>
        <w:t>(</w:t>
      </w:r>
      <w:r w:rsidR="00652436">
        <w:rPr>
          <w:rFonts w:eastAsia="Times New Roman" w:cs="Arial"/>
          <w:noProof/>
          <w:color w:val="000000"/>
          <w:lang w:val="sr-Latn-CS"/>
        </w:rPr>
        <w:t>a</w:t>
      </w:r>
      <w:r w:rsidRPr="00652436">
        <w:rPr>
          <w:rFonts w:eastAsia="Times New Roman" w:cs="Arial"/>
          <w:noProof/>
          <w:color w:val="000000"/>
          <w:lang w:val="sr-Latn-CS"/>
        </w:rPr>
        <w:t>)</w:t>
      </w:r>
      <w:r w:rsidR="00487FE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Datume</w:t>
      </w:r>
      <w:r w:rsidR="00487FE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plaćanja</w:t>
      </w:r>
      <w:r w:rsidR="00487FE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odabrane</w:t>
      </w:r>
      <w:r w:rsidR="00487FE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u</w:t>
      </w:r>
      <w:r w:rsidR="00487FE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skladu</w:t>
      </w:r>
      <w:r w:rsidR="00487FE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sa</w:t>
      </w:r>
      <w:r w:rsidR="00487FE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odgovarajućim</w:t>
      </w:r>
      <w:r w:rsidR="00487FE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odredbama</w:t>
      </w:r>
      <w:r w:rsidR="00487FE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člana</w:t>
      </w:r>
      <w:r w:rsidR="00487FED" w:rsidRPr="00652436">
        <w:rPr>
          <w:rFonts w:eastAsia="Times New Roman" w:cs="Arial"/>
          <w:noProof/>
          <w:color w:val="000000"/>
          <w:lang w:val="sr-Latn-CS"/>
        </w:rPr>
        <w:t xml:space="preserve"> 3.1;</w:t>
      </w:r>
    </w:p>
    <w:p w:rsidR="00487FED" w:rsidRPr="00652436" w:rsidRDefault="00487FED" w:rsidP="00487FED">
      <w:pPr>
        <w:spacing w:after="0"/>
        <w:ind w:left="525" w:right="525" w:firstLine="240"/>
        <w:rPr>
          <w:rFonts w:eastAsia="Times New Roman" w:cs="Arial"/>
          <w:noProof/>
          <w:color w:val="000000"/>
          <w:lang w:val="sr-Latn-CS"/>
        </w:rPr>
      </w:pPr>
    </w:p>
    <w:p w:rsidR="00487FED" w:rsidRPr="00652436" w:rsidRDefault="00487FED" w:rsidP="005276CB">
      <w:pPr>
        <w:spacing w:after="0"/>
        <w:ind w:left="616" w:right="525" w:firstLine="240"/>
        <w:rPr>
          <w:rFonts w:eastAsia="Times New Roman" w:cs="Arial"/>
          <w:noProof/>
          <w:color w:val="000000"/>
          <w:lang w:val="sr-Latn-CS"/>
        </w:rPr>
      </w:pPr>
      <w:r w:rsidRPr="00652436">
        <w:rPr>
          <w:rFonts w:eastAsia="Times New Roman" w:cs="Arial"/>
          <w:noProof/>
          <w:color w:val="000000"/>
          <w:lang w:val="sr-Latn-CS"/>
        </w:rPr>
        <w:t>(</w:t>
      </w:r>
      <w:r w:rsidR="00652436">
        <w:rPr>
          <w:rFonts w:eastAsia="Times New Roman" w:cs="Arial"/>
          <w:noProof/>
          <w:color w:val="000000"/>
          <w:lang w:val="sr-Latn-CS"/>
        </w:rPr>
        <w:t>b</w:t>
      </w:r>
      <w:r w:rsidRPr="00652436">
        <w:rPr>
          <w:rFonts w:eastAsia="Times New Roman" w:cs="Arial"/>
          <w:noProof/>
          <w:color w:val="000000"/>
          <w:lang w:val="sr-Latn-CS"/>
        </w:rPr>
        <w:t xml:space="preserve">) </w:t>
      </w:r>
      <w:r w:rsidR="00652436">
        <w:rPr>
          <w:rFonts w:eastAsia="Times New Roman" w:cs="Arial"/>
          <w:noProof/>
          <w:color w:val="000000"/>
          <w:lang w:val="sr-Latn-CS"/>
        </w:rPr>
        <w:t>traženi</w:t>
      </w:r>
      <w:r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plan</w:t>
      </w:r>
      <w:r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otplate</w:t>
      </w:r>
      <w:r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odabran</w:t>
      </w:r>
      <w:r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u</w:t>
      </w:r>
      <w:r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skladu</w:t>
      </w:r>
      <w:r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sa</w:t>
      </w:r>
      <w:r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članom</w:t>
      </w:r>
      <w:r w:rsidRPr="00652436">
        <w:rPr>
          <w:rFonts w:eastAsia="Times New Roman" w:cs="Arial"/>
          <w:noProof/>
          <w:color w:val="000000"/>
          <w:lang w:val="sr-Latn-CS"/>
        </w:rPr>
        <w:t xml:space="preserve"> 4.1; </w:t>
      </w:r>
      <w:r w:rsidR="00652436">
        <w:rPr>
          <w:rFonts w:eastAsia="Times New Roman" w:cs="Arial"/>
          <w:noProof/>
          <w:color w:val="000000"/>
          <w:lang w:val="sr-Latn-CS"/>
        </w:rPr>
        <w:t>i</w:t>
      </w:r>
    </w:p>
    <w:p w:rsidR="00487FED" w:rsidRPr="00652436" w:rsidRDefault="00487FED" w:rsidP="00487FED">
      <w:pPr>
        <w:spacing w:after="0"/>
        <w:ind w:left="525" w:right="525" w:firstLine="240"/>
        <w:rPr>
          <w:rFonts w:eastAsia="Times New Roman" w:cs="Arial"/>
          <w:noProof/>
          <w:color w:val="000000"/>
          <w:lang w:val="sr-Latn-CS"/>
        </w:rPr>
      </w:pPr>
    </w:p>
    <w:p w:rsidR="00487FED" w:rsidRPr="00652436" w:rsidRDefault="00487FED" w:rsidP="005276CB">
      <w:pPr>
        <w:spacing w:after="0"/>
        <w:ind w:left="616" w:right="525" w:firstLine="240"/>
        <w:rPr>
          <w:rFonts w:eastAsia="Times New Roman" w:cs="Arial"/>
          <w:noProof/>
          <w:color w:val="000000"/>
          <w:lang w:val="sr-Latn-CS"/>
        </w:rPr>
      </w:pPr>
      <w:r w:rsidRPr="00652436">
        <w:rPr>
          <w:rFonts w:eastAsia="Times New Roman" w:cs="Arial"/>
          <w:noProof/>
          <w:color w:val="000000"/>
          <w:lang w:val="sr-Latn-CS"/>
        </w:rPr>
        <w:t>(</w:t>
      </w:r>
      <w:r w:rsidR="00652436">
        <w:rPr>
          <w:rFonts w:eastAsia="Times New Roman" w:cs="Arial"/>
          <w:noProof/>
          <w:color w:val="000000"/>
          <w:lang w:val="sr-Latn-CS"/>
        </w:rPr>
        <w:t>c</w:t>
      </w:r>
      <w:r w:rsidRPr="00652436">
        <w:rPr>
          <w:rFonts w:eastAsia="Times New Roman" w:cs="Arial"/>
          <w:noProof/>
          <w:color w:val="000000"/>
          <w:lang w:val="sr-Latn-CS"/>
        </w:rPr>
        <w:t xml:space="preserve">) </w:t>
      </w:r>
      <w:r w:rsidR="00652436">
        <w:rPr>
          <w:rFonts w:eastAsia="Times New Roman" w:cs="Arial"/>
          <w:noProof/>
          <w:color w:val="000000"/>
          <w:lang w:val="sr-Latn-CS"/>
        </w:rPr>
        <w:t>svaki</w:t>
      </w:r>
      <w:r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sledeći</w:t>
      </w:r>
      <w:r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datum</w:t>
      </w:r>
      <w:r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revizije</w:t>
      </w:r>
      <w:r w:rsidRPr="00652436">
        <w:rPr>
          <w:rFonts w:eastAsia="Times New Roman" w:cs="Arial"/>
          <w:noProof/>
          <w:color w:val="000000"/>
          <w:lang w:val="sr-Latn-CS"/>
        </w:rPr>
        <w:t>/</w:t>
      </w:r>
      <w:r w:rsidR="00652436">
        <w:rPr>
          <w:rFonts w:eastAsia="Times New Roman" w:cs="Arial"/>
          <w:noProof/>
          <w:color w:val="000000"/>
          <w:lang w:val="sr-Latn-CS"/>
        </w:rPr>
        <w:t>konverzije</w:t>
      </w:r>
      <w:r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kamate</w:t>
      </w:r>
      <w:r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odabran</w:t>
      </w:r>
      <w:r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u</w:t>
      </w:r>
      <w:r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skladu</w:t>
      </w:r>
      <w:r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sa</w:t>
      </w:r>
      <w:r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članom</w:t>
      </w:r>
      <w:r w:rsidRPr="00652436">
        <w:rPr>
          <w:rFonts w:eastAsia="Times New Roman" w:cs="Arial"/>
          <w:noProof/>
          <w:color w:val="000000"/>
          <w:lang w:val="sr-Latn-CS"/>
        </w:rPr>
        <w:t xml:space="preserve"> 3.1.</w:t>
      </w:r>
    </w:p>
    <w:p w:rsidR="005276CB" w:rsidRPr="00652436" w:rsidRDefault="005276CB" w:rsidP="001F3C60">
      <w:pPr>
        <w:rPr>
          <w:rFonts w:eastAsia="Times New Roman" w:cs="Arial"/>
          <w:b/>
          <w:bCs/>
          <w:noProof/>
          <w:color w:val="000000"/>
          <w:lang w:val="sr-Latn-CS"/>
        </w:rPr>
      </w:pPr>
    </w:p>
    <w:p w:rsidR="00DF043D" w:rsidRPr="00652436" w:rsidRDefault="00A15DD0" w:rsidP="001F3C60">
      <w:pPr>
        <w:rPr>
          <w:noProof/>
          <w:lang w:val="sr-Latn-CS"/>
        </w:rPr>
      </w:pPr>
      <w:r w:rsidRPr="00652436">
        <w:rPr>
          <w:rFonts w:eastAsia="Times New Roman" w:cs="Arial"/>
          <w:b/>
          <w:bCs/>
          <w:noProof/>
          <w:color w:val="000000"/>
          <w:lang w:val="sr-Latn-CS"/>
        </w:rPr>
        <w:t>„</w:t>
      </w:r>
      <w:r w:rsidR="00B245C4" w:rsidRPr="00652436">
        <w:rPr>
          <w:rFonts w:eastAsia="Times New Roman" w:cs="Arial"/>
          <w:b/>
          <w:bCs/>
          <w:noProof/>
          <w:color w:val="000000"/>
          <w:lang w:val="sr-Latn-CS"/>
        </w:rPr>
        <w:t>LIBOR</w:t>
      </w:r>
      <w:r w:rsidR="006066E0" w:rsidRPr="00652436">
        <w:rPr>
          <w:rFonts w:eastAsia="Times New Roman" w:cs="Arial"/>
          <w:b/>
          <w:bCs/>
          <w:noProof/>
          <w:color w:val="000000"/>
          <w:lang w:val="sr-Latn-CS"/>
        </w:rPr>
        <w:t>”</w:t>
      </w:r>
      <w:r w:rsidR="00C4799B" w:rsidRPr="00652436">
        <w:rPr>
          <w:rFonts w:eastAsia="Times New Roman" w:cs="Arial"/>
          <w:noProof/>
          <w:color w:val="000000"/>
          <w:lang w:val="sr-Latn-CS"/>
        </w:rPr>
        <w:t> </w:t>
      </w:r>
      <w:r w:rsidR="00652436">
        <w:rPr>
          <w:rFonts w:eastAsia="Times New Roman" w:cs="Arial"/>
          <w:noProof/>
          <w:color w:val="000000"/>
          <w:lang w:val="sr-Latn-CS"/>
        </w:rPr>
        <w:t>ima</w:t>
      </w:r>
      <w:r w:rsidR="00C4799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značenje</w:t>
      </w:r>
      <w:r w:rsidR="00C4799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koje</w:t>
      </w:r>
      <w:r w:rsidR="00C4799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mu</w:t>
      </w:r>
      <w:r w:rsidR="00C4799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se</w:t>
      </w:r>
      <w:r w:rsidR="00C4799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daje</w:t>
      </w:r>
      <w:r w:rsidR="00C4799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u</w:t>
      </w:r>
      <w:r w:rsidR="00C4799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Prilogu</w:t>
      </w:r>
      <w:r w:rsidR="00C4799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B</w:t>
      </w:r>
      <w:r w:rsidR="00DF043D" w:rsidRPr="00652436">
        <w:rPr>
          <w:noProof/>
          <w:lang w:val="sr-Latn-CS"/>
        </w:rPr>
        <w:t>.</w:t>
      </w:r>
    </w:p>
    <w:p w:rsidR="00DF043D" w:rsidRPr="00652436" w:rsidRDefault="00A15DD0" w:rsidP="001F3C60">
      <w:pPr>
        <w:rPr>
          <w:noProof/>
          <w:lang w:val="sr-Latn-CS"/>
        </w:rPr>
      </w:pPr>
      <w:r w:rsidRPr="00652436">
        <w:rPr>
          <w:rFonts w:eastAsia="Times New Roman" w:cs="Arial"/>
          <w:b/>
          <w:bCs/>
          <w:noProof/>
          <w:color w:val="000000"/>
          <w:lang w:val="sr-Latn-CS"/>
        </w:rPr>
        <w:t>„</w:t>
      </w:r>
      <w:r w:rsidR="00652436">
        <w:rPr>
          <w:rFonts w:eastAsia="Times New Roman" w:cs="Arial"/>
          <w:b/>
          <w:bCs/>
          <w:noProof/>
          <w:color w:val="000000"/>
          <w:lang w:val="sr-Latn-CS"/>
        </w:rPr>
        <w:t>Zajam</w:t>
      </w:r>
      <w:r w:rsidR="006066E0" w:rsidRPr="00652436">
        <w:rPr>
          <w:rFonts w:eastAsia="Times New Roman" w:cs="Arial"/>
          <w:b/>
          <w:bCs/>
          <w:noProof/>
          <w:color w:val="000000"/>
          <w:lang w:val="sr-Latn-CS"/>
        </w:rPr>
        <w:t>”</w:t>
      </w:r>
      <w:r w:rsidR="008C7D2D" w:rsidRPr="00652436">
        <w:rPr>
          <w:rFonts w:eastAsia="Times New Roman" w:cs="Arial"/>
          <w:noProof/>
          <w:color w:val="000000"/>
          <w:lang w:val="sr-Latn-CS"/>
        </w:rPr>
        <w:t> </w:t>
      </w:r>
      <w:r w:rsidR="00652436">
        <w:rPr>
          <w:rFonts w:eastAsia="Times New Roman" w:cs="Arial"/>
          <w:noProof/>
          <w:color w:val="000000"/>
          <w:lang w:val="sr-Latn-CS"/>
        </w:rPr>
        <w:t>označava</w:t>
      </w:r>
      <w:r w:rsidR="008C7D2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zbirni</w:t>
      </w:r>
      <w:r w:rsidR="008C7D2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iznos</w:t>
      </w:r>
      <w:r w:rsidR="008C7D2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Tranši</w:t>
      </w:r>
      <w:r w:rsidR="008C7D2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koje</w:t>
      </w:r>
      <w:r w:rsidR="008C7D2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Banka</w:t>
      </w:r>
      <w:r w:rsidR="008C7D2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</w:t>
      </w:r>
      <w:r w:rsidR="008C7D2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vremena</w:t>
      </w:r>
      <w:r w:rsidR="008C7D2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na</w:t>
      </w:r>
      <w:r w:rsidR="008C7D2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vreme</w:t>
      </w:r>
      <w:r w:rsidR="008C7D2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isplaćuje</w:t>
      </w:r>
      <w:r w:rsidR="008C7D2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po</w:t>
      </w:r>
      <w:r w:rsidR="008C7D2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ovom</w:t>
      </w:r>
      <w:r w:rsidR="008C7D2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Ugovoru</w:t>
      </w:r>
      <w:r w:rsidR="008C7D2D" w:rsidRPr="00652436">
        <w:rPr>
          <w:rFonts w:eastAsia="Times New Roman" w:cs="Arial"/>
          <w:noProof/>
          <w:color w:val="000000"/>
          <w:lang w:val="sr-Latn-CS"/>
        </w:rPr>
        <w:t>.</w:t>
      </w:r>
    </w:p>
    <w:p w:rsidR="00DF043D" w:rsidRPr="00652436" w:rsidRDefault="00551A1B" w:rsidP="001F3C60">
      <w:pPr>
        <w:rPr>
          <w:noProof/>
          <w:lang w:val="sr-Latn-CS"/>
        </w:rPr>
      </w:pPr>
      <w:r w:rsidRPr="00652436">
        <w:rPr>
          <w:rFonts w:eastAsia="Times New Roman" w:cs="Arial"/>
          <w:b/>
          <w:bCs/>
          <w:noProof/>
          <w:color w:val="000000"/>
          <w:lang w:val="sr-Latn-CS"/>
        </w:rPr>
        <w:t>„</w:t>
      </w:r>
      <w:r w:rsidR="00652436">
        <w:rPr>
          <w:rFonts w:eastAsia="Times New Roman" w:cs="Arial"/>
          <w:b/>
          <w:bCs/>
          <w:noProof/>
          <w:color w:val="000000"/>
          <w:lang w:val="sr-Latn-CS"/>
        </w:rPr>
        <w:t>Slučaj</w:t>
      </w:r>
      <w:r w:rsidR="00785EFB" w:rsidRPr="00652436">
        <w:rPr>
          <w:rFonts w:eastAsia="Times New Roman" w:cs="Arial"/>
          <w:b/>
          <w:bCs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b/>
          <w:bCs/>
          <w:noProof/>
          <w:color w:val="000000"/>
          <w:lang w:val="sr-Latn-CS"/>
        </w:rPr>
        <w:t>poremećaja</w:t>
      </w:r>
      <w:r w:rsidR="00785EFB" w:rsidRPr="00652436">
        <w:rPr>
          <w:rFonts w:eastAsia="Times New Roman" w:cs="Arial"/>
          <w:b/>
          <w:bCs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b/>
          <w:bCs/>
          <w:noProof/>
          <w:color w:val="000000"/>
          <w:lang w:val="sr-Latn-CS"/>
        </w:rPr>
        <w:t>na</w:t>
      </w:r>
      <w:r w:rsidR="00785EFB" w:rsidRPr="00652436">
        <w:rPr>
          <w:rFonts w:eastAsia="Times New Roman" w:cs="Arial"/>
          <w:b/>
          <w:bCs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b/>
          <w:bCs/>
          <w:noProof/>
          <w:color w:val="000000"/>
          <w:lang w:val="sr-Latn-CS"/>
        </w:rPr>
        <w:t>tržištu</w:t>
      </w:r>
      <w:r w:rsidR="006066E0" w:rsidRPr="00652436">
        <w:rPr>
          <w:rFonts w:eastAsia="Times New Roman" w:cs="Arial"/>
          <w:b/>
          <w:bCs/>
          <w:noProof/>
          <w:color w:val="000000"/>
          <w:lang w:val="sr-Latn-CS"/>
        </w:rPr>
        <w:t>”</w:t>
      </w:r>
      <w:r w:rsidR="00785EFB" w:rsidRPr="00652436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val="sr-Latn-CS"/>
        </w:rPr>
        <w:t> </w:t>
      </w:r>
      <w:r w:rsidR="00652436">
        <w:rPr>
          <w:rFonts w:eastAsia="Times New Roman" w:cs="Arial"/>
          <w:noProof/>
          <w:color w:val="000000"/>
          <w:lang w:val="sr-Latn-CS"/>
        </w:rPr>
        <w:t>označava</w:t>
      </w:r>
      <w:r w:rsidR="00785EF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jednu</w:t>
      </w:r>
      <w:r w:rsidR="00785EF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od</w:t>
      </w:r>
      <w:r w:rsidR="00785EF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sledećih</w:t>
      </w:r>
      <w:r w:rsidR="00785EF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okolnosti</w:t>
      </w:r>
      <w:r w:rsidR="00DF043D" w:rsidRPr="00652436">
        <w:rPr>
          <w:rFonts w:cs="Arial"/>
          <w:noProof/>
          <w:lang w:val="sr-Latn-CS"/>
        </w:rPr>
        <w:t>:</w:t>
      </w:r>
      <w:r w:rsidR="00DF043D" w:rsidRPr="00652436">
        <w:rPr>
          <w:noProof/>
          <w:lang w:val="sr-Latn-CS"/>
        </w:rPr>
        <w:t xml:space="preserve"> </w:t>
      </w:r>
    </w:p>
    <w:p w:rsidR="00DF043D" w:rsidRPr="00652436" w:rsidRDefault="005276CB" w:rsidP="005276CB">
      <w:pPr>
        <w:pStyle w:val="NoIndentEIB"/>
        <w:ind w:left="1418" w:hanging="567"/>
        <w:rPr>
          <w:noProof/>
          <w:lang w:val="sr-Latn-CS"/>
        </w:rPr>
      </w:pPr>
      <w:r w:rsidRPr="00652436">
        <w:rPr>
          <w:rFonts w:eastAsia="Times New Roman" w:cs="Arial"/>
          <w:noProof/>
          <w:color w:val="000000"/>
          <w:lang w:val="sr-Latn-CS"/>
        </w:rPr>
        <w:t>(</w:t>
      </w:r>
      <w:r w:rsidR="00652436">
        <w:rPr>
          <w:rFonts w:eastAsia="Times New Roman" w:cs="Arial"/>
          <w:noProof/>
          <w:color w:val="000000"/>
          <w:lang w:val="sr-Latn-CS"/>
        </w:rPr>
        <w:t>a</w:t>
      </w:r>
      <w:r w:rsidRPr="00652436">
        <w:rPr>
          <w:rFonts w:eastAsia="Times New Roman" w:cs="Arial"/>
          <w:noProof/>
          <w:color w:val="000000"/>
          <w:lang w:val="sr-Latn-CS"/>
        </w:rPr>
        <w:t>)</w:t>
      </w:r>
      <w:r w:rsidRPr="00652436">
        <w:rPr>
          <w:rFonts w:eastAsia="Times New Roman" w:cs="Arial"/>
          <w:noProof/>
          <w:color w:val="000000"/>
          <w:lang w:val="sr-Latn-CS"/>
        </w:rPr>
        <w:tab/>
      </w:r>
      <w:r w:rsidR="00652436">
        <w:rPr>
          <w:rFonts w:eastAsia="Times New Roman" w:cs="Arial"/>
          <w:noProof/>
          <w:color w:val="000000"/>
          <w:lang w:val="sr-Latn-CS"/>
        </w:rPr>
        <w:t>postoje</w:t>
      </w:r>
      <w:r w:rsidR="004666D6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 w:rsidR="00652436">
        <w:rPr>
          <w:rFonts w:eastAsia="Times New Roman" w:cs="Arial"/>
          <w:noProof/>
          <w:color w:val="000000"/>
          <w:lang w:val="sr-Latn-CS"/>
        </w:rPr>
        <w:t>prema</w:t>
      </w:r>
      <w:r w:rsidR="004666D6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razumnoj</w:t>
      </w:r>
      <w:r w:rsidR="004666D6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proceni</w:t>
      </w:r>
      <w:r w:rsidR="004666D6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Banke</w:t>
      </w:r>
      <w:r w:rsidR="004666D6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 w:rsidR="00652436">
        <w:rPr>
          <w:rFonts w:eastAsia="Times New Roman" w:cs="Arial"/>
          <w:noProof/>
          <w:color w:val="000000"/>
          <w:lang w:val="sr-Latn-CS"/>
        </w:rPr>
        <w:t>okolnosti</w:t>
      </w:r>
      <w:r w:rsidR="004666D6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koje</w:t>
      </w:r>
      <w:r w:rsidR="004666D6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štetno</w:t>
      </w:r>
      <w:r w:rsidR="004666D6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utiču</w:t>
      </w:r>
      <w:r w:rsidR="004666D6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na</w:t>
      </w:r>
      <w:r w:rsidR="004666D6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pristup</w:t>
      </w:r>
      <w:r w:rsidR="004666D6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Banke</w:t>
      </w:r>
      <w:r w:rsidR="004666D6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svojim</w:t>
      </w:r>
      <w:r w:rsidR="004666D6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izvorima</w:t>
      </w:r>
      <w:r w:rsidR="004666D6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finansiranja</w:t>
      </w:r>
      <w:r w:rsidR="00DF043D" w:rsidRPr="00652436">
        <w:rPr>
          <w:noProof/>
          <w:lang w:val="sr-Latn-CS"/>
        </w:rPr>
        <w:t xml:space="preserve">; </w:t>
      </w:r>
    </w:p>
    <w:p w:rsidR="00DF043D" w:rsidRPr="00652436" w:rsidRDefault="005276CB" w:rsidP="005276CB">
      <w:pPr>
        <w:pStyle w:val="NoIndentEIB"/>
        <w:ind w:left="1418" w:hanging="567"/>
        <w:rPr>
          <w:noProof/>
          <w:lang w:val="sr-Latn-CS"/>
        </w:rPr>
      </w:pPr>
      <w:r w:rsidRPr="00652436">
        <w:rPr>
          <w:rFonts w:eastAsia="Times New Roman" w:cs="Arial"/>
          <w:noProof/>
          <w:color w:val="000000"/>
          <w:lang w:val="sr-Latn-CS"/>
        </w:rPr>
        <w:t>(</w:t>
      </w:r>
      <w:r w:rsidR="00652436">
        <w:rPr>
          <w:rFonts w:eastAsia="Times New Roman" w:cs="Arial"/>
          <w:noProof/>
          <w:color w:val="000000"/>
          <w:lang w:val="sr-Latn-CS"/>
        </w:rPr>
        <w:t>b</w:t>
      </w:r>
      <w:r w:rsidRPr="00652436">
        <w:rPr>
          <w:rFonts w:eastAsia="Times New Roman" w:cs="Arial"/>
          <w:noProof/>
          <w:color w:val="000000"/>
          <w:lang w:val="sr-Latn-CS"/>
        </w:rPr>
        <w:t>)</w:t>
      </w:r>
      <w:r w:rsidRPr="00652436">
        <w:rPr>
          <w:rFonts w:eastAsia="Times New Roman" w:cs="Arial"/>
          <w:noProof/>
          <w:color w:val="000000"/>
          <w:lang w:val="sr-Latn-CS"/>
        </w:rPr>
        <w:tab/>
      </w:r>
      <w:r w:rsidR="00652436">
        <w:rPr>
          <w:rFonts w:eastAsia="Times New Roman" w:cs="Arial"/>
          <w:noProof/>
          <w:color w:val="000000"/>
          <w:lang w:val="sr-Latn-CS"/>
        </w:rPr>
        <w:t>prema</w:t>
      </w:r>
      <w:r w:rsidR="0035342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proceni</w:t>
      </w:r>
      <w:r w:rsidR="0035342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Banke</w:t>
      </w:r>
      <w:r w:rsidR="00353422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 w:rsidR="00652436">
        <w:rPr>
          <w:rFonts w:eastAsia="Times New Roman" w:cs="Arial"/>
          <w:noProof/>
          <w:color w:val="000000"/>
          <w:lang w:val="sr-Latn-CS"/>
        </w:rPr>
        <w:t>fondovi</w:t>
      </w:r>
      <w:r w:rsidR="0035342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za</w:t>
      </w:r>
      <w:r w:rsidR="0035342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adekvatno</w:t>
      </w:r>
      <w:r w:rsidR="0035342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finansiranje</w:t>
      </w:r>
      <w:r w:rsidR="0035342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tranše</w:t>
      </w:r>
      <w:r w:rsidR="0035342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u</w:t>
      </w:r>
      <w:r w:rsidR="0035342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relevantnoj</w:t>
      </w:r>
      <w:r w:rsidR="0035342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valuti</w:t>
      </w:r>
      <w:r w:rsidR="0035342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</w:t>
      </w:r>
      <w:r w:rsidR="00353422" w:rsidRPr="00652436">
        <w:rPr>
          <w:rFonts w:eastAsia="Times New Roman" w:cs="Arial"/>
          <w:noProof/>
          <w:color w:val="000000"/>
          <w:lang w:val="sr-Latn-CS"/>
        </w:rPr>
        <w:t>/</w:t>
      </w:r>
      <w:r w:rsidR="00652436">
        <w:rPr>
          <w:rFonts w:eastAsia="Times New Roman" w:cs="Arial"/>
          <w:noProof/>
          <w:color w:val="000000"/>
          <w:lang w:val="sr-Latn-CS"/>
        </w:rPr>
        <w:t>ili</w:t>
      </w:r>
      <w:r w:rsidR="0035342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za</w:t>
      </w:r>
      <w:r w:rsidR="0035342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relevantan</w:t>
      </w:r>
      <w:r w:rsidR="0035342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datum</w:t>
      </w:r>
      <w:r w:rsidR="0035342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otplate</w:t>
      </w:r>
      <w:r w:rsidR="0035342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</w:t>
      </w:r>
      <w:r w:rsidR="00353422" w:rsidRPr="00652436">
        <w:rPr>
          <w:rFonts w:eastAsia="Times New Roman" w:cs="Arial"/>
          <w:noProof/>
          <w:color w:val="000000"/>
          <w:lang w:val="sr-Latn-CS"/>
        </w:rPr>
        <w:t>/</w:t>
      </w:r>
      <w:r w:rsidR="00652436">
        <w:rPr>
          <w:rFonts w:eastAsia="Times New Roman" w:cs="Arial"/>
          <w:noProof/>
          <w:color w:val="000000"/>
          <w:lang w:val="sr-Latn-CS"/>
        </w:rPr>
        <w:t>ili</w:t>
      </w:r>
      <w:r w:rsidR="0035342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u</w:t>
      </w:r>
      <w:r w:rsidR="0035342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vezi</w:t>
      </w:r>
      <w:r w:rsidR="0035342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sa</w:t>
      </w:r>
      <w:r w:rsidR="0035342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profilom</w:t>
      </w:r>
      <w:r w:rsidR="0035342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isplate</w:t>
      </w:r>
      <w:r w:rsidR="0035342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takve</w:t>
      </w:r>
      <w:r w:rsidR="0035342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Tranše</w:t>
      </w:r>
      <w:r w:rsidR="00353422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 w:rsidR="00652436">
        <w:rPr>
          <w:rFonts w:eastAsia="Times New Roman" w:cs="Arial"/>
          <w:noProof/>
          <w:color w:val="000000"/>
          <w:lang w:val="sr-Latn-CS"/>
        </w:rPr>
        <w:t>nisu</w:t>
      </w:r>
      <w:r w:rsidR="0035342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dostupni</w:t>
      </w:r>
      <w:r w:rsidR="0035342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iz</w:t>
      </w:r>
      <w:r w:rsidR="0035342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uobičajenih</w:t>
      </w:r>
      <w:r w:rsidR="0035342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izvora</w:t>
      </w:r>
      <w:r w:rsidR="0035342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finansiranja</w:t>
      </w:r>
      <w:r w:rsidR="00353422" w:rsidRPr="00652436">
        <w:rPr>
          <w:rFonts w:eastAsia="Times New Roman" w:cs="Arial"/>
          <w:noProof/>
          <w:color w:val="000000"/>
          <w:lang w:val="sr-Latn-CS"/>
        </w:rPr>
        <w:t>;</w:t>
      </w:r>
      <w:r w:rsidR="00652436">
        <w:rPr>
          <w:rFonts w:eastAsia="Times New Roman" w:cs="Arial"/>
          <w:noProof/>
          <w:color w:val="000000"/>
          <w:lang w:val="sr-Latn-CS"/>
        </w:rPr>
        <w:t>ili</w:t>
      </w:r>
    </w:p>
    <w:p w:rsidR="00DF043D" w:rsidRPr="00652436" w:rsidRDefault="005276CB" w:rsidP="005276CB">
      <w:pPr>
        <w:pStyle w:val="NoIndentEIB"/>
        <w:ind w:left="1418" w:hanging="567"/>
        <w:rPr>
          <w:noProof/>
          <w:lang w:val="sr-Latn-CS"/>
        </w:rPr>
      </w:pPr>
      <w:r w:rsidRPr="00652436">
        <w:rPr>
          <w:rFonts w:eastAsia="Times New Roman" w:cs="Arial"/>
          <w:noProof/>
          <w:color w:val="000000"/>
          <w:lang w:val="sr-Latn-CS"/>
        </w:rPr>
        <w:t>(</w:t>
      </w:r>
      <w:r w:rsidR="00652436">
        <w:rPr>
          <w:rFonts w:eastAsia="Times New Roman" w:cs="Arial"/>
          <w:noProof/>
          <w:color w:val="000000"/>
          <w:lang w:val="sr-Latn-CS"/>
        </w:rPr>
        <w:t>c</w:t>
      </w:r>
      <w:r w:rsidRPr="00652436">
        <w:rPr>
          <w:rFonts w:eastAsia="Times New Roman" w:cs="Arial"/>
          <w:noProof/>
          <w:color w:val="000000"/>
          <w:lang w:val="sr-Latn-CS"/>
        </w:rPr>
        <w:t>)</w:t>
      </w:r>
      <w:r w:rsidRPr="00652436">
        <w:rPr>
          <w:rFonts w:eastAsia="Times New Roman" w:cs="Arial"/>
          <w:noProof/>
          <w:color w:val="000000"/>
          <w:lang w:val="sr-Latn-CS"/>
        </w:rPr>
        <w:tab/>
      </w:r>
      <w:r w:rsidR="00652436">
        <w:rPr>
          <w:rFonts w:eastAsia="Times New Roman" w:cs="Arial"/>
          <w:noProof/>
          <w:color w:val="000000"/>
          <w:lang w:val="sr-Latn-CS"/>
        </w:rPr>
        <w:t>u</w:t>
      </w:r>
      <w:r w:rsidR="00F579C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vezi</w:t>
      </w:r>
      <w:r w:rsidR="00F579C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sa</w:t>
      </w:r>
      <w:r w:rsidR="00F579C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Tranšom</w:t>
      </w:r>
      <w:r w:rsidR="00F579C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za</w:t>
      </w:r>
      <w:r w:rsidR="00F579C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koju</w:t>
      </w:r>
      <w:r w:rsidR="00F579C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se</w:t>
      </w:r>
      <w:r w:rsidR="00F579C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kamata</w:t>
      </w:r>
      <w:r w:rsidR="00F579C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plaća</w:t>
      </w:r>
      <w:r w:rsidR="00F579C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ili</w:t>
      </w:r>
      <w:r w:rsidR="00F579C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bi</w:t>
      </w:r>
      <w:r w:rsidR="00F579C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se</w:t>
      </w:r>
      <w:r w:rsidR="00F579C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plaćala</w:t>
      </w:r>
      <w:r w:rsidR="00F579C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prema</w:t>
      </w:r>
      <w:r w:rsidR="00F579C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varijabilnoj</w:t>
      </w:r>
      <w:r w:rsidR="00F579C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kamatnoj</w:t>
      </w:r>
      <w:r w:rsidR="00F579C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stopi</w:t>
      </w:r>
      <w:r w:rsidR="00DF043D" w:rsidRPr="00652436">
        <w:rPr>
          <w:noProof/>
          <w:lang w:val="sr-Latn-CS"/>
        </w:rPr>
        <w:t xml:space="preserve">: </w:t>
      </w:r>
    </w:p>
    <w:p w:rsidR="00DF043D" w:rsidRPr="00652436" w:rsidRDefault="00652436" w:rsidP="007E70A7">
      <w:pPr>
        <w:pStyle w:val="NoIndentEIB"/>
        <w:numPr>
          <w:ilvl w:val="1"/>
          <w:numId w:val="13"/>
        </w:numPr>
        <w:rPr>
          <w:noProof/>
          <w:lang w:val="sr-Latn-CS"/>
        </w:rPr>
      </w:pPr>
      <w:r>
        <w:rPr>
          <w:rFonts w:eastAsia="Times New Roman" w:cs="Arial"/>
          <w:noProof/>
          <w:color w:val="000000"/>
          <w:lang w:val="sr-Latn-CS"/>
        </w:rPr>
        <w:t>troškovi</w:t>
      </w:r>
      <w:r w:rsidR="002D5CA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pribavljanja</w:t>
      </w:r>
      <w:r w:rsidR="002D5CA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sredstava</w:t>
      </w:r>
      <w:r w:rsidR="002D5CA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iz</w:t>
      </w:r>
      <w:r w:rsidR="002D5CA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redovnih</w:t>
      </w:r>
      <w:r w:rsidR="002D5CA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izvora</w:t>
      </w:r>
      <w:r w:rsidR="002D5CA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finansiranja</w:t>
      </w:r>
      <w:r w:rsidR="002D5CA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Banke</w:t>
      </w:r>
      <w:r w:rsidR="002D5CA1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>
        <w:rPr>
          <w:rFonts w:eastAsia="Times New Roman" w:cs="Arial"/>
          <w:noProof/>
          <w:color w:val="000000"/>
          <w:lang w:val="sr-Latn-CS"/>
        </w:rPr>
        <w:t>kako</w:t>
      </w:r>
      <w:r w:rsidR="002D5CA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je</w:t>
      </w:r>
      <w:r w:rsidR="002D5CA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određeno</w:t>
      </w:r>
      <w:r w:rsidR="002D5CA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od</w:t>
      </w:r>
      <w:r w:rsidR="002D5CA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strane</w:t>
      </w:r>
      <w:r w:rsidR="002D5CA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Banke</w:t>
      </w:r>
      <w:r w:rsidR="002D5CA1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>
        <w:rPr>
          <w:rFonts w:eastAsia="Times New Roman" w:cs="Arial"/>
          <w:noProof/>
          <w:color w:val="000000"/>
          <w:lang w:val="sr-Latn-CS"/>
        </w:rPr>
        <w:t>za</w:t>
      </w:r>
      <w:r w:rsidR="002D5CA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period</w:t>
      </w:r>
      <w:r w:rsidR="002D5CA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jednak</w:t>
      </w:r>
      <w:r w:rsidR="002D5CA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Referentnom</w:t>
      </w:r>
      <w:r w:rsidR="002D5CA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periodu</w:t>
      </w:r>
      <w:r w:rsidR="002D5CA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varijabilne</w:t>
      </w:r>
      <w:r w:rsidR="002D5CA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kamatne</w:t>
      </w:r>
      <w:r w:rsidR="002D5CA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stope</w:t>
      </w:r>
      <w:r w:rsidR="002D5CA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navedene</w:t>
      </w:r>
      <w:r w:rsidR="00FD640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Tranše</w:t>
      </w:r>
      <w:r w:rsidR="002D5CA1" w:rsidRPr="00652436">
        <w:rPr>
          <w:rFonts w:eastAsia="Times New Roman" w:cs="Arial"/>
          <w:noProof/>
          <w:color w:val="000000"/>
          <w:lang w:val="sr-Latn-CS"/>
        </w:rPr>
        <w:t xml:space="preserve"> (</w:t>
      </w:r>
      <w:r>
        <w:rPr>
          <w:rFonts w:eastAsia="Times New Roman" w:cs="Arial"/>
          <w:noProof/>
          <w:color w:val="000000"/>
          <w:lang w:val="sr-Latn-CS"/>
        </w:rPr>
        <w:t>tj</w:t>
      </w:r>
      <w:r w:rsidR="002D5CA1" w:rsidRPr="00652436">
        <w:rPr>
          <w:rFonts w:eastAsia="Times New Roman" w:cs="Arial"/>
          <w:noProof/>
          <w:color w:val="000000"/>
          <w:lang w:val="sr-Latn-CS"/>
        </w:rPr>
        <w:t xml:space="preserve">. </w:t>
      </w:r>
      <w:r>
        <w:rPr>
          <w:rFonts w:eastAsia="Times New Roman" w:cs="Arial"/>
          <w:noProof/>
          <w:color w:val="000000"/>
          <w:lang w:val="sr-Latn-CS"/>
        </w:rPr>
        <w:t>na</w:t>
      </w:r>
      <w:r w:rsidR="002D5CA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tržištu</w:t>
      </w:r>
      <w:r w:rsidR="002D5CA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novca</w:t>
      </w:r>
      <w:r w:rsidR="002D5CA1" w:rsidRPr="00652436">
        <w:rPr>
          <w:rFonts w:eastAsia="Times New Roman" w:cs="Arial"/>
          <w:noProof/>
          <w:color w:val="000000"/>
          <w:lang w:val="sr-Latn-CS"/>
        </w:rPr>
        <w:t xml:space="preserve">) </w:t>
      </w:r>
      <w:r>
        <w:rPr>
          <w:rFonts w:eastAsia="Times New Roman" w:cs="Arial"/>
          <w:noProof/>
          <w:color w:val="000000"/>
          <w:lang w:val="sr-Latn-CS"/>
        </w:rPr>
        <w:t>prevazilaze</w:t>
      </w:r>
      <w:r w:rsidR="002D5CA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primenjenu</w:t>
      </w:r>
      <w:r w:rsidR="002D5CA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Relevantnu</w:t>
      </w:r>
      <w:r w:rsidR="002D5CA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međubankarsku</w:t>
      </w:r>
      <w:r w:rsidR="002D5CA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stopu</w:t>
      </w:r>
      <w:r w:rsidR="00DF043D" w:rsidRPr="00652436">
        <w:rPr>
          <w:noProof/>
          <w:lang w:val="sr-Latn-CS"/>
        </w:rPr>
        <w:t xml:space="preserve">; </w:t>
      </w:r>
      <w:r>
        <w:rPr>
          <w:noProof/>
          <w:lang w:val="sr-Latn-CS"/>
        </w:rPr>
        <w:t>ili</w:t>
      </w:r>
    </w:p>
    <w:p w:rsidR="00DF043D" w:rsidRPr="00652436" w:rsidRDefault="00652436" w:rsidP="005367E2">
      <w:pPr>
        <w:pStyle w:val="NoIndentEIB"/>
        <w:numPr>
          <w:ilvl w:val="1"/>
          <w:numId w:val="13"/>
        </w:numPr>
        <w:rPr>
          <w:noProof/>
          <w:lang w:val="sr-Latn-CS"/>
        </w:rPr>
      </w:pPr>
      <w:r>
        <w:rPr>
          <w:rFonts w:eastAsia="Times New Roman" w:cs="Arial"/>
          <w:noProof/>
          <w:color w:val="000000"/>
          <w:lang w:val="sr-Latn-CS"/>
        </w:rPr>
        <w:t>Banka</w:t>
      </w:r>
      <w:r w:rsidR="00FD640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procenjuje</w:t>
      </w:r>
      <w:r w:rsidR="00FD640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da</w:t>
      </w:r>
      <w:r w:rsidR="00FD640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ne</w:t>
      </w:r>
      <w:r w:rsidR="00FD640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postoje</w:t>
      </w:r>
      <w:r w:rsidR="00FD640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fer</w:t>
      </w:r>
      <w:r w:rsidR="00FD640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</w:t>
      </w:r>
      <w:r w:rsidR="00FD640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adekvatni</w:t>
      </w:r>
      <w:r w:rsidR="00FD640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uslovi</w:t>
      </w:r>
      <w:r w:rsidR="00FD640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za</w:t>
      </w:r>
      <w:r w:rsidR="00FD640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određivanje</w:t>
      </w:r>
      <w:r w:rsidR="00FD640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primenjive</w:t>
      </w:r>
      <w:r w:rsidR="00FD640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Relevantne</w:t>
      </w:r>
      <w:r w:rsidR="00FD640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međubankarske</w:t>
      </w:r>
      <w:r w:rsidR="00FD640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stope</w:t>
      </w:r>
      <w:r w:rsidR="00FD640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za</w:t>
      </w:r>
      <w:r w:rsidR="00FD640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relevantnu</w:t>
      </w:r>
      <w:r w:rsidR="00FD640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valutu</w:t>
      </w:r>
      <w:r w:rsidR="006C555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takve</w:t>
      </w:r>
      <w:r w:rsidR="00FD640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Tranše</w:t>
      </w:r>
      <w:r w:rsidR="00FD640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ili</w:t>
      </w:r>
      <w:r w:rsidR="00FD640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nije</w:t>
      </w:r>
      <w:r w:rsidR="00FD640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moguće</w:t>
      </w:r>
      <w:r w:rsidR="00FD640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odrediti</w:t>
      </w:r>
      <w:r w:rsidR="00FD640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Relevantnu</w:t>
      </w:r>
      <w:r w:rsidR="00FD640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međubankarsku</w:t>
      </w:r>
      <w:r w:rsidR="00FD640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stopu</w:t>
      </w:r>
      <w:r w:rsidR="00FD640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</w:t>
      </w:r>
      <w:r w:rsidR="00FD640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skladu</w:t>
      </w:r>
      <w:r w:rsidR="00FD640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sa</w:t>
      </w:r>
      <w:r w:rsidR="00FD640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definicijom</w:t>
      </w:r>
      <w:r w:rsidR="00FD640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iz</w:t>
      </w:r>
      <w:r w:rsidR="00FD640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Priloga</w:t>
      </w:r>
      <w:r w:rsidR="00FD640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B</w:t>
      </w:r>
      <w:r w:rsidR="00DF043D" w:rsidRPr="00652436">
        <w:rPr>
          <w:noProof/>
          <w:lang w:val="sr-Latn-CS"/>
        </w:rPr>
        <w:t>.</w:t>
      </w:r>
    </w:p>
    <w:p w:rsidR="00DF043D" w:rsidRPr="00652436" w:rsidRDefault="00A15DD0" w:rsidP="00C828BB">
      <w:pPr>
        <w:rPr>
          <w:noProof/>
          <w:lang w:val="sr-Latn-CS"/>
        </w:rPr>
      </w:pPr>
      <w:r w:rsidRPr="00652436">
        <w:rPr>
          <w:rFonts w:eastAsia="Times New Roman" w:cs="Arial"/>
          <w:b/>
          <w:bCs/>
          <w:noProof/>
          <w:color w:val="000000"/>
          <w:lang w:val="sr-Latn-CS"/>
        </w:rPr>
        <w:lastRenderedPageBreak/>
        <w:t>„</w:t>
      </w:r>
      <w:r w:rsidR="00652436">
        <w:rPr>
          <w:rFonts w:eastAsia="Times New Roman" w:cs="Arial"/>
          <w:b/>
          <w:bCs/>
          <w:noProof/>
          <w:color w:val="000000"/>
          <w:lang w:val="sr-Latn-CS"/>
        </w:rPr>
        <w:t>Materijalno</w:t>
      </w:r>
      <w:r w:rsidR="00FD6409" w:rsidRPr="00652436">
        <w:rPr>
          <w:rFonts w:eastAsia="Times New Roman" w:cs="Arial"/>
          <w:b/>
          <w:bCs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b/>
          <w:bCs/>
          <w:noProof/>
          <w:color w:val="000000"/>
          <w:lang w:val="sr-Latn-CS"/>
        </w:rPr>
        <w:t>štetna</w:t>
      </w:r>
      <w:r w:rsidR="00FD6409" w:rsidRPr="00652436">
        <w:rPr>
          <w:rFonts w:eastAsia="Times New Roman" w:cs="Arial"/>
          <w:b/>
          <w:bCs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b/>
          <w:bCs/>
          <w:noProof/>
          <w:color w:val="000000"/>
          <w:lang w:val="sr-Latn-CS"/>
        </w:rPr>
        <w:t>promena</w:t>
      </w:r>
      <w:r w:rsidR="006066E0" w:rsidRPr="00652436">
        <w:rPr>
          <w:rFonts w:eastAsia="Times New Roman" w:cs="Arial"/>
          <w:b/>
          <w:bCs/>
          <w:noProof/>
          <w:color w:val="000000"/>
          <w:lang w:val="sr-Latn-CS"/>
        </w:rPr>
        <w:t>”</w:t>
      </w:r>
      <w:r w:rsidR="00FD6409" w:rsidRPr="00652436">
        <w:rPr>
          <w:rFonts w:eastAsia="Times New Roman" w:cs="Arial"/>
          <w:noProof/>
          <w:color w:val="000000"/>
          <w:lang w:val="sr-Latn-CS"/>
        </w:rPr>
        <w:t> </w:t>
      </w:r>
      <w:r w:rsidR="00652436">
        <w:rPr>
          <w:rFonts w:eastAsia="Times New Roman" w:cs="Arial"/>
          <w:noProof/>
          <w:color w:val="000000"/>
          <w:lang w:val="sr-Latn-CS"/>
        </w:rPr>
        <w:t>koja</w:t>
      </w:r>
      <w:r w:rsidR="00FD640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se</w:t>
      </w:r>
      <w:r w:rsidR="00FD640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tiče</w:t>
      </w:r>
      <w:r w:rsidR="00FD640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Zajmoprimca</w:t>
      </w:r>
      <w:r w:rsidR="00FD640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znači</w:t>
      </w:r>
      <w:r w:rsidR="00FD6409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 w:rsidR="00652436">
        <w:rPr>
          <w:rFonts w:eastAsia="Times New Roman" w:cs="Arial"/>
          <w:noProof/>
          <w:color w:val="000000"/>
          <w:lang w:val="sr-Latn-CS"/>
        </w:rPr>
        <w:t>svaki</w:t>
      </w:r>
      <w:r w:rsidR="00FD640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događaj</w:t>
      </w:r>
      <w:r w:rsidR="00FD640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ili</w:t>
      </w:r>
      <w:r w:rsidR="00FD640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promenu</w:t>
      </w:r>
      <w:r w:rsidR="00FD640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stanja</w:t>
      </w:r>
      <w:r w:rsidR="00FD640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koji</w:t>
      </w:r>
      <w:r w:rsidR="00FD640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utiču</w:t>
      </w:r>
      <w:r w:rsidR="00FD640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na</w:t>
      </w:r>
      <w:r w:rsidR="00FD640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Zajmoprimca</w:t>
      </w:r>
      <w:r w:rsidR="00FD640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tako</w:t>
      </w:r>
      <w:r w:rsidR="00FD640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da</w:t>
      </w:r>
      <w:r w:rsidR="00FD6409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 w:rsidR="00652436">
        <w:rPr>
          <w:rFonts w:eastAsia="Times New Roman" w:cs="Arial"/>
          <w:noProof/>
          <w:color w:val="000000"/>
          <w:lang w:val="sr-Latn-CS"/>
        </w:rPr>
        <w:t>po</w:t>
      </w:r>
      <w:r w:rsidR="00FD640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mišljenju</w:t>
      </w:r>
      <w:r w:rsidR="00FD640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Banke</w:t>
      </w:r>
      <w:r w:rsidR="00DF043D" w:rsidRPr="00652436">
        <w:rPr>
          <w:noProof/>
          <w:lang w:val="sr-Latn-CS"/>
        </w:rPr>
        <w:t xml:space="preserve">: </w:t>
      </w:r>
    </w:p>
    <w:p w:rsidR="00DF043D" w:rsidRPr="00652436" w:rsidRDefault="005276CB" w:rsidP="005276CB">
      <w:pPr>
        <w:pStyle w:val="NoIndentEIB"/>
        <w:ind w:left="851"/>
        <w:rPr>
          <w:noProof/>
          <w:lang w:val="sr-Latn-CS"/>
        </w:rPr>
      </w:pPr>
      <w:r w:rsidRPr="00652436">
        <w:rPr>
          <w:rFonts w:eastAsia="Times New Roman" w:cs="Arial"/>
          <w:noProof/>
          <w:color w:val="000000"/>
          <w:lang w:val="sr-Latn-CS"/>
        </w:rPr>
        <w:t>(</w:t>
      </w:r>
      <w:r w:rsidR="00652436">
        <w:rPr>
          <w:rFonts w:eastAsia="Times New Roman" w:cs="Arial"/>
          <w:noProof/>
          <w:color w:val="000000"/>
          <w:lang w:val="sr-Latn-CS"/>
        </w:rPr>
        <w:t>a</w:t>
      </w:r>
      <w:r w:rsidRPr="00652436">
        <w:rPr>
          <w:rFonts w:eastAsia="Times New Roman" w:cs="Arial"/>
          <w:noProof/>
          <w:color w:val="000000"/>
          <w:lang w:val="sr-Latn-CS"/>
        </w:rPr>
        <w:t>)</w:t>
      </w:r>
      <w:r w:rsidRPr="00652436">
        <w:rPr>
          <w:rFonts w:eastAsia="Times New Roman" w:cs="Arial"/>
          <w:noProof/>
          <w:color w:val="000000"/>
          <w:lang w:val="sr-Latn-CS"/>
        </w:rPr>
        <w:tab/>
      </w:r>
      <w:r w:rsidR="00652436">
        <w:rPr>
          <w:rFonts w:eastAsia="Times New Roman" w:cs="Arial"/>
          <w:noProof/>
          <w:color w:val="000000"/>
          <w:lang w:val="sr-Latn-CS"/>
        </w:rPr>
        <w:t>materijalno</w:t>
      </w:r>
      <w:r w:rsidR="00FD640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ugrožava</w:t>
      </w:r>
      <w:r w:rsidR="00FD640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sposobnost</w:t>
      </w:r>
      <w:r w:rsidR="00FD640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Zajmoprimca</w:t>
      </w:r>
      <w:r w:rsidR="00FD640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da</w:t>
      </w:r>
      <w:r w:rsidR="00FD640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izvršava</w:t>
      </w:r>
      <w:r w:rsidR="00FD640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svoje</w:t>
      </w:r>
      <w:r w:rsidR="00FD640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obaveze</w:t>
      </w:r>
      <w:r w:rsidR="006C555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iz</w:t>
      </w:r>
      <w:r w:rsidR="006C555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ovog</w:t>
      </w:r>
      <w:r w:rsidR="006C555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Ugovora</w:t>
      </w:r>
      <w:r w:rsidR="006C5559" w:rsidRPr="00652436">
        <w:rPr>
          <w:rFonts w:eastAsia="Times New Roman" w:cs="Arial"/>
          <w:noProof/>
          <w:color w:val="000000"/>
          <w:lang w:val="sr-Latn-CS"/>
        </w:rPr>
        <w:t>;</w:t>
      </w:r>
      <w:r w:rsidR="00FD640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ili</w:t>
      </w:r>
    </w:p>
    <w:p w:rsidR="00DF043D" w:rsidRPr="00652436" w:rsidRDefault="005276CB" w:rsidP="005276CB">
      <w:pPr>
        <w:pStyle w:val="NoIndentEIB"/>
        <w:ind w:left="851"/>
        <w:rPr>
          <w:noProof/>
          <w:lang w:val="sr-Latn-CS"/>
        </w:rPr>
      </w:pPr>
      <w:r w:rsidRPr="00652436">
        <w:rPr>
          <w:rFonts w:eastAsia="Times New Roman" w:cs="Arial"/>
          <w:noProof/>
          <w:color w:val="000000"/>
          <w:lang w:val="sr-Latn-CS"/>
        </w:rPr>
        <w:t>(</w:t>
      </w:r>
      <w:r w:rsidR="00652436">
        <w:rPr>
          <w:rFonts w:eastAsia="Times New Roman" w:cs="Arial"/>
          <w:noProof/>
          <w:color w:val="000000"/>
          <w:lang w:val="sr-Latn-CS"/>
        </w:rPr>
        <w:t>b</w:t>
      </w:r>
      <w:r w:rsidRPr="00652436">
        <w:rPr>
          <w:rFonts w:eastAsia="Times New Roman" w:cs="Arial"/>
          <w:noProof/>
          <w:color w:val="000000"/>
          <w:lang w:val="sr-Latn-CS"/>
        </w:rPr>
        <w:t>)</w:t>
      </w:r>
      <w:r w:rsidRPr="00652436">
        <w:rPr>
          <w:rFonts w:eastAsia="Times New Roman" w:cs="Arial"/>
          <w:noProof/>
          <w:color w:val="000000"/>
          <w:lang w:val="sr-Latn-CS"/>
        </w:rPr>
        <w:tab/>
      </w:r>
      <w:r w:rsidR="00652436">
        <w:rPr>
          <w:rFonts w:eastAsia="Times New Roman" w:cs="Arial"/>
          <w:noProof/>
          <w:color w:val="000000"/>
          <w:lang w:val="sr-Latn-CS"/>
        </w:rPr>
        <w:t>materijalno</w:t>
      </w:r>
      <w:r w:rsidR="00FD640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utiče</w:t>
      </w:r>
      <w:r w:rsidR="00FD640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na</w:t>
      </w:r>
      <w:r w:rsidR="00FD640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finansijsko</w:t>
      </w:r>
      <w:r w:rsidR="00FD640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stanje</w:t>
      </w:r>
      <w:r w:rsidR="00FD640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</w:t>
      </w:r>
      <w:r w:rsidR="00FD640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perspektive</w:t>
      </w:r>
      <w:r w:rsidR="00FD640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Zajmoprimca</w:t>
      </w:r>
      <w:r w:rsidR="005F0680" w:rsidRPr="00652436">
        <w:rPr>
          <w:noProof/>
          <w:lang w:val="sr-Latn-CS"/>
        </w:rPr>
        <w:t>.</w:t>
      </w:r>
      <w:r w:rsidR="00DF043D" w:rsidRPr="00652436">
        <w:rPr>
          <w:noProof/>
          <w:lang w:val="sr-Latn-CS"/>
        </w:rPr>
        <w:t xml:space="preserve"> </w:t>
      </w:r>
    </w:p>
    <w:p w:rsidR="00DF043D" w:rsidRPr="00652436" w:rsidRDefault="00A15DD0" w:rsidP="00F72261">
      <w:pPr>
        <w:rPr>
          <w:noProof/>
          <w:lang w:val="sr-Latn-CS"/>
        </w:rPr>
      </w:pPr>
      <w:r w:rsidRPr="00652436">
        <w:rPr>
          <w:rFonts w:eastAsia="Times New Roman" w:cs="Arial"/>
          <w:b/>
          <w:bCs/>
          <w:noProof/>
          <w:color w:val="000000"/>
          <w:lang w:val="sr-Latn-CS"/>
        </w:rPr>
        <w:t>„</w:t>
      </w:r>
      <w:r w:rsidR="00652436">
        <w:rPr>
          <w:rFonts w:eastAsia="Times New Roman" w:cs="Arial"/>
          <w:b/>
          <w:bCs/>
          <w:noProof/>
          <w:color w:val="000000"/>
          <w:lang w:val="sr-Latn-CS"/>
        </w:rPr>
        <w:t>Datum</w:t>
      </w:r>
      <w:r w:rsidR="0056607B" w:rsidRPr="00652436">
        <w:rPr>
          <w:rFonts w:eastAsia="Times New Roman" w:cs="Arial"/>
          <w:b/>
          <w:bCs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b/>
          <w:bCs/>
          <w:noProof/>
          <w:color w:val="000000"/>
          <w:lang w:val="sr-Latn-CS"/>
        </w:rPr>
        <w:t>otplate</w:t>
      </w:r>
      <w:r w:rsidR="006066E0" w:rsidRPr="00652436">
        <w:rPr>
          <w:rFonts w:eastAsia="Times New Roman" w:cs="Arial"/>
          <w:b/>
          <w:bCs/>
          <w:noProof/>
          <w:color w:val="000000"/>
          <w:lang w:val="sr-Latn-CS"/>
        </w:rPr>
        <w:t>”</w:t>
      </w:r>
      <w:r w:rsidR="0056607B" w:rsidRPr="00652436">
        <w:rPr>
          <w:rFonts w:eastAsia="Times New Roman" w:cs="Arial"/>
          <w:noProof/>
          <w:color w:val="000000"/>
          <w:lang w:val="sr-Latn-CS"/>
        </w:rPr>
        <w:t> </w:t>
      </w:r>
      <w:r w:rsidR="00652436">
        <w:rPr>
          <w:rFonts w:eastAsia="Times New Roman" w:cs="Arial"/>
          <w:noProof/>
          <w:color w:val="000000"/>
          <w:lang w:val="sr-Latn-CS"/>
        </w:rPr>
        <w:t>označavaće</w:t>
      </w:r>
      <w:r w:rsidR="0056607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poslednji</w:t>
      </w:r>
      <w:r w:rsidR="0056607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ili</w:t>
      </w:r>
      <w:r w:rsidR="0056607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jedini</w:t>
      </w:r>
      <w:r w:rsidR="0056607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datum</w:t>
      </w:r>
      <w:r w:rsidR="0056607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otplate</w:t>
      </w:r>
      <w:r w:rsidR="0056607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Tranše</w:t>
      </w:r>
      <w:r w:rsidR="0056607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koji</w:t>
      </w:r>
      <w:r w:rsidR="0056607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se</w:t>
      </w:r>
      <w:r w:rsidR="0056607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utvrđuje</w:t>
      </w:r>
      <w:r w:rsidR="0056607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prema</w:t>
      </w:r>
      <w:r w:rsidR="0056607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članu</w:t>
      </w:r>
      <w:r w:rsidR="0056607B" w:rsidRPr="00652436">
        <w:rPr>
          <w:rFonts w:eastAsia="Times New Roman" w:cs="Arial"/>
          <w:noProof/>
          <w:color w:val="000000"/>
          <w:lang w:val="sr-Latn-CS"/>
        </w:rPr>
        <w:t xml:space="preserve"> 4.1</w:t>
      </w:r>
      <w:r w:rsidR="0046069A" w:rsidRPr="00652436">
        <w:rPr>
          <w:rFonts w:eastAsia="Times New Roman" w:cs="Arial"/>
          <w:noProof/>
          <w:color w:val="000000"/>
          <w:lang w:val="sr-Latn-CS"/>
        </w:rPr>
        <w:t>.</w:t>
      </w:r>
      <w:r w:rsidR="00652436">
        <w:rPr>
          <w:rFonts w:eastAsia="Times New Roman" w:cs="Arial"/>
          <w:noProof/>
          <w:color w:val="000000"/>
          <w:lang w:val="sr-Latn-CS"/>
        </w:rPr>
        <w:t>A</w:t>
      </w:r>
      <w:r w:rsidR="0056607B" w:rsidRPr="00652436">
        <w:rPr>
          <w:rFonts w:eastAsia="Times New Roman" w:cs="Arial"/>
          <w:noProof/>
          <w:color w:val="000000"/>
          <w:lang w:val="sr-Latn-CS"/>
        </w:rPr>
        <w:t>(</w:t>
      </w:r>
      <w:r w:rsidR="00652436">
        <w:rPr>
          <w:rFonts w:eastAsia="Times New Roman" w:cs="Arial"/>
          <w:noProof/>
          <w:color w:val="000000"/>
          <w:lang w:val="sr-Latn-CS"/>
        </w:rPr>
        <w:t>b</w:t>
      </w:r>
      <w:r w:rsidR="0056607B" w:rsidRPr="00652436">
        <w:rPr>
          <w:rFonts w:eastAsia="Times New Roman" w:cs="Arial"/>
          <w:noProof/>
          <w:color w:val="000000"/>
          <w:lang w:val="sr-Latn-CS"/>
        </w:rPr>
        <w:t xml:space="preserve">)(iv) </w:t>
      </w:r>
      <w:r w:rsidR="00652436">
        <w:rPr>
          <w:rFonts w:eastAsia="Times New Roman" w:cs="Arial"/>
          <w:noProof/>
          <w:color w:val="000000"/>
          <w:lang w:val="sr-Latn-CS"/>
        </w:rPr>
        <w:t>ili</w:t>
      </w:r>
      <w:r w:rsidR="0056607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članu</w:t>
      </w:r>
      <w:r w:rsidR="0056607B" w:rsidRPr="00652436">
        <w:rPr>
          <w:rFonts w:eastAsia="Times New Roman" w:cs="Arial"/>
          <w:noProof/>
          <w:color w:val="000000"/>
          <w:lang w:val="sr-Latn-CS"/>
        </w:rPr>
        <w:t xml:space="preserve"> 4.1</w:t>
      </w:r>
      <w:r w:rsidR="0046069A" w:rsidRPr="00652436">
        <w:rPr>
          <w:rFonts w:eastAsia="Times New Roman" w:cs="Arial"/>
          <w:noProof/>
          <w:color w:val="000000"/>
          <w:lang w:val="sr-Latn-CS"/>
        </w:rPr>
        <w:t>.</w:t>
      </w:r>
      <w:r w:rsidR="00652436">
        <w:rPr>
          <w:rFonts w:eastAsia="Times New Roman" w:cs="Arial"/>
          <w:noProof/>
          <w:color w:val="000000"/>
          <w:lang w:val="sr-Latn-CS"/>
        </w:rPr>
        <w:t>B</w:t>
      </w:r>
      <w:r w:rsidR="00DF043D" w:rsidRPr="00652436">
        <w:rPr>
          <w:noProof/>
          <w:lang w:val="sr-Latn-CS"/>
        </w:rPr>
        <w:t>.</w:t>
      </w:r>
    </w:p>
    <w:p w:rsidR="00DF043D" w:rsidRPr="00652436" w:rsidRDefault="00A15DD0" w:rsidP="00F72261">
      <w:pPr>
        <w:rPr>
          <w:noProof/>
          <w:lang w:val="sr-Latn-CS"/>
        </w:rPr>
      </w:pPr>
      <w:r w:rsidRPr="00652436">
        <w:rPr>
          <w:rFonts w:eastAsia="Times New Roman" w:cs="Arial"/>
          <w:b/>
          <w:bCs/>
          <w:noProof/>
          <w:color w:val="000000"/>
          <w:lang w:val="sr-Latn-CS"/>
        </w:rPr>
        <w:t>„</w:t>
      </w:r>
      <w:r w:rsidR="00652436">
        <w:rPr>
          <w:rFonts w:eastAsia="Times New Roman" w:cs="Arial"/>
          <w:b/>
          <w:bCs/>
          <w:noProof/>
          <w:color w:val="000000"/>
          <w:lang w:val="sr-Latn-CS"/>
        </w:rPr>
        <w:t>Najavljena</w:t>
      </w:r>
      <w:r w:rsidR="0056607B" w:rsidRPr="00652436">
        <w:rPr>
          <w:rFonts w:eastAsia="Times New Roman" w:cs="Arial"/>
          <w:b/>
          <w:bCs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b/>
          <w:bCs/>
          <w:noProof/>
          <w:color w:val="000000"/>
          <w:lang w:val="sr-Latn-CS"/>
        </w:rPr>
        <w:t>tranša</w:t>
      </w:r>
      <w:r w:rsidR="006066E0" w:rsidRPr="00652436">
        <w:rPr>
          <w:rFonts w:eastAsia="Times New Roman" w:cs="Arial"/>
          <w:b/>
          <w:bCs/>
          <w:noProof/>
          <w:color w:val="000000"/>
          <w:lang w:val="sr-Latn-CS"/>
        </w:rPr>
        <w:t>”</w:t>
      </w:r>
      <w:r w:rsidR="0056607B" w:rsidRPr="00652436">
        <w:rPr>
          <w:rFonts w:eastAsia="Times New Roman" w:cs="Arial"/>
          <w:b/>
          <w:bCs/>
          <w:noProof/>
          <w:color w:val="000000"/>
          <w:lang w:val="sr-Latn-CS"/>
        </w:rPr>
        <w:t> </w:t>
      </w:r>
      <w:r w:rsidR="00652436">
        <w:rPr>
          <w:rFonts w:eastAsia="Times New Roman" w:cs="Arial"/>
          <w:noProof/>
          <w:color w:val="000000"/>
          <w:lang w:val="sr-Latn-CS"/>
        </w:rPr>
        <w:t>označava</w:t>
      </w:r>
      <w:r w:rsidR="0056607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Tranšu</w:t>
      </w:r>
      <w:r w:rsidR="0056607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za</w:t>
      </w:r>
      <w:r w:rsidR="0056607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koju</w:t>
      </w:r>
      <w:r w:rsidR="0056607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je</w:t>
      </w:r>
      <w:r w:rsidR="0056607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Banka</w:t>
      </w:r>
      <w:r w:rsidR="0056607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dala</w:t>
      </w:r>
      <w:r w:rsidR="0056607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Obaveštenje</w:t>
      </w:r>
      <w:r w:rsidR="0056607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</w:t>
      </w:r>
      <w:r w:rsidR="0056607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isplati</w:t>
      </w:r>
      <w:r w:rsidR="00555249" w:rsidRPr="00652436">
        <w:rPr>
          <w:noProof/>
          <w:lang w:val="sr-Latn-CS"/>
        </w:rPr>
        <w:t>.</w:t>
      </w:r>
    </w:p>
    <w:p w:rsidR="00DF043D" w:rsidRPr="00652436" w:rsidRDefault="00A15DD0" w:rsidP="00F72261">
      <w:pPr>
        <w:rPr>
          <w:noProof/>
          <w:lang w:val="sr-Latn-CS"/>
        </w:rPr>
      </w:pPr>
      <w:r w:rsidRPr="00652436">
        <w:rPr>
          <w:rFonts w:eastAsia="Times New Roman" w:cs="Arial"/>
          <w:b/>
          <w:bCs/>
          <w:noProof/>
          <w:color w:val="000000"/>
          <w:lang w:val="sr-Latn-CS"/>
        </w:rPr>
        <w:t>„</w:t>
      </w:r>
      <w:r w:rsidR="00652436">
        <w:rPr>
          <w:rFonts w:eastAsia="Times New Roman" w:cs="Arial"/>
          <w:b/>
          <w:bCs/>
          <w:noProof/>
          <w:color w:val="000000"/>
          <w:lang w:val="sr-Latn-CS"/>
        </w:rPr>
        <w:t>Datum</w:t>
      </w:r>
      <w:r w:rsidR="00BE19B1" w:rsidRPr="00652436">
        <w:rPr>
          <w:rFonts w:eastAsia="Times New Roman" w:cs="Arial"/>
          <w:b/>
          <w:bCs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b/>
          <w:bCs/>
          <w:noProof/>
          <w:color w:val="000000"/>
          <w:lang w:val="sr-Latn-CS"/>
        </w:rPr>
        <w:t>plaćanja</w:t>
      </w:r>
      <w:r w:rsidR="006066E0" w:rsidRPr="00652436">
        <w:rPr>
          <w:rFonts w:eastAsia="Times New Roman" w:cs="Arial"/>
          <w:b/>
          <w:bCs/>
          <w:noProof/>
          <w:color w:val="000000"/>
          <w:lang w:val="sr-Latn-CS"/>
        </w:rPr>
        <w:t>”</w:t>
      </w:r>
      <w:r w:rsidR="00BE19B1" w:rsidRPr="00652436">
        <w:rPr>
          <w:rFonts w:eastAsia="Times New Roman" w:cs="Arial"/>
          <w:noProof/>
          <w:color w:val="000000"/>
          <w:lang w:val="sr-Latn-CS"/>
        </w:rPr>
        <w:t> </w:t>
      </w:r>
      <w:r w:rsidR="00652436">
        <w:rPr>
          <w:rFonts w:eastAsia="Times New Roman" w:cs="Arial"/>
          <w:noProof/>
          <w:color w:val="000000"/>
          <w:lang w:val="sr-Latn-CS"/>
        </w:rPr>
        <w:t>označava</w:t>
      </w:r>
      <w:r w:rsidR="00BE19B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godišnje</w:t>
      </w:r>
      <w:r w:rsidR="00BE19B1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 w:rsidR="00652436">
        <w:rPr>
          <w:rFonts w:eastAsia="Times New Roman" w:cs="Arial"/>
          <w:noProof/>
          <w:color w:val="000000"/>
          <w:lang w:val="sr-Latn-CS"/>
        </w:rPr>
        <w:t>polugodišnje</w:t>
      </w:r>
      <w:r w:rsidR="00BE19B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ili</w:t>
      </w:r>
      <w:r w:rsidR="00BE19B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tromesečne</w:t>
      </w:r>
      <w:r w:rsidR="00BE19B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datume</w:t>
      </w:r>
      <w:r w:rsidR="00BE19B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koji</w:t>
      </w:r>
      <w:r w:rsidR="00BE19B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se</w:t>
      </w:r>
      <w:r w:rsidR="00BE19B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navode</w:t>
      </w:r>
      <w:r w:rsidR="00BE19B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u</w:t>
      </w:r>
      <w:r w:rsidR="00BE19B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Obaveštenju</w:t>
      </w:r>
      <w:r w:rsidR="00BE19B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</w:t>
      </w:r>
      <w:r w:rsidR="00BE19B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isplati</w:t>
      </w:r>
      <w:r w:rsidR="00BE19B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do</w:t>
      </w:r>
      <w:r w:rsidR="00BE19B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datuma</w:t>
      </w:r>
      <w:r w:rsidR="00BE19B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revizije</w:t>
      </w:r>
      <w:r w:rsidR="00BE19B1" w:rsidRPr="00652436">
        <w:rPr>
          <w:rFonts w:eastAsia="Times New Roman" w:cs="Arial"/>
          <w:noProof/>
          <w:color w:val="000000"/>
          <w:lang w:val="sr-Latn-CS"/>
        </w:rPr>
        <w:t>/</w:t>
      </w:r>
      <w:r w:rsidR="00652436">
        <w:rPr>
          <w:rFonts w:eastAsia="Times New Roman" w:cs="Arial"/>
          <w:noProof/>
          <w:color w:val="000000"/>
          <w:lang w:val="sr-Latn-CS"/>
        </w:rPr>
        <w:t>konverzije</w:t>
      </w:r>
      <w:r w:rsidR="00BE19B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kamate</w:t>
      </w:r>
      <w:r w:rsidR="00BE19B1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 w:rsidR="00652436">
        <w:rPr>
          <w:rFonts w:eastAsia="Times New Roman" w:cs="Arial"/>
          <w:noProof/>
          <w:color w:val="000000"/>
          <w:lang w:val="sr-Latn-CS"/>
        </w:rPr>
        <w:t>ako</w:t>
      </w:r>
      <w:r w:rsidR="00BE19B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postoji</w:t>
      </w:r>
      <w:r w:rsidR="00BE19B1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 w:rsidR="00652436">
        <w:rPr>
          <w:rFonts w:eastAsia="Times New Roman" w:cs="Arial"/>
          <w:noProof/>
          <w:color w:val="000000"/>
          <w:lang w:val="sr-Latn-CS"/>
        </w:rPr>
        <w:t>ili</w:t>
      </w:r>
      <w:r w:rsidR="00BE19B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Datuma</w:t>
      </w:r>
      <w:r w:rsidR="00BE19B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otplate</w:t>
      </w:r>
      <w:r w:rsidR="00BE19B1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 w:rsidR="00652436">
        <w:rPr>
          <w:rFonts w:eastAsia="Times New Roman" w:cs="Arial"/>
          <w:noProof/>
          <w:color w:val="000000"/>
          <w:lang w:val="sr-Latn-CS"/>
        </w:rPr>
        <w:t>osim</w:t>
      </w:r>
      <w:r w:rsidR="00BE19B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ako</w:t>
      </w:r>
      <w:r w:rsidR="00BE19B1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 w:rsidR="00652436">
        <w:rPr>
          <w:rFonts w:eastAsia="Times New Roman" w:cs="Arial"/>
          <w:noProof/>
          <w:color w:val="000000"/>
          <w:lang w:val="sr-Latn-CS"/>
        </w:rPr>
        <w:t>u</w:t>
      </w:r>
      <w:r w:rsidR="00BE19B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slučaju</w:t>
      </w:r>
      <w:r w:rsidR="00BE19B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da</w:t>
      </w:r>
      <w:r w:rsidR="00BE19B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bilo</w:t>
      </w:r>
      <w:r w:rsidR="00BE19B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koji</w:t>
      </w:r>
      <w:r w:rsidR="00BE19B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takav</w:t>
      </w:r>
      <w:r w:rsidR="00BE19B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datum</w:t>
      </w:r>
      <w:r w:rsidR="00BE19B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nije</w:t>
      </w:r>
      <w:r w:rsidR="00BE19B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Relevantni</w:t>
      </w:r>
      <w:r w:rsidR="00BE19B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radni</w:t>
      </w:r>
      <w:r w:rsidR="00BE19B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dan</w:t>
      </w:r>
      <w:r w:rsidR="00BE19B1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 w:rsidR="00652436">
        <w:rPr>
          <w:rFonts w:eastAsia="Times New Roman" w:cs="Arial"/>
          <w:noProof/>
          <w:color w:val="000000"/>
          <w:lang w:val="sr-Latn-CS"/>
        </w:rPr>
        <w:t>on</w:t>
      </w:r>
      <w:r w:rsidR="00BE19B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označava</w:t>
      </w:r>
      <w:r w:rsidR="00DF043D" w:rsidRPr="00652436">
        <w:rPr>
          <w:noProof/>
          <w:lang w:val="sr-Latn-CS"/>
        </w:rPr>
        <w:t>:</w:t>
      </w:r>
    </w:p>
    <w:p w:rsidR="00DF043D" w:rsidRPr="00652436" w:rsidRDefault="005276CB" w:rsidP="005276CB">
      <w:pPr>
        <w:pStyle w:val="NoIndentEIB"/>
        <w:ind w:left="1418" w:hanging="567"/>
        <w:rPr>
          <w:noProof/>
          <w:lang w:val="sr-Latn-CS"/>
        </w:rPr>
      </w:pPr>
      <w:r w:rsidRPr="00652436">
        <w:rPr>
          <w:rFonts w:eastAsia="Times New Roman" w:cs="Arial"/>
          <w:noProof/>
          <w:color w:val="000000"/>
          <w:lang w:val="sr-Latn-CS"/>
        </w:rPr>
        <w:t>(</w:t>
      </w:r>
      <w:r w:rsidR="00652436">
        <w:rPr>
          <w:rFonts w:eastAsia="Times New Roman" w:cs="Arial"/>
          <w:noProof/>
          <w:color w:val="000000"/>
          <w:lang w:val="sr-Latn-CS"/>
        </w:rPr>
        <w:t>a</w:t>
      </w:r>
      <w:r w:rsidRPr="00652436">
        <w:rPr>
          <w:rFonts w:eastAsia="Times New Roman" w:cs="Arial"/>
          <w:noProof/>
          <w:color w:val="000000"/>
          <w:lang w:val="sr-Latn-CS"/>
        </w:rPr>
        <w:t>)</w:t>
      </w:r>
      <w:r w:rsidRPr="00652436">
        <w:rPr>
          <w:rFonts w:eastAsia="Times New Roman" w:cs="Arial"/>
          <w:noProof/>
          <w:color w:val="000000"/>
          <w:lang w:val="sr-Latn-CS"/>
        </w:rPr>
        <w:tab/>
      </w:r>
      <w:r w:rsidR="00652436">
        <w:rPr>
          <w:rFonts w:eastAsia="Times New Roman" w:cs="Arial"/>
          <w:noProof/>
          <w:color w:val="000000"/>
          <w:lang w:val="sr-Latn-CS"/>
        </w:rPr>
        <w:t>za</w:t>
      </w:r>
      <w:r w:rsidR="0048067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Tranšu</w:t>
      </w:r>
      <w:r w:rsidR="0048067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sa</w:t>
      </w:r>
      <w:r w:rsidR="0048067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fiksnom</w:t>
      </w:r>
      <w:r w:rsidR="0048067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kamatom</w:t>
      </w:r>
      <w:r w:rsidR="00480678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 w:rsidR="00652436">
        <w:rPr>
          <w:rFonts w:eastAsia="Times New Roman" w:cs="Arial"/>
          <w:noProof/>
          <w:color w:val="000000"/>
          <w:lang w:val="sr-Latn-CS"/>
        </w:rPr>
        <w:t>naredni</w:t>
      </w:r>
      <w:r w:rsidR="0048067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Relevantni</w:t>
      </w:r>
      <w:r w:rsidR="0048067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radni</w:t>
      </w:r>
      <w:r w:rsidR="0048067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dan</w:t>
      </w:r>
      <w:r w:rsidR="00480678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 w:rsidR="00652436">
        <w:rPr>
          <w:rFonts w:eastAsia="Times New Roman" w:cs="Arial"/>
          <w:noProof/>
          <w:color w:val="000000"/>
          <w:lang w:val="sr-Latn-CS"/>
        </w:rPr>
        <w:t>bez</w:t>
      </w:r>
      <w:r w:rsidR="0048067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korekcije</w:t>
      </w:r>
      <w:r w:rsidR="0048067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za</w:t>
      </w:r>
      <w:r w:rsidR="0048067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kamatu</w:t>
      </w:r>
      <w:r w:rsidR="0048067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dospelu</w:t>
      </w:r>
      <w:r w:rsidR="0048067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po</w:t>
      </w:r>
      <w:r w:rsidR="0048067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članu</w:t>
      </w:r>
      <w:r w:rsidR="00480678" w:rsidRPr="00652436">
        <w:rPr>
          <w:rFonts w:eastAsia="Times New Roman" w:cs="Arial"/>
          <w:noProof/>
          <w:color w:val="000000"/>
          <w:lang w:val="sr-Latn-CS"/>
        </w:rPr>
        <w:t xml:space="preserve"> 3.1, </w:t>
      </w:r>
      <w:r w:rsidR="00652436">
        <w:rPr>
          <w:rFonts w:eastAsia="Times New Roman" w:cs="Arial"/>
          <w:noProof/>
          <w:color w:val="000000"/>
          <w:lang w:val="sr-Latn-CS"/>
        </w:rPr>
        <w:t>osim</w:t>
      </w:r>
      <w:r w:rsidR="0048067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u</w:t>
      </w:r>
      <w:r w:rsidR="0048067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slučajevima</w:t>
      </w:r>
      <w:r w:rsidR="0048067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kada</w:t>
      </w:r>
      <w:r w:rsidR="0048067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se</w:t>
      </w:r>
      <w:r w:rsidR="0048067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otplata</w:t>
      </w:r>
      <w:r w:rsidR="0048067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vrši</w:t>
      </w:r>
      <w:r w:rsidR="0048067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u</w:t>
      </w:r>
      <w:r w:rsidR="0048067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jednoj</w:t>
      </w:r>
      <w:r w:rsidR="0048067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rati</w:t>
      </w:r>
      <w:r w:rsidR="0048067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prema</w:t>
      </w:r>
      <w:r w:rsidR="0048067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članu</w:t>
      </w:r>
      <w:r w:rsidR="00480678" w:rsidRPr="00652436">
        <w:rPr>
          <w:rFonts w:eastAsia="Times New Roman" w:cs="Arial"/>
          <w:noProof/>
          <w:color w:val="000000"/>
          <w:lang w:val="sr-Latn-CS"/>
        </w:rPr>
        <w:t xml:space="preserve"> 4.1</w:t>
      </w:r>
      <w:r w:rsidR="0046069A" w:rsidRPr="00652436">
        <w:rPr>
          <w:rFonts w:eastAsia="Times New Roman" w:cs="Arial"/>
          <w:noProof/>
          <w:color w:val="000000"/>
          <w:lang w:val="sr-Latn-CS"/>
        </w:rPr>
        <w:t>.</w:t>
      </w:r>
      <w:r w:rsidR="00652436">
        <w:rPr>
          <w:rFonts w:eastAsia="Times New Roman" w:cs="Arial"/>
          <w:noProof/>
          <w:color w:val="000000"/>
          <w:lang w:val="sr-Latn-CS"/>
        </w:rPr>
        <w:t>B</w:t>
      </w:r>
      <w:r w:rsidR="00480678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 w:rsidR="00652436">
        <w:rPr>
          <w:rFonts w:eastAsia="Times New Roman" w:cs="Arial"/>
          <w:noProof/>
          <w:color w:val="000000"/>
          <w:lang w:val="sr-Latn-CS"/>
        </w:rPr>
        <w:t>u</w:t>
      </w:r>
      <w:r w:rsidR="0048067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kom</w:t>
      </w:r>
      <w:r w:rsidR="0048067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slučaju</w:t>
      </w:r>
      <w:r w:rsidR="0048067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se</w:t>
      </w:r>
      <w:r w:rsidR="0048067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primenjuje</w:t>
      </w:r>
      <w:r w:rsidR="0048067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prethodni</w:t>
      </w:r>
      <w:r w:rsidR="0048067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Relevantni</w:t>
      </w:r>
      <w:r w:rsidR="0048067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radni</w:t>
      </w:r>
      <w:r w:rsidR="0048067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dan</w:t>
      </w:r>
      <w:r w:rsidR="0048067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umesto</w:t>
      </w:r>
      <w:r w:rsidR="0048067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otplate</w:t>
      </w:r>
      <w:r w:rsidR="0048067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jedne</w:t>
      </w:r>
      <w:r w:rsidR="0048067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rate</w:t>
      </w:r>
      <w:r w:rsidR="0048067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</w:t>
      </w:r>
      <w:r w:rsidR="0048067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poslednje</w:t>
      </w:r>
      <w:r w:rsidR="0048067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kamate</w:t>
      </w:r>
      <w:r w:rsidR="00480678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 w:rsidR="00652436">
        <w:rPr>
          <w:rFonts w:eastAsia="Times New Roman" w:cs="Arial"/>
          <w:noProof/>
          <w:color w:val="000000"/>
          <w:lang w:val="sr-Latn-CS"/>
        </w:rPr>
        <w:t>i</w:t>
      </w:r>
      <w:r w:rsidR="0048067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samo</w:t>
      </w:r>
      <w:r w:rsidR="0048067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u</w:t>
      </w:r>
      <w:r w:rsidR="0048067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ovom</w:t>
      </w:r>
      <w:r w:rsidR="0048067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slučaju</w:t>
      </w:r>
      <w:r w:rsidR="00480678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 w:rsidR="00652436">
        <w:rPr>
          <w:rFonts w:eastAsia="Times New Roman" w:cs="Arial"/>
          <w:noProof/>
          <w:color w:val="000000"/>
          <w:lang w:val="sr-Latn-CS"/>
        </w:rPr>
        <w:t>uz</w:t>
      </w:r>
      <w:r w:rsidR="0048067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korekciju</w:t>
      </w:r>
      <w:r w:rsidR="0048067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kamate</w:t>
      </w:r>
      <w:r w:rsidR="0048067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dospele</w:t>
      </w:r>
      <w:r w:rsidR="0048067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shodno</w:t>
      </w:r>
      <w:r w:rsidR="0048067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članu</w:t>
      </w:r>
      <w:r w:rsidR="00480678" w:rsidRPr="00652436">
        <w:rPr>
          <w:rFonts w:eastAsia="Times New Roman" w:cs="Arial"/>
          <w:noProof/>
          <w:color w:val="000000"/>
          <w:lang w:val="sr-Latn-CS"/>
        </w:rPr>
        <w:t xml:space="preserve"> 3.1; </w:t>
      </w:r>
      <w:r w:rsidR="00652436">
        <w:rPr>
          <w:rFonts w:eastAsia="Times New Roman" w:cs="Arial"/>
          <w:noProof/>
          <w:color w:val="000000"/>
          <w:lang w:val="sr-Latn-CS"/>
        </w:rPr>
        <w:t>i</w:t>
      </w:r>
    </w:p>
    <w:p w:rsidR="00DF043D" w:rsidRPr="00652436" w:rsidRDefault="005276CB" w:rsidP="005276CB">
      <w:pPr>
        <w:pStyle w:val="NoIndentEIB"/>
        <w:ind w:left="1418" w:hanging="567"/>
        <w:rPr>
          <w:noProof/>
          <w:lang w:val="sr-Latn-CS"/>
        </w:rPr>
      </w:pPr>
      <w:r w:rsidRPr="00652436">
        <w:rPr>
          <w:rFonts w:eastAsia="Times New Roman" w:cs="Arial"/>
          <w:noProof/>
          <w:color w:val="000000"/>
          <w:lang w:val="sr-Latn-CS"/>
        </w:rPr>
        <w:t>(</w:t>
      </w:r>
      <w:r w:rsidR="00652436">
        <w:rPr>
          <w:rFonts w:eastAsia="Times New Roman" w:cs="Arial"/>
          <w:noProof/>
          <w:color w:val="000000"/>
          <w:lang w:val="sr-Latn-CS"/>
        </w:rPr>
        <w:t>b</w:t>
      </w:r>
      <w:r w:rsidRPr="00652436">
        <w:rPr>
          <w:rFonts w:eastAsia="Times New Roman" w:cs="Arial"/>
          <w:noProof/>
          <w:color w:val="000000"/>
          <w:lang w:val="sr-Latn-CS"/>
        </w:rPr>
        <w:t>)</w:t>
      </w:r>
      <w:r w:rsidRPr="00652436">
        <w:rPr>
          <w:rFonts w:eastAsia="Times New Roman" w:cs="Arial"/>
          <w:noProof/>
          <w:color w:val="000000"/>
          <w:lang w:val="sr-Latn-CS"/>
        </w:rPr>
        <w:tab/>
      </w:r>
      <w:r w:rsidR="00652436">
        <w:rPr>
          <w:rFonts w:eastAsia="Times New Roman" w:cs="Arial"/>
          <w:noProof/>
          <w:color w:val="000000"/>
          <w:lang w:val="sr-Latn-CS"/>
        </w:rPr>
        <w:t>za</w:t>
      </w:r>
      <w:r w:rsidR="0048067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Tranšu</w:t>
      </w:r>
      <w:r w:rsidR="0048067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sa</w:t>
      </w:r>
      <w:r w:rsidR="0048067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varijabilnom</w:t>
      </w:r>
      <w:r w:rsidR="0048067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kamatnom</w:t>
      </w:r>
      <w:r w:rsidR="0048067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stopom</w:t>
      </w:r>
      <w:r w:rsidR="00480678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 w:rsidR="00652436">
        <w:rPr>
          <w:rFonts w:eastAsia="Times New Roman" w:cs="Arial"/>
          <w:noProof/>
          <w:color w:val="000000"/>
          <w:lang w:val="sr-Latn-CS"/>
        </w:rPr>
        <w:t>sledeći</w:t>
      </w:r>
      <w:r w:rsidR="0048067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dan</w:t>
      </w:r>
      <w:r w:rsidR="00480678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 w:rsidR="00652436">
        <w:rPr>
          <w:rFonts w:eastAsia="Times New Roman" w:cs="Arial"/>
          <w:noProof/>
          <w:color w:val="000000"/>
          <w:lang w:val="sr-Latn-CS"/>
        </w:rPr>
        <w:t>ako</w:t>
      </w:r>
      <w:r w:rsidR="0048067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ih</w:t>
      </w:r>
      <w:r w:rsidR="0048067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ima</w:t>
      </w:r>
      <w:r w:rsidR="00480678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 w:rsidR="00652436">
        <w:rPr>
          <w:rFonts w:eastAsia="Times New Roman" w:cs="Arial"/>
          <w:noProof/>
          <w:color w:val="000000"/>
          <w:lang w:val="sr-Latn-CS"/>
        </w:rPr>
        <w:t>tekućeg</w:t>
      </w:r>
      <w:r w:rsidR="0048067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kalendarskog</w:t>
      </w:r>
      <w:r w:rsidR="0048067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meseca</w:t>
      </w:r>
      <w:r w:rsidR="0048067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koji</w:t>
      </w:r>
      <w:r w:rsidR="0048067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je</w:t>
      </w:r>
      <w:r w:rsidR="0048067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Relevantni</w:t>
      </w:r>
      <w:r w:rsidR="0048067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radni</w:t>
      </w:r>
      <w:r w:rsidR="0048067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dan</w:t>
      </w:r>
      <w:r w:rsidR="0048067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ili</w:t>
      </w:r>
      <w:r w:rsidR="00480678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 w:rsidR="00652436">
        <w:rPr>
          <w:rFonts w:eastAsia="Times New Roman" w:cs="Arial"/>
          <w:noProof/>
          <w:color w:val="000000"/>
          <w:lang w:val="sr-Latn-CS"/>
        </w:rPr>
        <w:t>ako</w:t>
      </w:r>
      <w:r w:rsidR="0048067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ih</w:t>
      </w:r>
      <w:r w:rsidR="0048067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nema</w:t>
      </w:r>
      <w:r w:rsidR="00480678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 w:rsidR="00652436">
        <w:rPr>
          <w:rFonts w:eastAsia="Times New Roman" w:cs="Arial"/>
          <w:noProof/>
          <w:color w:val="000000"/>
          <w:lang w:val="sr-Latn-CS"/>
        </w:rPr>
        <w:t>najbliži</w:t>
      </w:r>
      <w:r w:rsidR="0048067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prethodni</w:t>
      </w:r>
      <w:r w:rsidR="0048067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dan</w:t>
      </w:r>
      <w:r w:rsidR="0048067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koji</w:t>
      </w:r>
      <w:r w:rsidR="0048067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je</w:t>
      </w:r>
      <w:r w:rsidR="0048067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Relevantni</w:t>
      </w:r>
      <w:r w:rsidR="0048067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radni</w:t>
      </w:r>
      <w:r w:rsidR="0048067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dan</w:t>
      </w:r>
      <w:r w:rsidR="00480678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 w:rsidR="00652436">
        <w:rPr>
          <w:rFonts w:eastAsia="Times New Roman" w:cs="Arial"/>
          <w:noProof/>
          <w:color w:val="000000"/>
          <w:lang w:val="sr-Latn-CS"/>
        </w:rPr>
        <w:t>u</w:t>
      </w:r>
      <w:r w:rsidR="0048067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svakom</w:t>
      </w:r>
      <w:r w:rsidR="0048067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slučaju</w:t>
      </w:r>
      <w:r w:rsidR="0048067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sa</w:t>
      </w:r>
      <w:r w:rsidR="0048067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odgovarajućom</w:t>
      </w:r>
      <w:r w:rsidR="0048067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korekcijom</w:t>
      </w:r>
      <w:r w:rsidR="0048067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kamate</w:t>
      </w:r>
      <w:r w:rsidR="0048067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dospele</w:t>
      </w:r>
      <w:r w:rsidR="0048067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shodno</w:t>
      </w:r>
      <w:r w:rsidR="0048067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članu</w:t>
      </w:r>
      <w:r w:rsidR="00480678" w:rsidRPr="00652436">
        <w:rPr>
          <w:rFonts w:eastAsia="Times New Roman" w:cs="Arial"/>
          <w:noProof/>
          <w:color w:val="000000"/>
          <w:lang w:val="sr-Latn-CS"/>
        </w:rPr>
        <w:t xml:space="preserve"> 3.1</w:t>
      </w:r>
      <w:r w:rsidR="00DF043D" w:rsidRPr="00652436">
        <w:rPr>
          <w:noProof/>
          <w:lang w:val="sr-Latn-CS"/>
        </w:rPr>
        <w:t>.</w:t>
      </w:r>
    </w:p>
    <w:p w:rsidR="00DF043D" w:rsidRPr="00652436" w:rsidRDefault="00A15DD0" w:rsidP="00385CC9">
      <w:pPr>
        <w:rPr>
          <w:noProof/>
          <w:lang w:val="sr-Latn-CS"/>
        </w:rPr>
      </w:pPr>
      <w:r w:rsidRPr="00652436">
        <w:rPr>
          <w:rFonts w:eastAsia="Times New Roman" w:cs="Arial"/>
          <w:b/>
          <w:bCs/>
          <w:noProof/>
          <w:color w:val="000000"/>
          <w:lang w:val="sr-Latn-CS"/>
        </w:rPr>
        <w:t>„</w:t>
      </w:r>
      <w:r w:rsidR="00652436">
        <w:rPr>
          <w:rFonts w:eastAsia="Times New Roman" w:cs="Arial"/>
          <w:b/>
          <w:bCs/>
          <w:noProof/>
          <w:color w:val="000000"/>
          <w:lang w:val="sr-Latn-CS"/>
        </w:rPr>
        <w:t>Iznos</w:t>
      </w:r>
      <w:r w:rsidR="008631FE" w:rsidRPr="00652436">
        <w:rPr>
          <w:rFonts w:eastAsia="Times New Roman" w:cs="Arial"/>
          <w:b/>
          <w:bCs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b/>
          <w:bCs/>
          <w:noProof/>
          <w:color w:val="000000"/>
          <w:lang w:val="sr-Latn-CS"/>
        </w:rPr>
        <w:t>prevremene</w:t>
      </w:r>
      <w:r w:rsidR="008631FE" w:rsidRPr="00652436">
        <w:rPr>
          <w:rFonts w:eastAsia="Times New Roman" w:cs="Arial"/>
          <w:b/>
          <w:bCs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b/>
          <w:bCs/>
          <w:noProof/>
          <w:color w:val="000000"/>
          <w:lang w:val="sr-Latn-CS"/>
        </w:rPr>
        <w:t>otplate</w:t>
      </w:r>
      <w:r w:rsidR="006066E0" w:rsidRPr="00652436">
        <w:rPr>
          <w:rFonts w:eastAsia="Times New Roman" w:cs="Arial"/>
          <w:b/>
          <w:bCs/>
          <w:noProof/>
          <w:color w:val="000000"/>
          <w:lang w:val="sr-Latn-CS"/>
        </w:rPr>
        <w:t>”</w:t>
      </w:r>
      <w:r w:rsidR="008631FE" w:rsidRPr="00652436">
        <w:rPr>
          <w:rFonts w:eastAsia="Times New Roman" w:cs="Arial"/>
          <w:noProof/>
          <w:color w:val="000000"/>
          <w:lang w:val="sr-Latn-CS"/>
        </w:rPr>
        <w:t> </w:t>
      </w:r>
      <w:r w:rsidR="00652436">
        <w:rPr>
          <w:rFonts w:eastAsia="Times New Roman" w:cs="Arial"/>
          <w:noProof/>
          <w:color w:val="000000"/>
          <w:lang w:val="sr-Latn-CS"/>
        </w:rPr>
        <w:t>označava</w:t>
      </w:r>
      <w:r w:rsidR="008631F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iznos</w:t>
      </w:r>
      <w:r w:rsidR="008631F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Tranše</w:t>
      </w:r>
      <w:r w:rsidR="008631F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koju</w:t>
      </w:r>
      <w:r w:rsidR="008631F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će</w:t>
      </w:r>
      <w:r w:rsidR="008631F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Zajmoprimac</w:t>
      </w:r>
      <w:r w:rsidR="008631F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prevremeno</w:t>
      </w:r>
      <w:r w:rsidR="008631F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otplatiti</w:t>
      </w:r>
      <w:r w:rsidR="008631F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prema</w:t>
      </w:r>
      <w:r w:rsidR="008631F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članu</w:t>
      </w:r>
      <w:r w:rsidR="008631FE" w:rsidRPr="00652436">
        <w:rPr>
          <w:rFonts w:eastAsia="Times New Roman" w:cs="Arial"/>
          <w:noProof/>
          <w:color w:val="000000"/>
          <w:lang w:val="sr-Latn-CS"/>
        </w:rPr>
        <w:t xml:space="preserve"> 4.2</w:t>
      </w:r>
      <w:r w:rsidR="0046069A" w:rsidRPr="00652436">
        <w:rPr>
          <w:rFonts w:eastAsia="Times New Roman" w:cs="Arial"/>
          <w:noProof/>
          <w:color w:val="000000"/>
          <w:lang w:val="sr-Latn-CS"/>
        </w:rPr>
        <w:t>.</w:t>
      </w:r>
      <w:r w:rsidR="00652436">
        <w:rPr>
          <w:rFonts w:eastAsia="Times New Roman" w:cs="Arial"/>
          <w:noProof/>
          <w:color w:val="000000"/>
          <w:lang w:val="sr-Latn-CS"/>
        </w:rPr>
        <w:t>A</w:t>
      </w:r>
      <w:r w:rsidR="00DF043D" w:rsidRPr="00652436">
        <w:rPr>
          <w:noProof/>
          <w:lang w:val="sr-Latn-CS"/>
        </w:rPr>
        <w:t>.</w:t>
      </w:r>
    </w:p>
    <w:p w:rsidR="00DF043D" w:rsidRPr="00652436" w:rsidRDefault="00A15DD0" w:rsidP="00385CC9">
      <w:pPr>
        <w:rPr>
          <w:noProof/>
          <w:lang w:val="sr-Latn-CS"/>
        </w:rPr>
      </w:pPr>
      <w:r w:rsidRPr="00652436">
        <w:rPr>
          <w:rFonts w:eastAsia="Times New Roman" w:cs="Arial"/>
          <w:b/>
          <w:bCs/>
          <w:noProof/>
          <w:color w:val="000000"/>
          <w:lang w:val="sr-Latn-CS"/>
        </w:rPr>
        <w:t>„</w:t>
      </w:r>
      <w:r w:rsidR="00652436">
        <w:rPr>
          <w:rFonts w:eastAsia="Times New Roman" w:cs="Arial"/>
          <w:b/>
          <w:bCs/>
          <w:noProof/>
          <w:color w:val="000000"/>
          <w:lang w:val="sr-Latn-CS"/>
        </w:rPr>
        <w:t>Datum</w:t>
      </w:r>
      <w:r w:rsidR="008631FE" w:rsidRPr="00652436">
        <w:rPr>
          <w:rFonts w:eastAsia="Times New Roman" w:cs="Arial"/>
          <w:b/>
          <w:bCs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b/>
          <w:bCs/>
          <w:noProof/>
          <w:color w:val="000000"/>
          <w:lang w:val="sr-Latn-CS"/>
        </w:rPr>
        <w:t>prevremene</w:t>
      </w:r>
      <w:r w:rsidR="008631FE" w:rsidRPr="00652436">
        <w:rPr>
          <w:rFonts w:eastAsia="Times New Roman" w:cs="Arial"/>
          <w:b/>
          <w:bCs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b/>
          <w:bCs/>
          <w:noProof/>
          <w:color w:val="000000"/>
          <w:lang w:val="sr-Latn-CS"/>
        </w:rPr>
        <w:t>otplate</w:t>
      </w:r>
      <w:r w:rsidR="006066E0" w:rsidRPr="00652436">
        <w:rPr>
          <w:rFonts w:eastAsia="Times New Roman" w:cs="Arial"/>
          <w:b/>
          <w:bCs/>
          <w:noProof/>
          <w:color w:val="000000"/>
          <w:lang w:val="sr-Latn-CS"/>
        </w:rPr>
        <w:t>”</w:t>
      </w:r>
      <w:r w:rsidR="008631FE" w:rsidRPr="00652436">
        <w:rPr>
          <w:rFonts w:eastAsia="Times New Roman" w:cs="Arial"/>
          <w:noProof/>
          <w:color w:val="000000"/>
          <w:lang w:val="sr-Latn-CS"/>
        </w:rPr>
        <w:t> </w:t>
      </w:r>
      <w:r w:rsidR="00652436">
        <w:rPr>
          <w:rFonts w:eastAsia="Times New Roman" w:cs="Arial"/>
          <w:noProof/>
          <w:color w:val="000000"/>
          <w:lang w:val="sr-Latn-CS"/>
        </w:rPr>
        <w:t>označava</w:t>
      </w:r>
      <w:r w:rsidR="008631F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datum</w:t>
      </w:r>
      <w:r w:rsidR="008631FE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 w:rsidR="00652436">
        <w:rPr>
          <w:rFonts w:eastAsia="Times New Roman" w:cs="Arial"/>
          <w:noProof/>
          <w:color w:val="000000"/>
          <w:lang w:val="sr-Latn-CS"/>
        </w:rPr>
        <w:t>koji</w:t>
      </w:r>
      <w:r w:rsidR="008631F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će</w:t>
      </w:r>
      <w:r w:rsidR="008631F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biti</w:t>
      </w:r>
      <w:r w:rsidR="008631F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Datum</w:t>
      </w:r>
      <w:r w:rsidR="008631F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plaćanja</w:t>
      </w:r>
      <w:r w:rsidR="008631FE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 w:rsidR="00652436">
        <w:rPr>
          <w:rFonts w:eastAsia="Times New Roman" w:cs="Arial"/>
          <w:noProof/>
          <w:color w:val="000000"/>
          <w:lang w:val="sr-Latn-CS"/>
        </w:rPr>
        <w:t>kada</w:t>
      </w:r>
      <w:r w:rsidR="008631F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Zajmoprimac</w:t>
      </w:r>
      <w:r w:rsidR="008631F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predloži</w:t>
      </w:r>
      <w:r w:rsidR="008631F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da</w:t>
      </w:r>
      <w:r w:rsidR="008631F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izvrši</w:t>
      </w:r>
      <w:r w:rsidR="008631F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prevremeno</w:t>
      </w:r>
      <w:r w:rsidR="008631F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plaćanje</w:t>
      </w:r>
      <w:r w:rsidR="008631F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Iznosa</w:t>
      </w:r>
      <w:r w:rsidR="008631F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prevremene</w:t>
      </w:r>
      <w:r w:rsidR="008631F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otplate</w:t>
      </w:r>
      <w:r w:rsidR="00DF043D" w:rsidRPr="00652436">
        <w:rPr>
          <w:noProof/>
          <w:lang w:val="sr-Latn-CS"/>
        </w:rPr>
        <w:t>.</w:t>
      </w:r>
    </w:p>
    <w:p w:rsidR="00DF043D" w:rsidRPr="00652436" w:rsidRDefault="00A15DD0" w:rsidP="00385CC9">
      <w:pPr>
        <w:rPr>
          <w:noProof/>
          <w:lang w:val="sr-Latn-CS"/>
        </w:rPr>
      </w:pPr>
      <w:r w:rsidRPr="00652436">
        <w:rPr>
          <w:rFonts w:eastAsia="Times New Roman" w:cs="Arial"/>
          <w:b/>
          <w:bCs/>
          <w:noProof/>
          <w:color w:val="000000"/>
          <w:lang w:val="sr-Latn-CS"/>
        </w:rPr>
        <w:t>„</w:t>
      </w:r>
      <w:r w:rsidR="00652436">
        <w:rPr>
          <w:b/>
          <w:noProof/>
          <w:lang w:val="sr-Latn-CS"/>
        </w:rPr>
        <w:t>Slučaj</w:t>
      </w:r>
      <w:r w:rsidR="007A026B" w:rsidRPr="00652436">
        <w:rPr>
          <w:b/>
          <w:noProof/>
          <w:lang w:val="sr-Latn-CS"/>
        </w:rPr>
        <w:t xml:space="preserve"> </w:t>
      </w:r>
      <w:r w:rsidR="00652436">
        <w:rPr>
          <w:b/>
          <w:noProof/>
          <w:lang w:val="sr-Latn-CS"/>
        </w:rPr>
        <w:t>prevremene</w:t>
      </w:r>
      <w:r w:rsidR="007A026B" w:rsidRPr="00652436">
        <w:rPr>
          <w:b/>
          <w:noProof/>
          <w:lang w:val="sr-Latn-CS"/>
        </w:rPr>
        <w:t xml:space="preserve"> </w:t>
      </w:r>
      <w:r w:rsidR="00652436">
        <w:rPr>
          <w:b/>
          <w:noProof/>
          <w:lang w:val="sr-Latn-CS"/>
        </w:rPr>
        <w:t>otplate</w:t>
      </w:r>
      <w:r w:rsidR="006066E0" w:rsidRPr="00652436">
        <w:rPr>
          <w:rFonts w:eastAsia="Times New Roman" w:cs="Arial"/>
          <w:b/>
          <w:bCs/>
          <w:noProof/>
          <w:color w:val="000000"/>
          <w:lang w:val="sr-Latn-CS"/>
        </w:rPr>
        <w:t>”</w:t>
      </w:r>
      <w:r w:rsidR="00DF043D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označava</w:t>
      </w:r>
      <w:r w:rsidR="007A026B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bilo</w:t>
      </w:r>
      <w:r w:rsidR="007A026B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koji</w:t>
      </w:r>
      <w:r w:rsidR="007A026B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od</w:t>
      </w:r>
      <w:r w:rsidR="007A026B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događaja</w:t>
      </w:r>
      <w:r w:rsidR="007A026B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opisanih</w:t>
      </w:r>
      <w:r w:rsidR="007A026B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u</w:t>
      </w:r>
      <w:r w:rsidR="007A026B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članu</w:t>
      </w:r>
      <w:r w:rsidR="00D1769B" w:rsidRPr="00652436">
        <w:rPr>
          <w:noProof/>
          <w:lang w:val="sr-Latn-CS"/>
        </w:rPr>
        <w:t> </w:t>
      </w:r>
      <w:r w:rsidR="00BA4543" w:rsidRPr="00652436">
        <w:rPr>
          <w:noProof/>
          <w:lang w:val="sr-Latn-CS"/>
        </w:rPr>
        <w:fldChar w:fldCharType="begin"/>
      </w:r>
      <w:r w:rsidR="00D1769B" w:rsidRPr="00652436">
        <w:rPr>
          <w:noProof/>
          <w:lang w:val="sr-Latn-CS"/>
        </w:rPr>
        <w:instrText xml:space="preserve"> REF _Ref426715988 \r \h </w:instrText>
      </w:r>
      <w:r w:rsidR="00BA4543" w:rsidRPr="00652436">
        <w:rPr>
          <w:noProof/>
          <w:lang w:val="sr-Latn-CS"/>
        </w:rPr>
      </w:r>
      <w:r w:rsidR="00BA4543" w:rsidRPr="00652436">
        <w:rPr>
          <w:noProof/>
          <w:lang w:val="sr-Latn-CS"/>
        </w:rPr>
        <w:fldChar w:fldCharType="separate"/>
      </w:r>
      <w:r w:rsidR="00595346" w:rsidRPr="00652436">
        <w:rPr>
          <w:noProof/>
          <w:lang w:val="sr-Latn-CS"/>
        </w:rPr>
        <w:t>4.3.A</w:t>
      </w:r>
      <w:r w:rsidR="00BA4543" w:rsidRPr="00652436">
        <w:rPr>
          <w:noProof/>
          <w:lang w:val="sr-Latn-CS"/>
        </w:rPr>
        <w:fldChar w:fldCharType="end"/>
      </w:r>
      <w:r w:rsidR="00DF043D" w:rsidRPr="00652436">
        <w:rPr>
          <w:noProof/>
          <w:lang w:val="sr-Latn-CS"/>
        </w:rPr>
        <w:t>.</w:t>
      </w:r>
    </w:p>
    <w:p w:rsidR="006C5559" w:rsidRPr="00652436" w:rsidRDefault="006C5559" w:rsidP="006C5559">
      <w:pPr>
        <w:rPr>
          <w:rFonts w:eastAsia="Times New Roman" w:cs="Arial"/>
          <w:bCs/>
          <w:noProof/>
          <w:color w:val="000000"/>
          <w:lang w:val="sr-Latn-CS"/>
        </w:rPr>
      </w:pPr>
      <w:r w:rsidRPr="00652436">
        <w:rPr>
          <w:rFonts w:eastAsia="Times New Roman" w:cs="Arial"/>
          <w:b/>
          <w:bCs/>
          <w:noProof/>
          <w:color w:val="000000"/>
          <w:lang w:val="sr-Latn-CS"/>
        </w:rPr>
        <w:t>„</w:t>
      </w:r>
      <w:r w:rsidR="00652436">
        <w:rPr>
          <w:rFonts w:eastAsia="Times New Roman" w:cs="Arial"/>
          <w:b/>
          <w:bCs/>
          <w:noProof/>
          <w:color w:val="000000"/>
          <w:lang w:val="sr-Latn-CS"/>
        </w:rPr>
        <w:t>obeštećenje</w:t>
      </w:r>
      <w:r w:rsidRPr="00652436">
        <w:rPr>
          <w:rFonts w:eastAsia="Times New Roman" w:cs="Arial"/>
          <w:b/>
          <w:bCs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b/>
          <w:bCs/>
          <w:noProof/>
          <w:color w:val="000000"/>
          <w:lang w:val="sr-Latn-CS"/>
        </w:rPr>
        <w:t>za</w:t>
      </w:r>
      <w:r w:rsidRPr="00652436">
        <w:rPr>
          <w:rFonts w:eastAsia="Times New Roman" w:cs="Arial"/>
          <w:b/>
          <w:bCs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b/>
          <w:bCs/>
          <w:noProof/>
          <w:color w:val="000000"/>
          <w:lang w:val="sr-Latn-CS"/>
        </w:rPr>
        <w:t>prevremenu</w:t>
      </w:r>
      <w:r w:rsidRPr="00652436">
        <w:rPr>
          <w:rFonts w:eastAsia="Times New Roman" w:cs="Arial"/>
          <w:b/>
          <w:bCs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b/>
          <w:bCs/>
          <w:noProof/>
          <w:color w:val="000000"/>
          <w:lang w:val="sr-Latn-CS"/>
        </w:rPr>
        <w:t>otplatu</w:t>
      </w:r>
      <w:r w:rsidRPr="00652436">
        <w:rPr>
          <w:rFonts w:eastAsia="Times New Roman" w:cs="Arial"/>
          <w:b/>
          <w:bCs/>
          <w:noProof/>
          <w:color w:val="000000"/>
          <w:lang w:val="sr-Latn-CS"/>
        </w:rPr>
        <w:t xml:space="preserve">” </w:t>
      </w:r>
      <w:r w:rsidR="00652436">
        <w:rPr>
          <w:rFonts w:eastAsia="Times New Roman" w:cs="Arial"/>
          <w:bCs/>
          <w:noProof/>
          <w:color w:val="000000"/>
          <w:lang w:val="sr-Latn-CS"/>
        </w:rPr>
        <w:t>u</w:t>
      </w:r>
      <w:r w:rsidRPr="00652436">
        <w:rPr>
          <w:rFonts w:eastAsia="Times New Roman" w:cs="Arial"/>
          <w:bCs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bCs/>
          <w:noProof/>
          <w:color w:val="000000"/>
          <w:lang w:val="sr-Latn-CS"/>
        </w:rPr>
        <w:t>odnosu</w:t>
      </w:r>
      <w:r w:rsidRPr="00652436">
        <w:rPr>
          <w:rFonts w:eastAsia="Times New Roman" w:cs="Arial"/>
          <w:bCs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bCs/>
          <w:noProof/>
          <w:color w:val="000000"/>
          <w:lang w:val="sr-Latn-CS"/>
        </w:rPr>
        <w:t>na</w:t>
      </w:r>
      <w:r w:rsidRPr="00652436">
        <w:rPr>
          <w:rFonts w:eastAsia="Times New Roman" w:cs="Arial"/>
          <w:bCs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bCs/>
          <w:noProof/>
          <w:color w:val="000000"/>
          <w:lang w:val="sr-Latn-CS"/>
        </w:rPr>
        <w:t>bilo</w:t>
      </w:r>
      <w:r w:rsidRPr="00652436">
        <w:rPr>
          <w:rFonts w:eastAsia="Times New Roman" w:cs="Arial"/>
          <w:bCs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bCs/>
          <w:noProof/>
          <w:color w:val="000000"/>
          <w:lang w:val="sr-Latn-CS"/>
        </w:rPr>
        <w:t>koji</w:t>
      </w:r>
      <w:r w:rsidRPr="00652436">
        <w:rPr>
          <w:rFonts w:eastAsia="Times New Roman" w:cs="Arial"/>
          <w:bCs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bCs/>
          <w:noProof/>
          <w:color w:val="000000"/>
          <w:lang w:val="sr-Latn-CS"/>
        </w:rPr>
        <w:t>iznos</w:t>
      </w:r>
      <w:r w:rsidRPr="00652436">
        <w:rPr>
          <w:rFonts w:eastAsia="Times New Roman" w:cs="Arial"/>
          <w:bCs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bCs/>
          <w:noProof/>
          <w:color w:val="000000"/>
          <w:lang w:val="sr-Latn-CS"/>
        </w:rPr>
        <w:t>glavnice</w:t>
      </w:r>
      <w:r w:rsidRPr="00652436">
        <w:rPr>
          <w:rFonts w:eastAsia="Times New Roman" w:cs="Arial"/>
          <w:bCs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bCs/>
          <w:noProof/>
          <w:color w:val="000000"/>
          <w:lang w:val="sr-Latn-CS"/>
        </w:rPr>
        <w:t>koji</w:t>
      </w:r>
      <w:r w:rsidRPr="00652436">
        <w:rPr>
          <w:rFonts w:eastAsia="Times New Roman" w:cs="Arial"/>
          <w:bCs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bCs/>
          <w:noProof/>
          <w:color w:val="000000"/>
          <w:lang w:val="sr-Latn-CS"/>
        </w:rPr>
        <w:t>se</w:t>
      </w:r>
      <w:r w:rsidRPr="00652436">
        <w:rPr>
          <w:rFonts w:eastAsia="Times New Roman" w:cs="Arial"/>
          <w:bCs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bCs/>
          <w:noProof/>
          <w:color w:val="000000"/>
          <w:lang w:val="sr-Latn-CS"/>
        </w:rPr>
        <w:t>prevremeno</w:t>
      </w:r>
      <w:r w:rsidRPr="00652436">
        <w:rPr>
          <w:rFonts w:eastAsia="Times New Roman" w:cs="Arial"/>
          <w:bCs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bCs/>
          <w:noProof/>
          <w:color w:val="000000"/>
          <w:lang w:val="sr-Latn-CS"/>
        </w:rPr>
        <w:t>otplaćuje</w:t>
      </w:r>
      <w:r w:rsidRPr="00652436">
        <w:rPr>
          <w:rFonts w:eastAsia="Times New Roman" w:cs="Arial"/>
          <w:bCs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bCs/>
          <w:noProof/>
          <w:color w:val="000000"/>
          <w:lang w:val="sr-Latn-CS"/>
        </w:rPr>
        <w:t>ili</w:t>
      </w:r>
      <w:r w:rsidRPr="00652436">
        <w:rPr>
          <w:rFonts w:eastAsia="Times New Roman" w:cs="Arial"/>
          <w:bCs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bCs/>
          <w:noProof/>
          <w:color w:val="000000"/>
          <w:lang w:val="sr-Latn-CS"/>
        </w:rPr>
        <w:t>otkazuje</w:t>
      </w:r>
      <w:r w:rsidRPr="00652436">
        <w:rPr>
          <w:rFonts w:eastAsia="Times New Roman" w:cs="Arial"/>
          <w:bCs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bCs/>
          <w:noProof/>
          <w:color w:val="000000"/>
          <w:lang w:val="sr-Latn-CS"/>
        </w:rPr>
        <w:t>označava</w:t>
      </w:r>
      <w:r w:rsidRPr="00652436">
        <w:rPr>
          <w:rFonts w:eastAsia="Times New Roman" w:cs="Arial"/>
          <w:bCs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bCs/>
          <w:noProof/>
          <w:color w:val="000000"/>
          <w:lang w:val="sr-Latn-CS"/>
        </w:rPr>
        <w:t>iznos</w:t>
      </w:r>
      <w:r w:rsidRPr="00652436">
        <w:rPr>
          <w:rFonts w:eastAsia="Times New Roman" w:cs="Arial"/>
          <w:bCs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bCs/>
          <w:noProof/>
          <w:color w:val="000000"/>
          <w:lang w:val="sr-Latn-CS"/>
        </w:rPr>
        <w:t>koji</w:t>
      </w:r>
      <w:r w:rsidRPr="00652436">
        <w:rPr>
          <w:rFonts w:eastAsia="Times New Roman" w:cs="Arial"/>
          <w:bCs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bCs/>
          <w:noProof/>
          <w:color w:val="000000"/>
          <w:lang w:val="sr-Latn-CS"/>
        </w:rPr>
        <w:t>Banka</w:t>
      </w:r>
      <w:r w:rsidRPr="00652436">
        <w:rPr>
          <w:rFonts w:eastAsia="Times New Roman" w:cs="Arial"/>
          <w:bCs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bCs/>
          <w:noProof/>
          <w:color w:val="000000"/>
          <w:lang w:val="sr-Latn-CS"/>
        </w:rPr>
        <w:t>saopštava</w:t>
      </w:r>
      <w:r w:rsidRPr="00652436">
        <w:rPr>
          <w:rFonts w:eastAsia="Times New Roman" w:cs="Arial"/>
          <w:bCs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bCs/>
          <w:noProof/>
          <w:color w:val="000000"/>
          <w:lang w:val="sr-Latn-CS"/>
        </w:rPr>
        <w:t>Zajmoprimcu</w:t>
      </w:r>
      <w:r w:rsidRPr="00652436">
        <w:rPr>
          <w:rFonts w:eastAsia="Times New Roman" w:cs="Arial"/>
          <w:bCs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bCs/>
          <w:noProof/>
          <w:color w:val="000000"/>
          <w:lang w:val="sr-Latn-CS"/>
        </w:rPr>
        <w:t>kao</w:t>
      </w:r>
      <w:r w:rsidRPr="00652436">
        <w:rPr>
          <w:rFonts w:eastAsia="Times New Roman" w:cs="Arial"/>
          <w:bCs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bCs/>
          <w:noProof/>
          <w:color w:val="000000"/>
          <w:lang w:val="sr-Latn-CS"/>
        </w:rPr>
        <w:t>sadašnju</w:t>
      </w:r>
      <w:r w:rsidRPr="00652436">
        <w:rPr>
          <w:rFonts w:eastAsia="Times New Roman" w:cs="Arial"/>
          <w:bCs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bCs/>
          <w:noProof/>
          <w:color w:val="000000"/>
          <w:lang w:val="sr-Latn-CS"/>
        </w:rPr>
        <w:t>vrednost</w:t>
      </w:r>
      <w:r w:rsidRPr="00652436">
        <w:rPr>
          <w:rFonts w:eastAsia="Times New Roman" w:cs="Arial"/>
          <w:bCs/>
          <w:noProof/>
          <w:color w:val="000000"/>
          <w:lang w:val="sr-Latn-CS"/>
        </w:rPr>
        <w:t xml:space="preserve"> (</w:t>
      </w:r>
      <w:r w:rsidR="00652436">
        <w:rPr>
          <w:rFonts w:eastAsia="Times New Roman" w:cs="Arial"/>
          <w:bCs/>
          <w:noProof/>
          <w:color w:val="000000"/>
          <w:lang w:val="sr-Latn-CS"/>
        </w:rPr>
        <w:t>na</w:t>
      </w:r>
      <w:r w:rsidRPr="00652436">
        <w:rPr>
          <w:rFonts w:eastAsia="Times New Roman" w:cs="Arial"/>
          <w:bCs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bCs/>
          <w:noProof/>
          <w:color w:val="000000"/>
          <w:lang w:val="sr-Latn-CS"/>
        </w:rPr>
        <w:t>datum</w:t>
      </w:r>
      <w:r w:rsidRPr="00652436">
        <w:rPr>
          <w:rFonts w:eastAsia="Times New Roman" w:cs="Arial"/>
          <w:bCs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bCs/>
          <w:noProof/>
          <w:color w:val="000000"/>
          <w:lang w:val="sr-Latn-CS"/>
        </w:rPr>
        <w:t>prevremene</w:t>
      </w:r>
      <w:r w:rsidRPr="00652436">
        <w:rPr>
          <w:rFonts w:eastAsia="Times New Roman" w:cs="Arial"/>
          <w:bCs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bCs/>
          <w:noProof/>
          <w:color w:val="000000"/>
          <w:lang w:val="sr-Latn-CS"/>
        </w:rPr>
        <w:t>otplate</w:t>
      </w:r>
      <w:r w:rsidRPr="00652436">
        <w:rPr>
          <w:rFonts w:eastAsia="Times New Roman" w:cs="Arial"/>
          <w:bCs/>
          <w:noProof/>
          <w:color w:val="000000"/>
          <w:lang w:val="sr-Latn-CS"/>
        </w:rPr>
        <w:t xml:space="preserve">) </w:t>
      </w:r>
      <w:r w:rsidR="00652436">
        <w:rPr>
          <w:rFonts w:eastAsia="Times New Roman" w:cs="Arial"/>
          <w:bCs/>
          <w:noProof/>
          <w:color w:val="000000"/>
          <w:lang w:val="sr-Latn-CS"/>
        </w:rPr>
        <w:t>viška</w:t>
      </w:r>
      <w:r w:rsidRPr="00652436">
        <w:rPr>
          <w:rFonts w:eastAsia="Times New Roman" w:cs="Arial"/>
          <w:bCs/>
          <w:noProof/>
          <w:color w:val="000000"/>
          <w:lang w:val="sr-Latn-CS"/>
        </w:rPr>
        <w:t xml:space="preserve">, </w:t>
      </w:r>
      <w:r w:rsidR="00652436">
        <w:rPr>
          <w:rFonts w:eastAsia="Times New Roman" w:cs="Arial"/>
          <w:bCs/>
          <w:noProof/>
          <w:color w:val="000000"/>
          <w:lang w:val="sr-Latn-CS"/>
        </w:rPr>
        <w:t>ukoliko</w:t>
      </w:r>
      <w:r w:rsidRPr="00652436">
        <w:rPr>
          <w:rFonts w:eastAsia="Times New Roman" w:cs="Arial"/>
          <w:bCs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bCs/>
          <w:noProof/>
          <w:color w:val="000000"/>
          <w:lang w:val="sr-Latn-CS"/>
        </w:rPr>
        <w:t>postoji</w:t>
      </w:r>
      <w:r w:rsidRPr="00652436">
        <w:rPr>
          <w:rFonts w:eastAsia="Times New Roman" w:cs="Arial"/>
          <w:bCs/>
          <w:noProof/>
          <w:color w:val="000000"/>
          <w:lang w:val="sr-Latn-CS"/>
        </w:rPr>
        <w:t xml:space="preserve">, </w:t>
      </w:r>
      <w:r w:rsidR="00652436">
        <w:rPr>
          <w:rFonts w:eastAsia="Times New Roman" w:cs="Arial"/>
          <w:bCs/>
          <w:noProof/>
          <w:color w:val="000000"/>
          <w:lang w:val="sr-Latn-CS"/>
        </w:rPr>
        <w:t>od</w:t>
      </w:r>
      <w:r w:rsidRPr="00652436">
        <w:rPr>
          <w:rFonts w:eastAsia="Times New Roman" w:cs="Arial"/>
          <w:bCs/>
          <w:noProof/>
          <w:color w:val="000000"/>
          <w:lang w:val="sr-Latn-CS"/>
        </w:rPr>
        <w:t>:</w:t>
      </w:r>
    </w:p>
    <w:p w:rsidR="006C5559" w:rsidRPr="00652436" w:rsidRDefault="006C5559" w:rsidP="006C5559">
      <w:pPr>
        <w:rPr>
          <w:rFonts w:eastAsia="Times New Roman" w:cs="Arial"/>
          <w:bCs/>
          <w:noProof/>
          <w:color w:val="000000"/>
          <w:lang w:val="sr-Latn-CS"/>
        </w:rPr>
      </w:pPr>
      <w:r w:rsidRPr="00652436">
        <w:rPr>
          <w:rFonts w:eastAsia="Times New Roman" w:cs="Arial"/>
          <w:bCs/>
          <w:noProof/>
          <w:color w:val="000000"/>
          <w:lang w:val="sr-Latn-CS"/>
        </w:rPr>
        <w:t>(a)</w:t>
      </w:r>
      <w:r w:rsidRPr="00652436">
        <w:rPr>
          <w:rFonts w:eastAsia="Times New Roman" w:cs="Arial"/>
          <w:bCs/>
          <w:noProof/>
          <w:color w:val="000000"/>
          <w:lang w:val="sr-Latn-CS"/>
        </w:rPr>
        <w:tab/>
      </w:r>
      <w:r w:rsidR="00652436">
        <w:rPr>
          <w:rFonts w:eastAsia="Times New Roman" w:cs="Arial"/>
          <w:bCs/>
          <w:noProof/>
          <w:color w:val="000000"/>
          <w:lang w:val="sr-Latn-CS"/>
        </w:rPr>
        <w:t>kamate</w:t>
      </w:r>
      <w:r w:rsidRPr="00652436">
        <w:rPr>
          <w:rFonts w:eastAsia="Times New Roman" w:cs="Arial"/>
          <w:bCs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bCs/>
          <w:noProof/>
          <w:color w:val="000000"/>
          <w:lang w:val="sr-Latn-CS"/>
        </w:rPr>
        <w:t>koja</w:t>
      </w:r>
      <w:r w:rsidRPr="00652436">
        <w:rPr>
          <w:rFonts w:eastAsia="Times New Roman" w:cs="Arial"/>
          <w:bCs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bCs/>
          <w:noProof/>
          <w:color w:val="000000"/>
          <w:lang w:val="sr-Latn-CS"/>
        </w:rPr>
        <w:t>bi</w:t>
      </w:r>
      <w:r w:rsidRPr="00652436">
        <w:rPr>
          <w:rFonts w:eastAsia="Times New Roman" w:cs="Arial"/>
          <w:bCs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bCs/>
          <w:noProof/>
          <w:color w:val="000000"/>
          <w:lang w:val="sr-Latn-CS"/>
        </w:rPr>
        <w:t>se</w:t>
      </w:r>
      <w:r w:rsidRPr="00652436">
        <w:rPr>
          <w:rFonts w:eastAsia="Times New Roman" w:cs="Arial"/>
          <w:bCs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bCs/>
          <w:noProof/>
          <w:color w:val="000000"/>
          <w:lang w:val="sr-Latn-CS"/>
        </w:rPr>
        <w:t>obračunala</w:t>
      </w:r>
      <w:r w:rsidRPr="00652436">
        <w:rPr>
          <w:rFonts w:eastAsia="Times New Roman" w:cs="Arial"/>
          <w:bCs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bCs/>
          <w:noProof/>
          <w:color w:val="000000"/>
          <w:lang w:val="sr-Latn-CS"/>
        </w:rPr>
        <w:t>na</w:t>
      </w:r>
      <w:r w:rsidRPr="00652436">
        <w:rPr>
          <w:rFonts w:eastAsia="Times New Roman" w:cs="Arial"/>
          <w:bCs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bCs/>
          <w:noProof/>
          <w:color w:val="000000"/>
          <w:lang w:val="sr-Latn-CS"/>
        </w:rPr>
        <w:t>taj</w:t>
      </w:r>
      <w:r w:rsidRPr="00652436">
        <w:rPr>
          <w:rFonts w:eastAsia="Times New Roman" w:cs="Arial"/>
          <w:bCs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bCs/>
          <w:noProof/>
          <w:color w:val="000000"/>
          <w:lang w:val="sr-Latn-CS"/>
        </w:rPr>
        <w:t>iznos</w:t>
      </w:r>
      <w:r w:rsidRPr="00652436">
        <w:rPr>
          <w:rFonts w:eastAsia="Times New Roman" w:cs="Arial"/>
          <w:bCs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bCs/>
          <w:noProof/>
          <w:color w:val="000000"/>
          <w:lang w:val="sr-Latn-CS"/>
        </w:rPr>
        <w:t>prevremene</w:t>
      </w:r>
      <w:r w:rsidRPr="00652436">
        <w:rPr>
          <w:rFonts w:eastAsia="Times New Roman" w:cs="Arial"/>
          <w:bCs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bCs/>
          <w:noProof/>
          <w:color w:val="000000"/>
          <w:lang w:val="sr-Latn-CS"/>
        </w:rPr>
        <w:t>otplate</w:t>
      </w:r>
      <w:r w:rsidRPr="00652436">
        <w:rPr>
          <w:rFonts w:eastAsia="Times New Roman" w:cs="Arial"/>
          <w:bCs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bCs/>
          <w:noProof/>
          <w:color w:val="000000"/>
          <w:lang w:val="sr-Latn-CS"/>
        </w:rPr>
        <w:t>tokom</w:t>
      </w:r>
      <w:r w:rsidRPr="00652436">
        <w:rPr>
          <w:rFonts w:eastAsia="Times New Roman" w:cs="Arial"/>
          <w:bCs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bCs/>
          <w:noProof/>
          <w:color w:val="000000"/>
          <w:lang w:val="sr-Latn-CS"/>
        </w:rPr>
        <w:t>perioda</w:t>
      </w:r>
      <w:r w:rsidRPr="00652436">
        <w:rPr>
          <w:rFonts w:eastAsia="Times New Roman" w:cs="Arial"/>
          <w:bCs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bCs/>
          <w:noProof/>
          <w:color w:val="000000"/>
          <w:lang w:val="sr-Latn-CS"/>
        </w:rPr>
        <w:t>od</w:t>
      </w:r>
      <w:r w:rsidRPr="00652436">
        <w:rPr>
          <w:rFonts w:eastAsia="Times New Roman" w:cs="Arial"/>
          <w:bCs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bCs/>
          <w:noProof/>
          <w:color w:val="000000"/>
          <w:lang w:val="sr-Latn-CS"/>
        </w:rPr>
        <w:t>datuma</w:t>
      </w:r>
      <w:r w:rsidRPr="00652436">
        <w:rPr>
          <w:rFonts w:eastAsia="Times New Roman" w:cs="Arial"/>
          <w:bCs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bCs/>
          <w:noProof/>
          <w:color w:val="000000"/>
          <w:lang w:val="sr-Latn-CS"/>
        </w:rPr>
        <w:t>prevremene</w:t>
      </w:r>
      <w:r w:rsidRPr="00652436">
        <w:rPr>
          <w:rFonts w:eastAsia="Times New Roman" w:cs="Arial"/>
          <w:bCs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bCs/>
          <w:noProof/>
          <w:color w:val="000000"/>
          <w:lang w:val="sr-Latn-CS"/>
        </w:rPr>
        <w:t>otplate</w:t>
      </w:r>
      <w:r w:rsidRPr="00652436">
        <w:rPr>
          <w:rFonts w:eastAsia="Times New Roman" w:cs="Arial"/>
          <w:bCs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bCs/>
          <w:noProof/>
          <w:color w:val="000000"/>
          <w:lang w:val="sr-Latn-CS"/>
        </w:rPr>
        <w:t>do</w:t>
      </w:r>
      <w:r w:rsidRPr="00652436">
        <w:rPr>
          <w:rFonts w:eastAsia="Times New Roman" w:cs="Arial"/>
          <w:bCs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bCs/>
          <w:noProof/>
          <w:color w:val="000000"/>
          <w:lang w:val="sr-Latn-CS"/>
        </w:rPr>
        <w:t>datuma</w:t>
      </w:r>
      <w:r w:rsidRPr="00652436">
        <w:rPr>
          <w:rFonts w:eastAsia="Times New Roman" w:cs="Arial"/>
          <w:bCs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bCs/>
          <w:noProof/>
          <w:color w:val="000000"/>
          <w:lang w:val="sr-Latn-CS"/>
        </w:rPr>
        <w:t>promene</w:t>
      </w:r>
      <w:r w:rsidRPr="00652436">
        <w:rPr>
          <w:rFonts w:eastAsia="Times New Roman" w:cs="Arial"/>
          <w:bCs/>
          <w:noProof/>
          <w:color w:val="000000"/>
          <w:lang w:val="sr-Latn-CS"/>
        </w:rPr>
        <w:t>/</w:t>
      </w:r>
      <w:r w:rsidR="00652436">
        <w:rPr>
          <w:rFonts w:eastAsia="Times New Roman" w:cs="Arial"/>
          <w:bCs/>
          <w:noProof/>
          <w:color w:val="000000"/>
          <w:lang w:val="sr-Latn-CS"/>
        </w:rPr>
        <w:t>konverzije</w:t>
      </w:r>
      <w:r w:rsidRPr="00652436">
        <w:rPr>
          <w:rFonts w:eastAsia="Times New Roman" w:cs="Arial"/>
          <w:bCs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bCs/>
          <w:noProof/>
          <w:color w:val="000000"/>
          <w:lang w:val="sr-Latn-CS"/>
        </w:rPr>
        <w:t>kamate</w:t>
      </w:r>
      <w:r w:rsidRPr="00652436">
        <w:rPr>
          <w:rFonts w:eastAsia="Times New Roman" w:cs="Arial"/>
          <w:bCs/>
          <w:noProof/>
          <w:color w:val="000000"/>
          <w:lang w:val="sr-Latn-CS"/>
        </w:rPr>
        <w:t xml:space="preserve">, </w:t>
      </w:r>
      <w:r w:rsidR="00652436">
        <w:rPr>
          <w:rFonts w:eastAsia="Times New Roman" w:cs="Arial"/>
          <w:bCs/>
          <w:noProof/>
          <w:color w:val="000000"/>
          <w:lang w:val="sr-Latn-CS"/>
        </w:rPr>
        <w:t>ako</w:t>
      </w:r>
      <w:r w:rsidRPr="00652436">
        <w:rPr>
          <w:rFonts w:eastAsia="Times New Roman" w:cs="Arial"/>
          <w:bCs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bCs/>
          <w:noProof/>
          <w:color w:val="000000"/>
          <w:lang w:val="sr-Latn-CS"/>
        </w:rPr>
        <w:t>ga</w:t>
      </w:r>
      <w:r w:rsidRPr="00652436">
        <w:rPr>
          <w:rFonts w:eastAsia="Times New Roman" w:cs="Arial"/>
          <w:bCs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bCs/>
          <w:noProof/>
          <w:color w:val="000000"/>
          <w:lang w:val="sr-Latn-CS"/>
        </w:rPr>
        <w:t>ima</w:t>
      </w:r>
      <w:r w:rsidRPr="00652436">
        <w:rPr>
          <w:rFonts w:eastAsia="Times New Roman" w:cs="Arial"/>
          <w:bCs/>
          <w:noProof/>
          <w:color w:val="000000"/>
          <w:lang w:val="sr-Latn-CS"/>
        </w:rPr>
        <w:t xml:space="preserve">, </w:t>
      </w:r>
      <w:r w:rsidR="00652436">
        <w:rPr>
          <w:rFonts w:eastAsia="Times New Roman" w:cs="Arial"/>
          <w:bCs/>
          <w:noProof/>
          <w:color w:val="000000"/>
          <w:lang w:val="sr-Latn-CS"/>
        </w:rPr>
        <w:t>ili</w:t>
      </w:r>
      <w:r w:rsidRPr="00652436">
        <w:rPr>
          <w:rFonts w:eastAsia="Times New Roman" w:cs="Arial"/>
          <w:bCs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bCs/>
          <w:noProof/>
          <w:color w:val="000000"/>
          <w:lang w:val="sr-Latn-CS"/>
        </w:rPr>
        <w:t>datuma</w:t>
      </w:r>
      <w:r w:rsidRPr="00652436">
        <w:rPr>
          <w:rFonts w:eastAsia="Times New Roman" w:cs="Arial"/>
          <w:bCs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bCs/>
          <w:noProof/>
          <w:color w:val="000000"/>
          <w:lang w:val="sr-Latn-CS"/>
        </w:rPr>
        <w:t>dospeća</w:t>
      </w:r>
      <w:r w:rsidRPr="00652436">
        <w:rPr>
          <w:rFonts w:eastAsia="Times New Roman" w:cs="Arial"/>
          <w:bCs/>
          <w:noProof/>
          <w:color w:val="000000"/>
          <w:lang w:val="sr-Latn-CS"/>
        </w:rPr>
        <w:t xml:space="preserve">, </w:t>
      </w:r>
      <w:r w:rsidR="00652436">
        <w:rPr>
          <w:rFonts w:eastAsia="Times New Roman" w:cs="Arial"/>
          <w:bCs/>
          <w:noProof/>
          <w:color w:val="000000"/>
          <w:lang w:val="sr-Latn-CS"/>
        </w:rPr>
        <w:t>da</w:t>
      </w:r>
      <w:r w:rsidRPr="00652436">
        <w:rPr>
          <w:rFonts w:eastAsia="Times New Roman" w:cs="Arial"/>
          <w:bCs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bCs/>
          <w:noProof/>
          <w:color w:val="000000"/>
          <w:lang w:val="sr-Latn-CS"/>
        </w:rPr>
        <w:t>nije</w:t>
      </w:r>
      <w:r w:rsidRPr="00652436">
        <w:rPr>
          <w:rFonts w:eastAsia="Times New Roman" w:cs="Arial"/>
          <w:bCs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bCs/>
          <w:noProof/>
          <w:color w:val="000000"/>
          <w:lang w:val="sr-Latn-CS"/>
        </w:rPr>
        <w:t>bilo</w:t>
      </w:r>
      <w:r w:rsidRPr="00652436">
        <w:rPr>
          <w:rFonts w:eastAsia="Times New Roman" w:cs="Arial"/>
          <w:bCs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bCs/>
          <w:noProof/>
          <w:color w:val="000000"/>
          <w:lang w:val="sr-Latn-CS"/>
        </w:rPr>
        <w:t>prevremene</w:t>
      </w:r>
      <w:r w:rsidRPr="00652436">
        <w:rPr>
          <w:rFonts w:eastAsia="Times New Roman" w:cs="Arial"/>
          <w:bCs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bCs/>
          <w:noProof/>
          <w:color w:val="000000"/>
          <w:lang w:val="sr-Latn-CS"/>
        </w:rPr>
        <w:t>otplate</w:t>
      </w:r>
      <w:r w:rsidRPr="00652436">
        <w:rPr>
          <w:rFonts w:eastAsia="Times New Roman" w:cs="Arial"/>
          <w:bCs/>
          <w:noProof/>
          <w:color w:val="000000"/>
          <w:lang w:val="sr-Latn-CS"/>
        </w:rPr>
        <w:t xml:space="preserve">; </w:t>
      </w:r>
      <w:r w:rsidR="00652436">
        <w:rPr>
          <w:rFonts w:eastAsia="Times New Roman" w:cs="Arial"/>
          <w:bCs/>
          <w:noProof/>
          <w:color w:val="000000"/>
          <w:lang w:val="sr-Latn-CS"/>
        </w:rPr>
        <w:t>preko</w:t>
      </w:r>
    </w:p>
    <w:p w:rsidR="006C5559" w:rsidRPr="00652436" w:rsidRDefault="006C5559" w:rsidP="006C5559">
      <w:pPr>
        <w:rPr>
          <w:rFonts w:eastAsia="Times New Roman" w:cs="Arial"/>
          <w:bCs/>
          <w:noProof/>
          <w:color w:val="000000"/>
          <w:lang w:val="sr-Latn-CS"/>
        </w:rPr>
      </w:pPr>
      <w:r w:rsidRPr="00652436">
        <w:rPr>
          <w:rFonts w:eastAsia="Times New Roman" w:cs="Arial"/>
          <w:bCs/>
          <w:noProof/>
          <w:color w:val="000000"/>
          <w:lang w:val="sr-Latn-CS"/>
        </w:rPr>
        <w:t>(</w:t>
      </w:r>
      <w:r w:rsidR="00652436">
        <w:rPr>
          <w:rFonts w:eastAsia="Times New Roman" w:cs="Arial"/>
          <w:bCs/>
          <w:noProof/>
          <w:color w:val="000000"/>
          <w:lang w:val="sr-Latn-CS"/>
        </w:rPr>
        <w:t>b</w:t>
      </w:r>
      <w:r w:rsidRPr="00652436">
        <w:rPr>
          <w:rFonts w:eastAsia="Times New Roman" w:cs="Arial"/>
          <w:bCs/>
          <w:noProof/>
          <w:color w:val="000000"/>
          <w:lang w:val="sr-Latn-CS"/>
        </w:rPr>
        <w:t>)</w:t>
      </w:r>
      <w:r w:rsidRPr="00652436">
        <w:rPr>
          <w:rFonts w:eastAsia="Times New Roman" w:cs="Arial"/>
          <w:bCs/>
          <w:noProof/>
          <w:color w:val="000000"/>
          <w:lang w:val="sr-Latn-CS"/>
        </w:rPr>
        <w:tab/>
      </w:r>
      <w:r w:rsidR="00652436">
        <w:rPr>
          <w:rFonts w:eastAsia="Times New Roman" w:cs="Arial"/>
          <w:bCs/>
          <w:noProof/>
          <w:color w:val="000000"/>
          <w:lang w:val="sr-Latn-CS"/>
        </w:rPr>
        <w:t>kamate</w:t>
      </w:r>
      <w:r w:rsidRPr="00652436">
        <w:rPr>
          <w:rFonts w:eastAsia="Times New Roman" w:cs="Arial"/>
          <w:bCs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bCs/>
          <w:noProof/>
          <w:color w:val="000000"/>
          <w:lang w:val="sr-Latn-CS"/>
        </w:rPr>
        <w:t>koja</w:t>
      </w:r>
      <w:r w:rsidRPr="00652436">
        <w:rPr>
          <w:rFonts w:eastAsia="Times New Roman" w:cs="Arial"/>
          <w:bCs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bCs/>
          <w:noProof/>
          <w:color w:val="000000"/>
          <w:lang w:val="sr-Latn-CS"/>
        </w:rPr>
        <w:t>bi</w:t>
      </w:r>
      <w:r w:rsidRPr="00652436">
        <w:rPr>
          <w:rFonts w:eastAsia="Times New Roman" w:cs="Arial"/>
          <w:bCs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bCs/>
          <w:noProof/>
          <w:color w:val="000000"/>
          <w:lang w:val="sr-Latn-CS"/>
        </w:rPr>
        <w:t>se</w:t>
      </w:r>
      <w:r w:rsidRPr="00652436">
        <w:rPr>
          <w:rFonts w:eastAsia="Times New Roman" w:cs="Arial"/>
          <w:bCs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bCs/>
          <w:noProof/>
          <w:color w:val="000000"/>
          <w:lang w:val="sr-Latn-CS"/>
        </w:rPr>
        <w:t>obračunala</w:t>
      </w:r>
      <w:r w:rsidRPr="00652436">
        <w:rPr>
          <w:rFonts w:eastAsia="Times New Roman" w:cs="Arial"/>
          <w:bCs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bCs/>
          <w:noProof/>
          <w:color w:val="000000"/>
          <w:lang w:val="sr-Latn-CS"/>
        </w:rPr>
        <w:t>tokom</w:t>
      </w:r>
      <w:r w:rsidRPr="00652436">
        <w:rPr>
          <w:rFonts w:eastAsia="Times New Roman" w:cs="Arial"/>
          <w:bCs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bCs/>
          <w:noProof/>
          <w:color w:val="000000"/>
          <w:lang w:val="sr-Latn-CS"/>
        </w:rPr>
        <w:t>tog</w:t>
      </w:r>
      <w:r w:rsidRPr="00652436">
        <w:rPr>
          <w:rFonts w:eastAsia="Times New Roman" w:cs="Arial"/>
          <w:bCs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bCs/>
          <w:noProof/>
          <w:color w:val="000000"/>
          <w:lang w:val="sr-Latn-CS"/>
        </w:rPr>
        <w:t>perioda</w:t>
      </w:r>
      <w:r w:rsidRPr="00652436">
        <w:rPr>
          <w:rFonts w:eastAsia="Times New Roman" w:cs="Arial"/>
          <w:bCs/>
          <w:noProof/>
          <w:color w:val="000000"/>
          <w:lang w:val="sr-Latn-CS"/>
        </w:rPr>
        <w:t xml:space="preserve">, </w:t>
      </w:r>
      <w:r w:rsidR="00652436">
        <w:rPr>
          <w:rFonts w:eastAsia="Times New Roman" w:cs="Arial"/>
          <w:bCs/>
          <w:noProof/>
          <w:color w:val="000000"/>
          <w:lang w:val="sr-Latn-CS"/>
        </w:rPr>
        <w:t>kada</w:t>
      </w:r>
      <w:r w:rsidRPr="00652436">
        <w:rPr>
          <w:rFonts w:eastAsia="Times New Roman" w:cs="Arial"/>
          <w:bCs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bCs/>
          <w:noProof/>
          <w:color w:val="000000"/>
          <w:lang w:val="sr-Latn-CS"/>
        </w:rPr>
        <w:t>bi</w:t>
      </w:r>
      <w:r w:rsidRPr="00652436">
        <w:rPr>
          <w:rFonts w:eastAsia="Times New Roman" w:cs="Arial"/>
          <w:bCs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bCs/>
          <w:noProof/>
          <w:color w:val="000000"/>
          <w:lang w:val="sr-Latn-CS"/>
        </w:rPr>
        <w:t>se</w:t>
      </w:r>
      <w:r w:rsidRPr="00652436">
        <w:rPr>
          <w:rFonts w:eastAsia="Times New Roman" w:cs="Arial"/>
          <w:bCs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bCs/>
          <w:noProof/>
          <w:color w:val="000000"/>
          <w:lang w:val="sr-Latn-CS"/>
        </w:rPr>
        <w:t>obračunavala</w:t>
      </w:r>
      <w:r w:rsidRPr="00652436">
        <w:rPr>
          <w:rFonts w:eastAsia="Times New Roman" w:cs="Arial"/>
          <w:bCs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bCs/>
          <w:noProof/>
          <w:color w:val="000000"/>
          <w:lang w:val="sr-Latn-CS"/>
        </w:rPr>
        <w:t>po</w:t>
      </w:r>
      <w:r w:rsidRPr="00652436">
        <w:rPr>
          <w:rFonts w:eastAsia="Times New Roman" w:cs="Arial"/>
          <w:bCs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bCs/>
          <w:noProof/>
          <w:color w:val="000000"/>
          <w:lang w:val="sr-Latn-CS"/>
        </w:rPr>
        <w:t>stopi</w:t>
      </w:r>
      <w:r w:rsidRPr="00652436">
        <w:rPr>
          <w:rFonts w:eastAsia="Times New Roman" w:cs="Arial"/>
          <w:bCs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bCs/>
          <w:noProof/>
          <w:color w:val="000000"/>
          <w:lang w:val="sr-Latn-CS"/>
        </w:rPr>
        <w:t>za</w:t>
      </w:r>
      <w:r w:rsidRPr="00652436">
        <w:rPr>
          <w:rFonts w:eastAsia="Times New Roman" w:cs="Arial"/>
          <w:bCs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bCs/>
          <w:noProof/>
          <w:color w:val="000000"/>
          <w:lang w:val="sr-Latn-CS"/>
        </w:rPr>
        <w:t>prebacivanje</w:t>
      </w:r>
      <w:r w:rsidRPr="00652436">
        <w:rPr>
          <w:rFonts w:eastAsia="Times New Roman" w:cs="Arial"/>
          <w:bCs/>
          <w:noProof/>
          <w:color w:val="000000"/>
          <w:lang w:val="sr-Latn-CS"/>
        </w:rPr>
        <w:t xml:space="preserve">, </w:t>
      </w:r>
      <w:r w:rsidR="00652436">
        <w:rPr>
          <w:rFonts w:eastAsia="Times New Roman" w:cs="Arial"/>
          <w:bCs/>
          <w:noProof/>
          <w:color w:val="000000"/>
          <w:lang w:val="sr-Latn-CS"/>
        </w:rPr>
        <w:t>umanjenom</w:t>
      </w:r>
      <w:r w:rsidRPr="00652436">
        <w:rPr>
          <w:rFonts w:eastAsia="Times New Roman" w:cs="Arial"/>
          <w:bCs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bCs/>
          <w:noProof/>
          <w:color w:val="000000"/>
          <w:lang w:val="sr-Latn-CS"/>
        </w:rPr>
        <w:t>za</w:t>
      </w:r>
      <w:r w:rsidRPr="00652436">
        <w:rPr>
          <w:rFonts w:eastAsia="Times New Roman" w:cs="Arial"/>
          <w:bCs/>
          <w:noProof/>
          <w:color w:val="000000"/>
          <w:lang w:val="sr-Latn-CS"/>
        </w:rPr>
        <w:t xml:space="preserve"> 0,15% (</w:t>
      </w:r>
      <w:r w:rsidR="00652436">
        <w:rPr>
          <w:rFonts w:eastAsia="Times New Roman" w:cs="Arial"/>
          <w:bCs/>
          <w:noProof/>
          <w:color w:val="000000"/>
          <w:lang w:val="sr-Latn-CS"/>
        </w:rPr>
        <w:t>petnaest</w:t>
      </w:r>
      <w:r w:rsidRPr="00652436">
        <w:rPr>
          <w:rFonts w:eastAsia="Times New Roman" w:cs="Arial"/>
          <w:bCs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bCs/>
          <w:noProof/>
          <w:color w:val="000000"/>
          <w:lang w:val="sr-Latn-CS"/>
        </w:rPr>
        <w:t>baznih</w:t>
      </w:r>
      <w:r w:rsidRPr="00652436">
        <w:rPr>
          <w:rFonts w:eastAsia="Times New Roman" w:cs="Arial"/>
          <w:bCs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bCs/>
          <w:noProof/>
          <w:color w:val="000000"/>
          <w:lang w:val="sr-Latn-CS"/>
        </w:rPr>
        <w:t>poena</w:t>
      </w:r>
      <w:r w:rsidRPr="00652436">
        <w:rPr>
          <w:rFonts w:eastAsia="Times New Roman" w:cs="Arial"/>
          <w:bCs/>
          <w:noProof/>
          <w:color w:val="000000"/>
          <w:lang w:val="sr-Latn-CS"/>
        </w:rPr>
        <w:t>).</w:t>
      </w:r>
    </w:p>
    <w:p w:rsidR="00DF043D" w:rsidRPr="00652436" w:rsidRDefault="00652436" w:rsidP="006C5559">
      <w:pPr>
        <w:rPr>
          <w:noProof/>
          <w:lang w:val="sr-Latn-CS"/>
        </w:rPr>
      </w:pPr>
      <w:r>
        <w:rPr>
          <w:noProof/>
          <w:lang w:val="sr-Latn-CS"/>
        </w:rPr>
        <w:t>Navedena</w:t>
      </w:r>
      <w:r w:rsidR="00097E91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sadašnja</w:t>
      </w:r>
      <w:r w:rsidR="00097E91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vrednost</w:t>
      </w:r>
      <w:r w:rsidR="00097E91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097E91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obračunava</w:t>
      </w:r>
      <w:r w:rsidR="00097E91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po</w:t>
      </w:r>
      <w:r w:rsidR="00097E91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diskontnoj</w:t>
      </w:r>
      <w:r w:rsidR="00097E91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stopi</w:t>
      </w:r>
      <w:r w:rsidR="00097E91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koja</w:t>
      </w:r>
      <w:r w:rsidR="00097E91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097E91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jednaka</w:t>
      </w:r>
      <w:r w:rsidR="00097E91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stopi</w:t>
      </w:r>
      <w:r w:rsidR="00097E91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097E91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prebacivanje</w:t>
      </w:r>
      <w:r w:rsidR="00097E91" w:rsidRPr="00652436">
        <w:rPr>
          <w:noProof/>
          <w:lang w:val="sr-Latn-CS"/>
        </w:rPr>
        <w:t xml:space="preserve">, </w:t>
      </w:r>
      <w:r>
        <w:rPr>
          <w:noProof/>
          <w:lang w:val="sr-Latn-CS"/>
        </w:rPr>
        <w:t>primenjenoj</w:t>
      </w:r>
      <w:r w:rsidR="00097E91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097E91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svaki</w:t>
      </w:r>
      <w:r w:rsidR="00097E91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odgovarajući</w:t>
      </w:r>
      <w:r w:rsidR="00097E91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datum</w:t>
      </w:r>
      <w:r w:rsidR="00097E91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plaćanja</w:t>
      </w:r>
      <w:r w:rsidR="00097E91" w:rsidRPr="00652436">
        <w:rPr>
          <w:noProof/>
          <w:lang w:val="sr-Latn-CS"/>
        </w:rPr>
        <w:t xml:space="preserve">. </w:t>
      </w:r>
    </w:p>
    <w:p w:rsidR="00DF043D" w:rsidRPr="00652436" w:rsidRDefault="00A15DD0" w:rsidP="00510392">
      <w:pPr>
        <w:rPr>
          <w:noProof/>
          <w:lang w:val="sr-Latn-CS"/>
        </w:rPr>
      </w:pPr>
      <w:r w:rsidRPr="00652436">
        <w:rPr>
          <w:rFonts w:eastAsia="Times New Roman" w:cs="Arial"/>
          <w:b/>
          <w:bCs/>
          <w:noProof/>
          <w:color w:val="000000"/>
          <w:lang w:val="sr-Latn-CS"/>
        </w:rPr>
        <w:t>„</w:t>
      </w:r>
      <w:r w:rsidR="00652436">
        <w:rPr>
          <w:rFonts w:eastAsia="Times New Roman" w:cs="Arial"/>
          <w:b/>
          <w:bCs/>
          <w:noProof/>
          <w:color w:val="000000"/>
          <w:lang w:val="sr-Latn-CS"/>
        </w:rPr>
        <w:t>Obaveštenje</w:t>
      </w:r>
      <w:r w:rsidR="003A67FB" w:rsidRPr="00652436">
        <w:rPr>
          <w:rFonts w:eastAsia="Times New Roman" w:cs="Arial"/>
          <w:b/>
          <w:bCs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b/>
          <w:bCs/>
          <w:noProof/>
          <w:color w:val="000000"/>
          <w:lang w:val="sr-Latn-CS"/>
        </w:rPr>
        <w:t>o</w:t>
      </w:r>
      <w:r w:rsidR="003A67FB" w:rsidRPr="00652436">
        <w:rPr>
          <w:rFonts w:eastAsia="Times New Roman" w:cs="Arial"/>
          <w:b/>
          <w:bCs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b/>
          <w:bCs/>
          <w:noProof/>
          <w:color w:val="000000"/>
          <w:lang w:val="sr-Latn-CS"/>
        </w:rPr>
        <w:t>prevremenoj</w:t>
      </w:r>
      <w:r w:rsidR="003A67FB" w:rsidRPr="00652436">
        <w:rPr>
          <w:rFonts w:eastAsia="Times New Roman" w:cs="Arial"/>
          <w:b/>
          <w:bCs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b/>
          <w:bCs/>
          <w:noProof/>
          <w:color w:val="000000"/>
          <w:lang w:val="sr-Latn-CS"/>
        </w:rPr>
        <w:t>otplati</w:t>
      </w:r>
      <w:r w:rsidR="006066E0" w:rsidRPr="00652436">
        <w:rPr>
          <w:rFonts w:eastAsia="Times New Roman" w:cs="Arial"/>
          <w:b/>
          <w:bCs/>
          <w:noProof/>
          <w:color w:val="000000"/>
          <w:lang w:val="sr-Latn-CS"/>
        </w:rPr>
        <w:t>”</w:t>
      </w:r>
      <w:r w:rsidR="003A67FB" w:rsidRPr="00652436">
        <w:rPr>
          <w:rFonts w:eastAsia="Times New Roman" w:cs="Arial"/>
          <w:noProof/>
          <w:color w:val="000000"/>
          <w:lang w:val="sr-Latn-CS"/>
        </w:rPr>
        <w:t> </w:t>
      </w:r>
      <w:r w:rsidR="00652436">
        <w:rPr>
          <w:rFonts w:eastAsia="Times New Roman" w:cs="Arial"/>
          <w:noProof/>
          <w:color w:val="000000"/>
          <w:lang w:val="sr-Latn-CS"/>
        </w:rPr>
        <w:t>označava</w:t>
      </w:r>
      <w:r w:rsidR="003A67F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pisano</w:t>
      </w:r>
      <w:r w:rsidR="003A67F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obaveštenje</w:t>
      </w:r>
      <w:r w:rsidR="003A67F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Banke</w:t>
      </w:r>
      <w:r w:rsidR="003A67F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Zajmoprimcu</w:t>
      </w:r>
      <w:r w:rsidR="00DF043D" w:rsidRPr="00652436">
        <w:rPr>
          <w:noProof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u</w:t>
      </w:r>
      <w:r w:rsidR="003A67F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skladu</w:t>
      </w:r>
      <w:r w:rsidR="003A67F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sa</w:t>
      </w:r>
      <w:r w:rsidR="003A67F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članom</w:t>
      </w:r>
      <w:r w:rsidR="003A67FB" w:rsidRPr="00652436">
        <w:rPr>
          <w:rFonts w:eastAsia="Times New Roman" w:cs="Arial"/>
          <w:noProof/>
          <w:color w:val="000000"/>
          <w:lang w:val="sr-Latn-CS"/>
        </w:rPr>
        <w:t xml:space="preserve"> 4.2</w:t>
      </w:r>
      <w:r w:rsidR="0046069A" w:rsidRPr="00652436">
        <w:rPr>
          <w:rFonts w:eastAsia="Times New Roman" w:cs="Arial"/>
          <w:noProof/>
          <w:color w:val="000000"/>
          <w:lang w:val="sr-Latn-CS"/>
        </w:rPr>
        <w:t>.</w:t>
      </w:r>
      <w:r w:rsidR="00652436">
        <w:rPr>
          <w:rFonts w:eastAsia="Times New Roman" w:cs="Arial"/>
          <w:noProof/>
          <w:color w:val="000000"/>
          <w:lang w:val="sr-Latn-CS"/>
        </w:rPr>
        <w:t>C</w:t>
      </w:r>
      <w:r w:rsidR="00DF043D" w:rsidRPr="00652436">
        <w:rPr>
          <w:noProof/>
          <w:lang w:val="sr-Latn-CS"/>
        </w:rPr>
        <w:t>.</w:t>
      </w:r>
    </w:p>
    <w:p w:rsidR="00DF043D" w:rsidRPr="00652436" w:rsidRDefault="00A15DD0" w:rsidP="00510392">
      <w:pPr>
        <w:rPr>
          <w:noProof/>
          <w:lang w:val="sr-Latn-CS"/>
        </w:rPr>
      </w:pPr>
      <w:r w:rsidRPr="00652436">
        <w:rPr>
          <w:rFonts w:eastAsia="Times New Roman" w:cs="Arial"/>
          <w:b/>
          <w:bCs/>
          <w:noProof/>
          <w:color w:val="000000"/>
          <w:lang w:val="sr-Latn-CS"/>
        </w:rPr>
        <w:t>„</w:t>
      </w:r>
      <w:r w:rsidR="00652436">
        <w:rPr>
          <w:rStyle w:val="BoldEIB"/>
          <w:noProof/>
          <w:lang w:val="sr-Latn-CS"/>
        </w:rPr>
        <w:t>Zahtev</w:t>
      </w:r>
      <w:r w:rsidR="005F48AB" w:rsidRPr="00652436">
        <w:rPr>
          <w:rStyle w:val="BoldEIB"/>
          <w:noProof/>
          <w:lang w:val="sr-Latn-CS"/>
        </w:rPr>
        <w:t xml:space="preserve"> </w:t>
      </w:r>
      <w:r w:rsidR="00652436">
        <w:rPr>
          <w:rStyle w:val="BoldEIB"/>
          <w:noProof/>
          <w:lang w:val="sr-Latn-CS"/>
        </w:rPr>
        <w:t>za</w:t>
      </w:r>
      <w:r w:rsidR="005F48AB" w:rsidRPr="00652436">
        <w:rPr>
          <w:rStyle w:val="BoldEIB"/>
          <w:noProof/>
          <w:lang w:val="sr-Latn-CS"/>
        </w:rPr>
        <w:t xml:space="preserve"> </w:t>
      </w:r>
      <w:r w:rsidR="00652436">
        <w:rPr>
          <w:rStyle w:val="BoldEIB"/>
          <w:noProof/>
          <w:lang w:val="sr-Latn-CS"/>
        </w:rPr>
        <w:t>prevremenu</w:t>
      </w:r>
      <w:r w:rsidR="005F48AB" w:rsidRPr="00652436">
        <w:rPr>
          <w:rStyle w:val="BoldEIB"/>
          <w:noProof/>
          <w:lang w:val="sr-Latn-CS"/>
        </w:rPr>
        <w:t xml:space="preserve"> </w:t>
      </w:r>
      <w:r w:rsidR="00652436">
        <w:rPr>
          <w:rStyle w:val="BoldEIB"/>
          <w:noProof/>
          <w:lang w:val="sr-Latn-CS"/>
        </w:rPr>
        <w:t>otplatu</w:t>
      </w:r>
      <w:r w:rsidR="00C21C95" w:rsidRPr="00652436">
        <w:rPr>
          <w:rFonts w:eastAsia="Times New Roman" w:cs="Arial"/>
          <w:b/>
          <w:bCs/>
          <w:noProof/>
          <w:color w:val="000000"/>
          <w:lang w:val="sr-Latn-CS"/>
        </w:rPr>
        <w:t>”</w:t>
      </w:r>
      <w:r w:rsidR="00DF043D" w:rsidRPr="00652436">
        <w:rPr>
          <w:noProof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označava</w:t>
      </w:r>
      <w:r w:rsidR="00E900B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pisano</w:t>
      </w:r>
      <w:r w:rsidR="00E900B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obaveštenje</w:t>
      </w:r>
      <w:r w:rsidR="00E900B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Zajmoprimca</w:t>
      </w:r>
      <w:r w:rsidR="00E900B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Banci</w:t>
      </w:r>
      <w:r w:rsidR="00E900B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u</w:t>
      </w:r>
      <w:r w:rsidR="00E900B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cilju</w:t>
      </w:r>
      <w:r w:rsidR="00E900B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prevremene</w:t>
      </w:r>
      <w:r w:rsidR="00E900B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otplate</w:t>
      </w:r>
      <w:r w:rsidR="00E900B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celog</w:t>
      </w:r>
      <w:r w:rsidR="00E900B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ili</w:t>
      </w:r>
      <w:r w:rsidR="00E900B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dela</w:t>
      </w:r>
      <w:r w:rsidR="00E900B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Zajma</w:t>
      </w:r>
      <w:r w:rsidR="00E900B1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 w:rsidR="00652436">
        <w:rPr>
          <w:rFonts w:eastAsia="Times New Roman" w:cs="Arial"/>
          <w:noProof/>
          <w:color w:val="000000"/>
          <w:lang w:val="sr-Latn-CS"/>
        </w:rPr>
        <w:t>u</w:t>
      </w:r>
      <w:r w:rsidR="00E900B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skladu</w:t>
      </w:r>
      <w:r w:rsidR="00E900B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sa</w:t>
      </w:r>
      <w:r w:rsidR="00E900B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članom</w:t>
      </w:r>
      <w:r w:rsidR="00E900B1" w:rsidRPr="00652436">
        <w:rPr>
          <w:rFonts w:eastAsia="Times New Roman" w:cs="Arial"/>
          <w:noProof/>
          <w:color w:val="000000"/>
          <w:lang w:val="sr-Latn-CS"/>
        </w:rPr>
        <w:t xml:space="preserve"> 4.2.</w:t>
      </w:r>
      <w:r w:rsidR="00652436">
        <w:rPr>
          <w:rFonts w:eastAsia="Times New Roman" w:cs="Arial"/>
          <w:noProof/>
          <w:color w:val="000000"/>
          <w:lang w:val="sr-Latn-CS"/>
        </w:rPr>
        <w:t>A</w:t>
      </w:r>
      <w:r w:rsidR="00E900B1" w:rsidRPr="00652436">
        <w:rPr>
          <w:rFonts w:eastAsia="Times New Roman" w:cs="Arial"/>
          <w:noProof/>
          <w:color w:val="000000"/>
          <w:lang w:val="sr-Latn-CS"/>
        </w:rPr>
        <w:t>.</w:t>
      </w:r>
    </w:p>
    <w:p w:rsidR="006B0331" w:rsidRPr="00652436" w:rsidRDefault="00A15DD0" w:rsidP="006B0331">
      <w:pPr>
        <w:spacing w:after="0"/>
        <w:ind w:left="525" w:right="525" w:firstLine="240"/>
        <w:rPr>
          <w:rFonts w:eastAsia="Times New Roman" w:cs="Arial"/>
          <w:noProof/>
          <w:color w:val="000000"/>
          <w:lang w:val="sr-Latn-CS"/>
        </w:rPr>
      </w:pPr>
      <w:r w:rsidRPr="00652436">
        <w:rPr>
          <w:rFonts w:eastAsia="Times New Roman" w:cs="Arial"/>
          <w:b/>
          <w:bCs/>
          <w:noProof/>
          <w:color w:val="000000"/>
          <w:lang w:val="sr-Latn-CS"/>
        </w:rPr>
        <w:t>„</w:t>
      </w:r>
      <w:r w:rsidR="00652436">
        <w:rPr>
          <w:rFonts w:eastAsia="Times New Roman" w:cs="Arial"/>
          <w:b/>
          <w:bCs/>
          <w:noProof/>
          <w:color w:val="000000"/>
          <w:lang w:val="sr-Latn-CS"/>
        </w:rPr>
        <w:t>Projekat</w:t>
      </w:r>
      <w:r w:rsidR="00C21C95" w:rsidRPr="00652436">
        <w:rPr>
          <w:rFonts w:eastAsia="Times New Roman" w:cs="Arial"/>
          <w:b/>
          <w:bCs/>
          <w:noProof/>
          <w:color w:val="000000"/>
          <w:lang w:val="sr-Latn-CS"/>
        </w:rPr>
        <w:t>”</w:t>
      </w:r>
      <w:r w:rsidR="006B0331" w:rsidRPr="00652436">
        <w:rPr>
          <w:rFonts w:eastAsia="Times New Roman" w:cs="Arial"/>
          <w:b/>
          <w:bCs/>
          <w:noProof/>
          <w:color w:val="000000"/>
          <w:lang w:val="sr-Latn-CS"/>
        </w:rPr>
        <w:t> </w:t>
      </w:r>
      <w:r w:rsidR="00652436">
        <w:rPr>
          <w:rFonts w:eastAsia="Times New Roman" w:cs="Arial"/>
          <w:noProof/>
          <w:color w:val="000000"/>
          <w:lang w:val="sr-Latn-CS"/>
        </w:rPr>
        <w:t>ima</w:t>
      </w:r>
      <w:r w:rsidR="006B033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značenje</w:t>
      </w:r>
      <w:r w:rsidR="006B033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koje</w:t>
      </w:r>
      <w:r w:rsidR="006B033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mu</w:t>
      </w:r>
      <w:r w:rsidR="006B033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se</w:t>
      </w:r>
      <w:r w:rsidR="006B033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daje</w:t>
      </w:r>
      <w:r w:rsidR="006B033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u</w:t>
      </w:r>
      <w:r w:rsidR="006B033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navodu</w:t>
      </w:r>
      <w:r w:rsidR="006B0331" w:rsidRPr="00652436">
        <w:rPr>
          <w:rFonts w:eastAsia="Times New Roman" w:cs="Arial"/>
          <w:noProof/>
          <w:color w:val="000000"/>
          <w:lang w:val="sr-Latn-CS"/>
        </w:rPr>
        <w:t xml:space="preserve"> (</w:t>
      </w:r>
      <w:r w:rsidR="00652436">
        <w:rPr>
          <w:rFonts w:eastAsia="Times New Roman" w:cs="Arial"/>
          <w:noProof/>
          <w:color w:val="000000"/>
          <w:lang w:val="sr-Latn-CS"/>
        </w:rPr>
        <w:t>a</w:t>
      </w:r>
      <w:r w:rsidR="006B0331" w:rsidRPr="00652436">
        <w:rPr>
          <w:rFonts w:eastAsia="Times New Roman" w:cs="Arial"/>
          <w:noProof/>
          <w:color w:val="000000"/>
          <w:lang w:val="sr-Latn-CS"/>
        </w:rPr>
        <w:t xml:space="preserve">) </w:t>
      </w:r>
      <w:r w:rsidR="00652436">
        <w:rPr>
          <w:rFonts w:eastAsia="Times New Roman" w:cs="Arial"/>
          <w:noProof/>
          <w:color w:val="000000"/>
          <w:lang w:val="sr-Latn-CS"/>
        </w:rPr>
        <w:t>Preambule</w:t>
      </w:r>
      <w:r w:rsidR="006B0331" w:rsidRPr="00652436">
        <w:rPr>
          <w:rFonts w:eastAsia="Times New Roman" w:cs="Arial"/>
          <w:noProof/>
          <w:color w:val="000000"/>
          <w:lang w:val="sr-Latn-CS"/>
        </w:rPr>
        <w:t>.</w:t>
      </w:r>
    </w:p>
    <w:p w:rsidR="00DF043D" w:rsidRPr="00652436" w:rsidRDefault="00DF043D" w:rsidP="00510392">
      <w:pPr>
        <w:rPr>
          <w:noProof/>
          <w:lang w:val="sr-Latn-CS"/>
        </w:rPr>
      </w:pPr>
    </w:p>
    <w:p w:rsidR="00555249" w:rsidRPr="00652436" w:rsidRDefault="00A15DD0" w:rsidP="00510392">
      <w:pPr>
        <w:rPr>
          <w:noProof/>
          <w:lang w:val="sr-Latn-CS"/>
        </w:rPr>
      </w:pPr>
      <w:r w:rsidRPr="00652436">
        <w:rPr>
          <w:rFonts w:eastAsia="Times New Roman" w:cs="Arial"/>
          <w:b/>
          <w:bCs/>
          <w:noProof/>
          <w:color w:val="000000"/>
          <w:lang w:val="sr-Latn-CS"/>
        </w:rPr>
        <w:t>„</w:t>
      </w:r>
      <w:r w:rsidR="00652436">
        <w:rPr>
          <w:rFonts w:eastAsia="Times New Roman" w:cs="Arial"/>
          <w:b/>
          <w:bCs/>
          <w:noProof/>
          <w:color w:val="000000"/>
          <w:lang w:val="sr-Latn-CS"/>
        </w:rPr>
        <w:t>Promoter</w:t>
      </w:r>
      <w:r w:rsidR="00C21C95" w:rsidRPr="00652436">
        <w:rPr>
          <w:rFonts w:eastAsia="Times New Roman" w:cs="Arial"/>
          <w:b/>
          <w:bCs/>
          <w:noProof/>
          <w:color w:val="000000"/>
          <w:lang w:val="sr-Latn-CS"/>
        </w:rPr>
        <w:t>”</w:t>
      </w:r>
      <w:r w:rsidR="002B5D88" w:rsidRPr="00652436">
        <w:rPr>
          <w:rFonts w:eastAsia="Times New Roman" w:cs="Arial"/>
          <w:noProof/>
          <w:color w:val="000000"/>
          <w:lang w:val="sr-Latn-CS"/>
        </w:rPr>
        <w:t> </w:t>
      </w:r>
      <w:r w:rsidR="00652436">
        <w:rPr>
          <w:rFonts w:eastAsia="Times New Roman" w:cs="Arial"/>
          <w:noProof/>
          <w:color w:val="000000"/>
          <w:lang w:val="sr-Latn-CS"/>
        </w:rPr>
        <w:t>ima</w:t>
      </w:r>
      <w:r w:rsidR="002B5D8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značenje</w:t>
      </w:r>
      <w:r w:rsidR="002B5D8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koje</w:t>
      </w:r>
      <w:r w:rsidR="002B5D8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mu</w:t>
      </w:r>
      <w:r w:rsidR="002B5D8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sa</w:t>
      </w:r>
      <w:r w:rsidR="002B5D8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daje</w:t>
      </w:r>
      <w:r w:rsidR="002B5D8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u</w:t>
      </w:r>
      <w:r w:rsidR="002B5D8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navodu</w:t>
      </w:r>
      <w:r w:rsidR="002B5D88" w:rsidRPr="00652436">
        <w:rPr>
          <w:rFonts w:eastAsia="Times New Roman" w:cs="Arial"/>
          <w:noProof/>
          <w:color w:val="000000"/>
          <w:lang w:val="sr-Latn-CS"/>
        </w:rPr>
        <w:t xml:space="preserve"> (</w:t>
      </w:r>
      <w:r w:rsidR="00652436">
        <w:rPr>
          <w:rFonts w:eastAsia="Times New Roman" w:cs="Arial"/>
          <w:noProof/>
          <w:color w:val="000000"/>
          <w:lang w:val="sr-Latn-CS"/>
        </w:rPr>
        <w:t>a</w:t>
      </w:r>
      <w:r w:rsidR="002B5D88" w:rsidRPr="00652436">
        <w:rPr>
          <w:rFonts w:eastAsia="Times New Roman" w:cs="Arial"/>
          <w:noProof/>
          <w:color w:val="000000"/>
          <w:lang w:val="sr-Latn-CS"/>
        </w:rPr>
        <w:t xml:space="preserve">) </w:t>
      </w:r>
      <w:r w:rsidR="00652436">
        <w:rPr>
          <w:rFonts w:eastAsia="Times New Roman" w:cs="Arial"/>
          <w:noProof/>
          <w:color w:val="000000"/>
          <w:lang w:val="sr-Latn-CS"/>
        </w:rPr>
        <w:t>Preambule</w:t>
      </w:r>
      <w:r w:rsidR="00555249" w:rsidRPr="00652436">
        <w:rPr>
          <w:noProof/>
          <w:lang w:val="sr-Latn-CS"/>
        </w:rPr>
        <w:t>.</w:t>
      </w:r>
    </w:p>
    <w:p w:rsidR="00555249" w:rsidRPr="00652436" w:rsidRDefault="00A15DD0" w:rsidP="00510392">
      <w:pPr>
        <w:rPr>
          <w:noProof/>
          <w:lang w:val="sr-Latn-CS"/>
        </w:rPr>
      </w:pPr>
      <w:r w:rsidRPr="00652436">
        <w:rPr>
          <w:rFonts w:eastAsia="Times New Roman" w:cs="Arial"/>
          <w:b/>
          <w:bCs/>
          <w:noProof/>
          <w:color w:val="000000"/>
          <w:lang w:val="sr-Latn-CS"/>
        </w:rPr>
        <w:t>„</w:t>
      </w:r>
      <w:r w:rsidR="00652436">
        <w:rPr>
          <w:rFonts w:eastAsia="Times New Roman" w:cs="Arial"/>
          <w:b/>
          <w:bCs/>
          <w:noProof/>
          <w:color w:val="000000"/>
          <w:lang w:val="sr-Latn-CS"/>
        </w:rPr>
        <w:t>Kvalifikovani</w:t>
      </w:r>
      <w:r w:rsidR="002B5D88" w:rsidRPr="00652436">
        <w:rPr>
          <w:rFonts w:eastAsia="Times New Roman" w:cs="Arial"/>
          <w:b/>
          <w:bCs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b/>
          <w:bCs/>
          <w:noProof/>
          <w:color w:val="000000"/>
          <w:lang w:val="sr-Latn-CS"/>
        </w:rPr>
        <w:t>rashodi</w:t>
      </w:r>
      <w:r w:rsidR="00C21C95" w:rsidRPr="00652436">
        <w:rPr>
          <w:rFonts w:eastAsia="Times New Roman" w:cs="Arial"/>
          <w:b/>
          <w:bCs/>
          <w:noProof/>
          <w:color w:val="000000"/>
          <w:lang w:val="sr-Latn-CS"/>
        </w:rPr>
        <w:t>”</w:t>
      </w:r>
      <w:r w:rsidR="002B5D88" w:rsidRPr="00652436">
        <w:rPr>
          <w:rFonts w:eastAsia="Times New Roman" w:cs="Arial"/>
          <w:noProof/>
          <w:color w:val="000000"/>
          <w:lang w:val="sr-Latn-CS"/>
        </w:rPr>
        <w:t> </w:t>
      </w:r>
      <w:r w:rsidR="00652436">
        <w:rPr>
          <w:rFonts w:eastAsia="Times New Roman" w:cs="Arial"/>
          <w:noProof/>
          <w:color w:val="000000"/>
          <w:lang w:val="sr-Latn-CS"/>
        </w:rPr>
        <w:t>označavaju</w:t>
      </w:r>
      <w:r w:rsidR="002B5D8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rashode</w:t>
      </w:r>
      <w:r w:rsidR="002B5D88" w:rsidRPr="00652436">
        <w:rPr>
          <w:rFonts w:eastAsia="Times New Roman" w:cs="Arial"/>
          <w:noProof/>
          <w:color w:val="000000"/>
          <w:lang w:val="sr-Latn-CS"/>
        </w:rPr>
        <w:t xml:space="preserve"> (</w:t>
      </w:r>
      <w:r w:rsidR="00652436">
        <w:rPr>
          <w:rFonts w:eastAsia="Times New Roman" w:cs="Arial"/>
          <w:noProof/>
          <w:color w:val="000000"/>
          <w:lang w:val="sr-Latn-CS"/>
        </w:rPr>
        <w:t>uključujući</w:t>
      </w:r>
      <w:r w:rsidR="002B5D8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troškove</w:t>
      </w:r>
      <w:r w:rsidR="002B5D8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projektovanja</w:t>
      </w:r>
      <w:r w:rsidR="002B5D8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</w:t>
      </w:r>
      <w:r w:rsidR="002B5D8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nadzora</w:t>
      </w:r>
      <w:r w:rsidR="002B5D8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ako</w:t>
      </w:r>
      <w:r w:rsidR="002B5D8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je</w:t>
      </w:r>
      <w:r w:rsidR="002B5D8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relevantno</w:t>
      </w:r>
      <w:r w:rsidR="002B5D88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 w:rsidR="00652436">
        <w:rPr>
          <w:rFonts w:eastAsia="Times New Roman" w:cs="Arial"/>
          <w:noProof/>
          <w:color w:val="000000"/>
          <w:lang w:val="sr-Latn-CS"/>
        </w:rPr>
        <w:t>bez</w:t>
      </w:r>
      <w:r w:rsidR="002B5D8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poreza</w:t>
      </w:r>
      <w:r w:rsidR="002B5D8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</w:t>
      </w:r>
      <w:r w:rsidR="002B5D8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dažbina</w:t>
      </w:r>
      <w:r w:rsidR="002B5D8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koje</w:t>
      </w:r>
      <w:r w:rsidR="002B5D8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plaća</w:t>
      </w:r>
      <w:r w:rsidR="002B5D8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Zajmoprimac</w:t>
      </w:r>
      <w:r w:rsidR="002B5D88" w:rsidRPr="00652436">
        <w:rPr>
          <w:rFonts w:eastAsia="Times New Roman" w:cs="Arial"/>
          <w:noProof/>
          <w:color w:val="000000"/>
          <w:lang w:val="sr-Latn-CS"/>
        </w:rPr>
        <w:t xml:space="preserve">) </w:t>
      </w:r>
      <w:r w:rsidR="00652436">
        <w:rPr>
          <w:rFonts w:eastAsia="Times New Roman" w:cs="Arial"/>
          <w:noProof/>
          <w:color w:val="000000"/>
          <w:lang w:val="sr-Latn-CS"/>
        </w:rPr>
        <w:t>koje</w:t>
      </w:r>
      <w:r w:rsidR="002B5D8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je</w:t>
      </w:r>
      <w:r w:rsidR="002B5D8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napravio</w:t>
      </w:r>
      <w:r w:rsidR="002B5D8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Zajmoprimac</w:t>
      </w:r>
      <w:r w:rsidR="002B5D8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radi</w:t>
      </w:r>
      <w:r w:rsidR="002B5D8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sprovođenja</w:t>
      </w:r>
      <w:r w:rsidR="002B5D8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Projekta</w:t>
      </w:r>
      <w:r w:rsidR="002B5D88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 w:rsidR="00652436">
        <w:rPr>
          <w:rFonts w:eastAsia="Times New Roman" w:cs="Arial"/>
          <w:noProof/>
          <w:color w:val="000000"/>
          <w:lang w:val="sr-Latn-CS"/>
        </w:rPr>
        <w:t>u</w:t>
      </w:r>
      <w:r w:rsidR="002B5D8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vezi</w:t>
      </w:r>
      <w:r w:rsidR="002B5D8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sa</w:t>
      </w:r>
      <w:r w:rsidR="002B5D8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radovima</w:t>
      </w:r>
      <w:r w:rsidR="002B5D88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 w:rsidR="00652436">
        <w:rPr>
          <w:rFonts w:eastAsia="Times New Roman" w:cs="Arial"/>
          <w:noProof/>
          <w:color w:val="000000"/>
          <w:lang w:val="sr-Latn-CS"/>
        </w:rPr>
        <w:t>dobrima</w:t>
      </w:r>
      <w:r w:rsidR="002B5D8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</w:t>
      </w:r>
      <w:r w:rsidR="002B5D8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uslugama</w:t>
      </w:r>
      <w:r w:rsidR="002B5D8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koje</w:t>
      </w:r>
      <w:r w:rsidR="002B5D8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se</w:t>
      </w:r>
      <w:r w:rsidR="002B5D8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odnose</w:t>
      </w:r>
      <w:r w:rsidR="002B5D8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na</w:t>
      </w:r>
      <w:r w:rsidR="002B5D8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stavke</w:t>
      </w:r>
      <w:r w:rsidR="002B5D8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koje</w:t>
      </w:r>
      <w:r w:rsidR="002B5D8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su</w:t>
      </w:r>
      <w:r w:rsidR="002B5D8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u</w:t>
      </w:r>
      <w:r w:rsidR="002B5D8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Tehničkom</w:t>
      </w:r>
      <w:r w:rsidR="002B5D8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opisu</w:t>
      </w:r>
      <w:r w:rsidR="002B5D8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navedene</w:t>
      </w:r>
      <w:r w:rsidR="002B5D8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kao</w:t>
      </w:r>
      <w:r w:rsidR="002B5D8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podobne</w:t>
      </w:r>
      <w:r w:rsidR="002B5D8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za</w:t>
      </w:r>
      <w:r w:rsidR="002B5D8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finansiranje</w:t>
      </w:r>
      <w:r w:rsidR="002B5D8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shodno</w:t>
      </w:r>
      <w:r w:rsidR="002B5D8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uslovima</w:t>
      </w:r>
      <w:r w:rsidR="002B5D8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ovog</w:t>
      </w:r>
      <w:r w:rsidR="002B5D8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Kredita</w:t>
      </w:r>
      <w:r w:rsidR="002B5D88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 w:rsidR="00652436">
        <w:rPr>
          <w:rFonts w:eastAsia="Times New Roman" w:cs="Arial"/>
          <w:noProof/>
          <w:color w:val="000000"/>
          <w:lang w:val="sr-Latn-CS"/>
        </w:rPr>
        <w:t>a</w:t>
      </w:r>
      <w:r w:rsidR="002B5D8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koje</w:t>
      </w:r>
      <w:r w:rsidR="002B5D8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su</w:t>
      </w:r>
      <w:r w:rsidR="002B5D8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predmet</w:t>
      </w:r>
      <w:r w:rsidR="002B5D8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ugovora</w:t>
      </w:r>
      <w:r w:rsidR="002B5D8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ili</w:t>
      </w:r>
      <w:r w:rsidR="002B5D8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više</w:t>
      </w:r>
      <w:r w:rsidR="002B5D8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ugovora</w:t>
      </w:r>
      <w:r w:rsidR="002B5D8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koji</w:t>
      </w:r>
      <w:r w:rsidR="002B5D8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su</w:t>
      </w:r>
      <w:r w:rsidR="002B5D8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potpisani</w:t>
      </w:r>
      <w:r w:rsidR="002B5D8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po</w:t>
      </w:r>
      <w:r w:rsidR="002B5D8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uslovima</w:t>
      </w:r>
      <w:r w:rsidR="002B5D8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prihvatljivim</w:t>
      </w:r>
      <w:r w:rsidR="002B5D8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za</w:t>
      </w:r>
      <w:r w:rsidR="002B5D8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Banku</w:t>
      </w:r>
      <w:r w:rsidR="002B5D88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 w:rsidR="00652436">
        <w:rPr>
          <w:rFonts w:eastAsia="Times New Roman" w:cs="Arial"/>
          <w:noProof/>
          <w:color w:val="000000"/>
          <w:lang w:val="sr-Latn-CS"/>
        </w:rPr>
        <w:t>imajući</w:t>
      </w:r>
      <w:r w:rsidR="002B5D8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u</w:t>
      </w:r>
      <w:r w:rsidR="002B5D8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vidu</w:t>
      </w:r>
      <w:r w:rsidR="002B5D8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najnovije</w:t>
      </w:r>
      <w:r w:rsidR="002B5D8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izdanje</w:t>
      </w:r>
      <w:r w:rsidR="002B5D8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Vodiča</w:t>
      </w:r>
      <w:r w:rsidR="002B5D8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za</w:t>
      </w:r>
      <w:r w:rsidR="002B5D8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nabavke</w:t>
      </w:r>
      <w:r w:rsidR="00555249" w:rsidRPr="00652436">
        <w:rPr>
          <w:noProof/>
          <w:lang w:val="sr-Latn-CS"/>
        </w:rPr>
        <w:t>.</w:t>
      </w:r>
    </w:p>
    <w:p w:rsidR="00DF043D" w:rsidRPr="00652436" w:rsidRDefault="00A15DD0" w:rsidP="00510392">
      <w:pPr>
        <w:rPr>
          <w:noProof/>
          <w:lang w:val="sr-Latn-CS"/>
        </w:rPr>
      </w:pPr>
      <w:r w:rsidRPr="00652436">
        <w:rPr>
          <w:rFonts w:eastAsia="Times New Roman" w:cs="Arial"/>
          <w:b/>
          <w:bCs/>
          <w:noProof/>
          <w:color w:val="000000"/>
          <w:lang w:val="sr-Latn-CS"/>
        </w:rPr>
        <w:t>„</w:t>
      </w:r>
      <w:r w:rsidR="00652436">
        <w:rPr>
          <w:rFonts w:eastAsia="Times New Roman" w:cs="Arial"/>
          <w:b/>
          <w:bCs/>
          <w:noProof/>
          <w:color w:val="000000"/>
          <w:lang w:val="sr-Latn-CS"/>
        </w:rPr>
        <w:t>Stopa</w:t>
      </w:r>
      <w:r w:rsidR="00CE5F53" w:rsidRPr="00652436">
        <w:rPr>
          <w:rFonts w:eastAsia="Times New Roman" w:cs="Arial"/>
          <w:b/>
          <w:bCs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b/>
          <w:bCs/>
          <w:noProof/>
          <w:color w:val="000000"/>
          <w:lang w:val="sr-Latn-CS"/>
        </w:rPr>
        <w:t>za</w:t>
      </w:r>
      <w:r w:rsidR="00CE5F53" w:rsidRPr="00652436">
        <w:rPr>
          <w:rFonts w:eastAsia="Times New Roman" w:cs="Arial"/>
          <w:b/>
          <w:bCs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b/>
          <w:bCs/>
          <w:noProof/>
          <w:color w:val="000000"/>
          <w:lang w:val="sr-Latn-CS"/>
        </w:rPr>
        <w:t>prebacivanje</w:t>
      </w:r>
      <w:r w:rsidR="00C21C95" w:rsidRPr="00652436">
        <w:rPr>
          <w:rFonts w:eastAsia="Times New Roman" w:cs="Arial"/>
          <w:b/>
          <w:bCs/>
          <w:noProof/>
          <w:color w:val="000000"/>
          <w:lang w:val="sr-Latn-CS"/>
        </w:rPr>
        <w:t>”</w:t>
      </w:r>
      <w:r w:rsidR="00CE5F53" w:rsidRPr="00652436">
        <w:rPr>
          <w:rFonts w:eastAsia="Times New Roman" w:cs="Arial"/>
          <w:b/>
          <w:bCs/>
          <w:noProof/>
          <w:color w:val="000000"/>
          <w:lang w:val="sr-Latn-CS"/>
        </w:rPr>
        <w:t> </w:t>
      </w:r>
      <w:r w:rsidR="00652436">
        <w:rPr>
          <w:rFonts w:eastAsia="Times New Roman" w:cs="Arial"/>
          <w:noProof/>
          <w:color w:val="000000"/>
          <w:lang w:val="sr-Latn-CS"/>
        </w:rPr>
        <w:t>označava</w:t>
      </w:r>
      <w:r w:rsidR="00CE5F5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Fiksnu</w:t>
      </w:r>
      <w:r w:rsidR="00CE5F5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kamatnu</w:t>
      </w:r>
      <w:r w:rsidR="00CE5F5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stopu</w:t>
      </w:r>
      <w:r w:rsidR="00CE5F5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koja</w:t>
      </w:r>
      <w:r w:rsidR="00CE5F5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je</w:t>
      </w:r>
      <w:r w:rsidR="00CE5F5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na</w:t>
      </w:r>
      <w:r w:rsidR="00CE5F5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snazi</w:t>
      </w:r>
      <w:r w:rsidR="00CE5F5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na</w:t>
      </w:r>
      <w:r w:rsidR="00CE5F5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dan</w:t>
      </w:r>
      <w:r w:rsidR="00CE5F5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obračuna</w:t>
      </w:r>
      <w:r w:rsidR="00CE5F5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obeštećenja</w:t>
      </w:r>
      <w:r w:rsidR="00CE5F5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za</w:t>
      </w:r>
      <w:r w:rsidR="00CE5F5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kredite</w:t>
      </w:r>
      <w:r w:rsidR="00CE5F5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sa</w:t>
      </w:r>
      <w:r w:rsidR="00CE5F5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fiksnom</w:t>
      </w:r>
      <w:r w:rsidR="00CE5F5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kamatnom</w:t>
      </w:r>
      <w:r w:rsidR="00CE5F5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stopom</w:t>
      </w:r>
      <w:r w:rsidR="00CE5F5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izražene</w:t>
      </w:r>
      <w:r w:rsidR="00CE5F5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u</w:t>
      </w:r>
      <w:r w:rsidR="00CE5F5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istoj</w:t>
      </w:r>
      <w:r w:rsidR="00CE5F5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valuti</w:t>
      </w:r>
      <w:r w:rsidR="00CE5F5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</w:t>
      </w:r>
      <w:r w:rsidR="00CE5F5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koji</w:t>
      </w:r>
      <w:r w:rsidR="00CE5F5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imaju</w:t>
      </w:r>
      <w:r w:rsidR="00CE5F5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iste</w:t>
      </w:r>
      <w:r w:rsidR="00CE5F5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lastRenderedPageBreak/>
        <w:t>uslove</w:t>
      </w:r>
      <w:r w:rsidR="00CE5F5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plaćanja</w:t>
      </w:r>
      <w:r w:rsidR="00CE5F5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kamate</w:t>
      </w:r>
      <w:r w:rsidR="00CE5F5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</w:t>
      </w:r>
      <w:r w:rsidR="00CE5F5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isti</w:t>
      </w:r>
      <w:r w:rsidR="00CE5F5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profil</w:t>
      </w:r>
      <w:r w:rsidR="00CE5F5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otplate</w:t>
      </w:r>
      <w:r w:rsidR="00CE5F5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na</w:t>
      </w:r>
      <w:r w:rsidR="00CE5F5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Datum</w:t>
      </w:r>
      <w:r w:rsidR="00CE5F5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revizije</w:t>
      </w:r>
      <w:r w:rsidR="00CE5F53" w:rsidRPr="00652436">
        <w:rPr>
          <w:rFonts w:eastAsia="Times New Roman" w:cs="Arial"/>
          <w:noProof/>
          <w:color w:val="000000"/>
          <w:lang w:val="sr-Latn-CS"/>
        </w:rPr>
        <w:t>/</w:t>
      </w:r>
      <w:r w:rsidR="00652436">
        <w:rPr>
          <w:rFonts w:eastAsia="Times New Roman" w:cs="Arial"/>
          <w:noProof/>
          <w:color w:val="000000"/>
          <w:lang w:val="sr-Latn-CS"/>
        </w:rPr>
        <w:t>konverzije</w:t>
      </w:r>
      <w:r w:rsidR="00CE5F5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kamate</w:t>
      </w:r>
      <w:r w:rsidR="00CE5F53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 w:rsidR="00652436">
        <w:rPr>
          <w:rFonts w:eastAsia="Times New Roman" w:cs="Arial"/>
          <w:noProof/>
          <w:color w:val="000000"/>
          <w:lang w:val="sr-Latn-CS"/>
        </w:rPr>
        <w:t>ukoliko</w:t>
      </w:r>
      <w:r w:rsidR="00CE5F5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postoji</w:t>
      </w:r>
      <w:r w:rsidR="00CE5F53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 w:rsidR="00652436">
        <w:rPr>
          <w:rFonts w:eastAsia="Times New Roman" w:cs="Arial"/>
          <w:noProof/>
          <w:color w:val="000000"/>
          <w:lang w:val="sr-Latn-CS"/>
        </w:rPr>
        <w:t>ili</w:t>
      </w:r>
      <w:r w:rsidR="00CE5F5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Datum</w:t>
      </w:r>
      <w:r w:rsidR="00CE5F5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otplate</w:t>
      </w:r>
      <w:r w:rsidR="00CE5F53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 w:rsidR="00652436">
        <w:rPr>
          <w:rFonts w:eastAsia="Times New Roman" w:cs="Arial"/>
          <w:noProof/>
          <w:color w:val="000000"/>
          <w:lang w:val="sr-Latn-CS"/>
        </w:rPr>
        <w:t>kao</w:t>
      </w:r>
      <w:r w:rsidR="00CE5F5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</w:t>
      </w:r>
      <w:r w:rsidR="00CE5F5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Tranša</w:t>
      </w:r>
      <w:r w:rsidR="00CE5F5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za</w:t>
      </w:r>
      <w:r w:rsidR="00CE5F5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koju</w:t>
      </w:r>
      <w:r w:rsidR="00CE5F5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je</w:t>
      </w:r>
      <w:r w:rsidR="00CE5F5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predloženo</w:t>
      </w:r>
      <w:r w:rsidR="00CE5F5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ili</w:t>
      </w:r>
      <w:r w:rsidR="00CE5F5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zahtevano</w:t>
      </w:r>
      <w:r w:rsidR="00CE5F5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prevremeno</w:t>
      </w:r>
      <w:r w:rsidR="00CE5F5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plaćanje</w:t>
      </w:r>
      <w:r w:rsidR="00CE5F53" w:rsidRPr="00652436">
        <w:rPr>
          <w:rFonts w:eastAsia="Times New Roman" w:cs="Arial"/>
          <w:noProof/>
          <w:color w:val="000000"/>
          <w:lang w:val="sr-Latn-CS"/>
        </w:rPr>
        <w:t xml:space="preserve">. </w:t>
      </w:r>
      <w:r w:rsidR="00652436">
        <w:rPr>
          <w:rFonts w:eastAsia="Times New Roman" w:cs="Arial"/>
          <w:noProof/>
          <w:color w:val="000000"/>
          <w:lang w:val="sr-Latn-CS"/>
        </w:rPr>
        <w:t>U</w:t>
      </w:r>
      <w:r w:rsidR="00CE5F5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slučajevima</w:t>
      </w:r>
      <w:r w:rsidR="00CE5F5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kada</w:t>
      </w:r>
      <w:r w:rsidR="00CE5F5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je</w:t>
      </w:r>
      <w:r w:rsidR="00CE5F5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period</w:t>
      </w:r>
      <w:r w:rsidR="00CE5F5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kraći</w:t>
      </w:r>
      <w:r w:rsidR="00CE5F5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od</w:t>
      </w:r>
      <w:r w:rsidR="00CE5F5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minimalnih</w:t>
      </w:r>
      <w:r w:rsidR="00B245C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intervala</w:t>
      </w:r>
      <w:r w:rsidR="00B245C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opisanih</w:t>
      </w:r>
      <w:r w:rsidR="00B245C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u</w:t>
      </w:r>
      <w:r w:rsidR="00B245C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članu</w:t>
      </w:r>
      <w:r w:rsidR="00B245C4" w:rsidRPr="00652436">
        <w:rPr>
          <w:rFonts w:eastAsia="Times New Roman" w:cs="Arial"/>
          <w:noProof/>
          <w:color w:val="000000"/>
          <w:lang w:val="sr-Latn-CS"/>
        </w:rPr>
        <w:t xml:space="preserve"> 3.</w:t>
      </w:r>
      <w:r w:rsidR="00CE5F53" w:rsidRPr="00652436">
        <w:rPr>
          <w:rFonts w:eastAsia="Times New Roman" w:cs="Arial"/>
          <w:noProof/>
          <w:color w:val="000000"/>
          <w:lang w:val="sr-Latn-CS"/>
        </w:rPr>
        <w:t xml:space="preserve">1, </w:t>
      </w:r>
      <w:r w:rsidR="00652436">
        <w:rPr>
          <w:rFonts w:eastAsia="Times New Roman" w:cs="Arial"/>
          <w:noProof/>
          <w:color w:val="000000"/>
          <w:lang w:val="sr-Latn-CS"/>
        </w:rPr>
        <w:t>primenjivaće</w:t>
      </w:r>
      <w:r w:rsidR="00CE5F5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se</w:t>
      </w:r>
      <w:r w:rsidR="00CE5F5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najbliža</w:t>
      </w:r>
      <w:r w:rsidR="00CE5F5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odgovarajuća</w:t>
      </w:r>
      <w:r w:rsidR="00CE5F5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tržišna</w:t>
      </w:r>
      <w:r w:rsidR="00CE5F5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stopa</w:t>
      </w:r>
      <w:r w:rsidR="00CE5F53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 w:rsidR="00652436">
        <w:rPr>
          <w:rFonts w:eastAsia="Times New Roman" w:cs="Arial"/>
          <w:noProof/>
          <w:color w:val="000000"/>
          <w:lang w:val="sr-Latn-CS"/>
        </w:rPr>
        <w:t>i</w:t>
      </w:r>
      <w:r w:rsidR="00CE5F5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to</w:t>
      </w:r>
      <w:r w:rsidR="00CE5F5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je</w:t>
      </w:r>
      <w:r w:rsidR="00CE5F5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Relevantna</w:t>
      </w:r>
      <w:r w:rsidR="00CE5F5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međubankarska</w:t>
      </w:r>
      <w:r w:rsidR="00CE5F5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stopa</w:t>
      </w:r>
      <w:r w:rsidR="00CE5F5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minus</w:t>
      </w:r>
      <w:r w:rsidR="00CE5F53" w:rsidRPr="00652436">
        <w:rPr>
          <w:rFonts w:eastAsia="Times New Roman" w:cs="Arial"/>
          <w:noProof/>
          <w:color w:val="000000"/>
          <w:lang w:val="sr-Latn-CS"/>
        </w:rPr>
        <w:t xml:space="preserve"> 0.125% (12,5 </w:t>
      </w:r>
      <w:r w:rsidR="00652436">
        <w:rPr>
          <w:rFonts w:eastAsia="Times New Roman" w:cs="Arial"/>
          <w:noProof/>
          <w:color w:val="000000"/>
          <w:lang w:val="sr-Latn-CS"/>
        </w:rPr>
        <w:t>baznih</w:t>
      </w:r>
      <w:r w:rsidR="00CE5F5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poena</w:t>
      </w:r>
      <w:r w:rsidR="00CE5F53" w:rsidRPr="00652436">
        <w:rPr>
          <w:rFonts w:eastAsia="Times New Roman" w:cs="Arial"/>
          <w:noProof/>
          <w:color w:val="000000"/>
          <w:lang w:val="sr-Latn-CS"/>
        </w:rPr>
        <w:t xml:space="preserve">) </w:t>
      </w:r>
      <w:r w:rsidR="00652436">
        <w:rPr>
          <w:rFonts w:eastAsia="Times New Roman" w:cs="Arial"/>
          <w:noProof/>
          <w:color w:val="000000"/>
          <w:lang w:val="sr-Latn-CS"/>
        </w:rPr>
        <w:t>za</w:t>
      </w:r>
      <w:r w:rsidR="00CE5F5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period</w:t>
      </w:r>
      <w:r w:rsidR="00CE5F5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do</w:t>
      </w:r>
      <w:r w:rsidR="00CE5F53" w:rsidRPr="00652436">
        <w:rPr>
          <w:rFonts w:eastAsia="Times New Roman" w:cs="Arial"/>
          <w:noProof/>
          <w:color w:val="000000"/>
          <w:lang w:val="sr-Latn-CS"/>
        </w:rPr>
        <w:t xml:space="preserve"> 12 (</w:t>
      </w:r>
      <w:r w:rsidR="00652436">
        <w:rPr>
          <w:rFonts w:eastAsia="Times New Roman" w:cs="Arial"/>
          <w:noProof/>
          <w:color w:val="000000"/>
          <w:lang w:val="sr-Latn-CS"/>
        </w:rPr>
        <w:t>dvanaest</w:t>
      </w:r>
      <w:r w:rsidR="00CE5F53" w:rsidRPr="00652436">
        <w:rPr>
          <w:rFonts w:eastAsia="Times New Roman" w:cs="Arial"/>
          <w:noProof/>
          <w:color w:val="000000"/>
          <w:lang w:val="sr-Latn-CS"/>
        </w:rPr>
        <w:t xml:space="preserve">) </w:t>
      </w:r>
      <w:r w:rsidR="00652436">
        <w:rPr>
          <w:rFonts w:eastAsia="Times New Roman" w:cs="Arial"/>
          <w:noProof/>
          <w:color w:val="000000"/>
          <w:lang w:val="sr-Latn-CS"/>
        </w:rPr>
        <w:t>meseci</w:t>
      </w:r>
      <w:r w:rsidR="00CE5F53" w:rsidRPr="00652436">
        <w:rPr>
          <w:rFonts w:eastAsia="Times New Roman" w:cs="Arial"/>
          <w:noProof/>
          <w:color w:val="000000"/>
          <w:lang w:val="sr-Latn-CS"/>
        </w:rPr>
        <w:t xml:space="preserve">. </w:t>
      </w:r>
      <w:r w:rsidR="00652436">
        <w:rPr>
          <w:rFonts w:eastAsia="Times New Roman" w:cs="Arial"/>
          <w:noProof/>
          <w:color w:val="000000"/>
          <w:lang w:val="sr-Latn-CS"/>
        </w:rPr>
        <w:t>Za</w:t>
      </w:r>
      <w:r w:rsidR="00CE5F5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periode</w:t>
      </w:r>
      <w:r w:rsidR="00CE5F5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u</w:t>
      </w:r>
      <w:r w:rsidR="00CE5F5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trajanju</w:t>
      </w:r>
      <w:r w:rsidR="00CE5F5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između</w:t>
      </w:r>
      <w:r w:rsidR="00CE5F53" w:rsidRPr="00652436">
        <w:rPr>
          <w:rFonts w:eastAsia="Times New Roman" w:cs="Arial"/>
          <w:noProof/>
          <w:color w:val="000000"/>
          <w:lang w:val="sr-Latn-CS"/>
        </w:rPr>
        <w:t xml:space="preserve"> 13 </w:t>
      </w:r>
      <w:r w:rsidR="00652436">
        <w:rPr>
          <w:rFonts w:eastAsia="Times New Roman" w:cs="Arial"/>
          <w:noProof/>
          <w:color w:val="000000"/>
          <w:lang w:val="sr-Latn-CS"/>
        </w:rPr>
        <w:t>i</w:t>
      </w:r>
      <w:r w:rsidR="00CE5F53" w:rsidRPr="00652436">
        <w:rPr>
          <w:rFonts w:eastAsia="Times New Roman" w:cs="Arial"/>
          <w:noProof/>
          <w:color w:val="000000"/>
          <w:lang w:val="sr-Latn-CS"/>
        </w:rPr>
        <w:t xml:space="preserve"> 36/48 </w:t>
      </w:r>
      <w:r w:rsidR="00652436">
        <w:rPr>
          <w:rFonts w:eastAsia="Times New Roman" w:cs="Arial"/>
          <w:noProof/>
          <w:color w:val="000000"/>
          <w:lang w:val="sr-Latn-CS"/>
        </w:rPr>
        <w:t>meseci</w:t>
      </w:r>
      <w:r w:rsidR="00CE5F5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primenjivaće</w:t>
      </w:r>
      <w:r w:rsidR="00CE5F5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se</w:t>
      </w:r>
      <w:r w:rsidR="00CE5F5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poeni</w:t>
      </w:r>
      <w:r w:rsidR="00CE5F5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za</w:t>
      </w:r>
      <w:r w:rsidR="00CE5F5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svop</w:t>
      </w:r>
      <w:r w:rsidR="00CE5F5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stope</w:t>
      </w:r>
      <w:r w:rsidR="00CE5F5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koje</w:t>
      </w:r>
      <w:r w:rsidR="00CE5F5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bude</w:t>
      </w:r>
      <w:r w:rsidR="00CE5F5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objavio</w:t>
      </w:r>
      <w:r w:rsidR="00CE5F53" w:rsidRPr="00652436">
        <w:rPr>
          <w:rFonts w:eastAsia="Times New Roman" w:cs="Arial"/>
          <w:noProof/>
          <w:color w:val="000000"/>
          <w:lang w:val="sr-Latn-CS"/>
        </w:rPr>
        <w:t xml:space="preserve"> Reuters </w:t>
      </w:r>
      <w:r w:rsidR="00652436">
        <w:rPr>
          <w:rFonts w:eastAsia="Times New Roman" w:cs="Arial"/>
          <w:noProof/>
          <w:color w:val="000000"/>
          <w:lang w:val="sr-Latn-CS"/>
        </w:rPr>
        <w:t>za</w:t>
      </w:r>
      <w:r w:rsidR="00CE5F5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određene</w:t>
      </w:r>
      <w:r w:rsidR="00CE5F5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valute</w:t>
      </w:r>
      <w:r w:rsidR="00CE5F53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 w:rsidR="00652436">
        <w:rPr>
          <w:rFonts w:eastAsia="Times New Roman" w:cs="Arial"/>
          <w:noProof/>
          <w:color w:val="000000"/>
          <w:lang w:val="sr-Latn-CS"/>
        </w:rPr>
        <w:t>a</w:t>
      </w:r>
      <w:r w:rsidR="00CE5F5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koje</w:t>
      </w:r>
      <w:r w:rsidR="00CE5F5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Banka</w:t>
      </w:r>
      <w:r w:rsidR="00CE5F5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bude</w:t>
      </w:r>
      <w:r w:rsidR="00CE5F5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videla</w:t>
      </w:r>
      <w:r w:rsidR="00CE5F5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u</w:t>
      </w:r>
      <w:r w:rsidR="00CE5F5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vreme</w:t>
      </w:r>
      <w:r w:rsidR="00CE5F5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obračuna</w:t>
      </w:r>
      <w:r w:rsidR="00DF043D" w:rsidRPr="00652436">
        <w:rPr>
          <w:noProof/>
          <w:lang w:val="sr-Latn-CS"/>
        </w:rPr>
        <w:t>.</w:t>
      </w:r>
    </w:p>
    <w:p w:rsidR="004F1DEB" w:rsidRPr="00652436" w:rsidRDefault="00BD7C86" w:rsidP="004F1DEB">
      <w:pPr>
        <w:spacing w:after="0"/>
        <w:ind w:left="525" w:right="525" w:firstLine="240"/>
        <w:rPr>
          <w:rFonts w:eastAsia="Times New Roman" w:cs="Arial"/>
          <w:noProof/>
          <w:color w:val="000000"/>
          <w:lang w:val="sr-Latn-CS"/>
        </w:rPr>
      </w:pPr>
      <w:r w:rsidRPr="00652436">
        <w:rPr>
          <w:rFonts w:eastAsia="Times New Roman" w:cs="Arial"/>
          <w:b/>
          <w:bCs/>
          <w:noProof/>
          <w:color w:val="000000"/>
          <w:lang w:val="sr-Latn-CS"/>
        </w:rPr>
        <w:t xml:space="preserve"> </w:t>
      </w:r>
      <w:r w:rsidR="00A15DD0" w:rsidRPr="00652436">
        <w:rPr>
          <w:rFonts w:eastAsia="Times New Roman" w:cs="Arial"/>
          <w:b/>
          <w:bCs/>
          <w:noProof/>
          <w:color w:val="000000"/>
          <w:lang w:val="sr-Latn-CS"/>
        </w:rPr>
        <w:t>„</w:t>
      </w:r>
      <w:r w:rsidR="00652436">
        <w:rPr>
          <w:rFonts w:eastAsia="Times New Roman" w:cs="Arial"/>
          <w:b/>
          <w:bCs/>
          <w:noProof/>
          <w:color w:val="000000"/>
          <w:lang w:val="sr-Latn-CS"/>
        </w:rPr>
        <w:t>Relevantni</w:t>
      </w:r>
      <w:r w:rsidR="004F1DEB" w:rsidRPr="00652436">
        <w:rPr>
          <w:rFonts w:eastAsia="Times New Roman" w:cs="Arial"/>
          <w:b/>
          <w:bCs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b/>
          <w:bCs/>
          <w:noProof/>
          <w:color w:val="000000"/>
          <w:lang w:val="sr-Latn-CS"/>
        </w:rPr>
        <w:t>radni</w:t>
      </w:r>
      <w:r w:rsidR="004F1DEB" w:rsidRPr="00652436">
        <w:rPr>
          <w:rFonts w:eastAsia="Times New Roman" w:cs="Arial"/>
          <w:b/>
          <w:bCs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b/>
          <w:bCs/>
          <w:noProof/>
          <w:color w:val="000000"/>
          <w:lang w:val="sr-Latn-CS"/>
        </w:rPr>
        <w:t>dan</w:t>
      </w:r>
      <w:r w:rsidR="00C21C95" w:rsidRPr="00652436">
        <w:rPr>
          <w:rFonts w:eastAsia="Times New Roman" w:cs="Arial"/>
          <w:b/>
          <w:bCs/>
          <w:noProof/>
          <w:color w:val="000000"/>
          <w:lang w:val="sr-Latn-CS"/>
        </w:rPr>
        <w:t>”</w:t>
      </w:r>
      <w:r w:rsidR="004F1DEB" w:rsidRPr="00652436">
        <w:rPr>
          <w:rFonts w:eastAsia="Times New Roman" w:cs="Arial"/>
          <w:noProof/>
          <w:color w:val="000000"/>
          <w:lang w:val="sr-Latn-CS"/>
        </w:rPr>
        <w:t> </w:t>
      </w:r>
      <w:r w:rsidR="00652436">
        <w:rPr>
          <w:rFonts w:eastAsia="Times New Roman" w:cs="Arial"/>
          <w:noProof/>
          <w:color w:val="000000"/>
          <w:lang w:val="sr-Latn-CS"/>
        </w:rPr>
        <w:t>označava</w:t>
      </w:r>
      <w:r w:rsidR="004F1DEB" w:rsidRPr="00652436">
        <w:rPr>
          <w:rFonts w:eastAsia="Times New Roman" w:cs="Arial"/>
          <w:noProof/>
          <w:color w:val="000000"/>
          <w:lang w:val="sr-Latn-CS"/>
        </w:rPr>
        <w:t>:</w:t>
      </w:r>
    </w:p>
    <w:p w:rsidR="004F1DEB" w:rsidRPr="00652436" w:rsidRDefault="004F1DEB" w:rsidP="004F1DEB">
      <w:pPr>
        <w:spacing w:after="0"/>
        <w:ind w:left="525" w:right="525" w:firstLine="240"/>
        <w:rPr>
          <w:rFonts w:eastAsia="Times New Roman" w:cs="Arial"/>
          <w:noProof/>
          <w:color w:val="000000"/>
          <w:lang w:val="sr-Latn-CS"/>
        </w:rPr>
      </w:pPr>
    </w:p>
    <w:p w:rsidR="00DF043D" w:rsidRPr="00652436" w:rsidRDefault="005276CB" w:rsidP="005276CB">
      <w:pPr>
        <w:pStyle w:val="NoIndentEIB"/>
        <w:ind w:left="1418" w:hanging="567"/>
        <w:rPr>
          <w:noProof/>
          <w:lang w:val="sr-Latn-CS"/>
        </w:rPr>
      </w:pPr>
      <w:r w:rsidRPr="00652436">
        <w:rPr>
          <w:noProof/>
          <w:lang w:val="sr-Latn-CS"/>
        </w:rPr>
        <w:t>(</w:t>
      </w:r>
      <w:r w:rsidR="00652436">
        <w:rPr>
          <w:noProof/>
          <w:lang w:val="sr-Latn-CS"/>
        </w:rPr>
        <w:t>a</w:t>
      </w:r>
      <w:r w:rsidRPr="00652436">
        <w:rPr>
          <w:noProof/>
          <w:lang w:val="sr-Latn-CS"/>
        </w:rPr>
        <w:t>)</w:t>
      </w:r>
      <w:r w:rsidRPr="00652436">
        <w:rPr>
          <w:noProof/>
          <w:lang w:val="sr-Latn-CS"/>
        </w:rPr>
        <w:tab/>
      </w:r>
      <w:r w:rsidR="00652436">
        <w:rPr>
          <w:noProof/>
          <w:lang w:val="sr-Latn-CS"/>
        </w:rPr>
        <w:t>za</w:t>
      </w:r>
      <w:r w:rsidR="00A1393E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evre</w:t>
      </w:r>
      <w:r w:rsidR="00A1393E" w:rsidRPr="00652436">
        <w:rPr>
          <w:noProof/>
          <w:lang w:val="sr-Latn-CS"/>
        </w:rPr>
        <w:t xml:space="preserve">, </w:t>
      </w:r>
      <w:r w:rsidR="00652436">
        <w:rPr>
          <w:noProof/>
          <w:lang w:val="sr-Latn-CS"/>
        </w:rPr>
        <w:t>dan</w:t>
      </w:r>
      <w:r w:rsidR="00A1393E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kada</w:t>
      </w:r>
      <w:r w:rsidR="00A1393E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je</w:t>
      </w:r>
      <w:r w:rsidR="00A1393E" w:rsidRPr="00652436">
        <w:rPr>
          <w:noProof/>
          <w:lang w:val="sr-Latn-CS"/>
        </w:rPr>
        <w:t xml:space="preserve"> Trans-European Automated Real-time Gross Settlement Express Transfer payment system </w:t>
      </w:r>
      <w:r w:rsidR="00652436">
        <w:rPr>
          <w:noProof/>
          <w:lang w:val="sr-Latn-CS"/>
        </w:rPr>
        <w:t>koji</w:t>
      </w:r>
      <w:r w:rsidR="00A1393E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koristi</w:t>
      </w:r>
      <w:r w:rsidR="00A1393E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jedinstvenu</w:t>
      </w:r>
      <w:r w:rsidR="00A1393E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zajedničku</w:t>
      </w:r>
      <w:r w:rsidR="00A1393E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platformu</w:t>
      </w:r>
      <w:r w:rsidR="00A1393E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i</w:t>
      </w:r>
      <w:r w:rsidR="00A1393E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koji</w:t>
      </w:r>
      <w:r w:rsidR="00A1393E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je</w:t>
      </w:r>
      <w:r w:rsidR="00A1393E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pokrenut</w:t>
      </w:r>
      <w:r w:rsidR="00A1393E" w:rsidRPr="00652436">
        <w:rPr>
          <w:noProof/>
          <w:lang w:val="sr-Latn-CS"/>
        </w:rPr>
        <w:t xml:space="preserve"> 19.</w:t>
      </w:r>
      <w:r w:rsidR="00B245C4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novembra</w:t>
      </w:r>
      <w:r w:rsidR="00A1393E" w:rsidRPr="00652436">
        <w:rPr>
          <w:noProof/>
          <w:lang w:val="sr-Latn-CS"/>
        </w:rPr>
        <w:t xml:space="preserve"> 2007. (TARGET2), </w:t>
      </w:r>
      <w:r w:rsidR="00652436">
        <w:rPr>
          <w:noProof/>
          <w:lang w:val="sr-Latn-CS"/>
        </w:rPr>
        <w:t>otvoren</w:t>
      </w:r>
      <w:r w:rsidR="00A1393E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za</w:t>
      </w:r>
      <w:r w:rsidR="00A1393E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izmirenje</w:t>
      </w:r>
      <w:r w:rsidR="00A1393E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plaćanja</w:t>
      </w:r>
      <w:r w:rsidR="00A1393E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u</w:t>
      </w:r>
      <w:r w:rsidR="00A1393E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evrima</w:t>
      </w:r>
      <w:r w:rsidR="00DF043D" w:rsidRPr="00652436">
        <w:rPr>
          <w:noProof/>
          <w:lang w:val="sr-Latn-CS"/>
        </w:rPr>
        <w:t xml:space="preserve">; </w:t>
      </w:r>
      <w:r w:rsidR="00652436">
        <w:rPr>
          <w:noProof/>
          <w:lang w:val="sr-Latn-CS"/>
        </w:rPr>
        <w:t>i</w:t>
      </w:r>
    </w:p>
    <w:p w:rsidR="00DF043D" w:rsidRPr="00652436" w:rsidRDefault="005276CB" w:rsidP="005276CB">
      <w:pPr>
        <w:pStyle w:val="NoIndentEIB"/>
        <w:ind w:left="1418" w:hanging="567"/>
        <w:rPr>
          <w:noProof/>
          <w:lang w:val="sr-Latn-CS"/>
        </w:rPr>
      </w:pPr>
      <w:r w:rsidRPr="00652436">
        <w:rPr>
          <w:noProof/>
          <w:lang w:val="sr-Latn-CS"/>
        </w:rPr>
        <w:t>(</w:t>
      </w:r>
      <w:r w:rsidR="00652436">
        <w:rPr>
          <w:noProof/>
          <w:lang w:val="sr-Latn-CS"/>
        </w:rPr>
        <w:t>b</w:t>
      </w:r>
      <w:r w:rsidRPr="00652436">
        <w:rPr>
          <w:noProof/>
          <w:lang w:val="sr-Latn-CS"/>
        </w:rPr>
        <w:t>)</w:t>
      </w:r>
      <w:r w:rsidRPr="00652436">
        <w:rPr>
          <w:noProof/>
          <w:lang w:val="sr-Latn-CS"/>
        </w:rPr>
        <w:tab/>
      </w:r>
      <w:r w:rsidR="00652436">
        <w:rPr>
          <w:noProof/>
          <w:lang w:val="sr-Latn-CS"/>
        </w:rPr>
        <w:t>za</w:t>
      </w:r>
      <w:r w:rsidR="00CC725D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sve</w:t>
      </w:r>
      <w:r w:rsidR="00CC725D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druge</w:t>
      </w:r>
      <w:r w:rsidR="00CC725D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valute</w:t>
      </w:r>
      <w:r w:rsidR="00CC725D" w:rsidRPr="00652436">
        <w:rPr>
          <w:noProof/>
          <w:lang w:val="sr-Latn-CS"/>
        </w:rPr>
        <w:t xml:space="preserve">, </w:t>
      </w:r>
      <w:r w:rsidR="00652436">
        <w:rPr>
          <w:noProof/>
          <w:lang w:val="sr-Latn-CS"/>
        </w:rPr>
        <w:t>dan</w:t>
      </w:r>
      <w:r w:rsidR="00CC725D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kada</w:t>
      </w:r>
      <w:r w:rsidR="00CC725D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su</w:t>
      </w:r>
      <w:r w:rsidR="00CC725D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banke</w:t>
      </w:r>
      <w:r w:rsidR="00CC725D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otvorene</w:t>
      </w:r>
      <w:r w:rsidR="00CC725D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za</w:t>
      </w:r>
      <w:r w:rsidR="00CC725D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redovno</w:t>
      </w:r>
      <w:r w:rsidR="00CC725D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poslovanje</w:t>
      </w:r>
      <w:r w:rsidR="00CC725D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u</w:t>
      </w:r>
      <w:r w:rsidR="00CC725D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u</w:t>
      </w:r>
      <w:r w:rsidR="00CC725D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glavnom</w:t>
      </w:r>
      <w:r w:rsidR="00CC725D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domaćem</w:t>
      </w:r>
      <w:r w:rsidR="00CC725D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finansijskom</w:t>
      </w:r>
      <w:r w:rsidR="00CC725D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centru</w:t>
      </w:r>
      <w:r w:rsidR="00CC725D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relevantne</w:t>
      </w:r>
      <w:r w:rsidR="00CC725D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valute</w:t>
      </w:r>
      <w:r w:rsidR="00CC725D" w:rsidRPr="00652436">
        <w:rPr>
          <w:noProof/>
          <w:lang w:val="sr-Latn-CS"/>
        </w:rPr>
        <w:t xml:space="preserve">. </w:t>
      </w:r>
    </w:p>
    <w:p w:rsidR="00DF043D" w:rsidRPr="00652436" w:rsidRDefault="00A15DD0" w:rsidP="00933C72">
      <w:pPr>
        <w:rPr>
          <w:noProof/>
          <w:lang w:val="sr-Latn-CS"/>
        </w:rPr>
      </w:pPr>
      <w:r w:rsidRPr="00652436">
        <w:rPr>
          <w:rFonts w:eastAsia="Times New Roman" w:cs="Arial"/>
          <w:b/>
          <w:bCs/>
          <w:noProof/>
          <w:color w:val="000000"/>
          <w:lang w:val="sr-Latn-CS"/>
        </w:rPr>
        <w:t>„</w:t>
      </w:r>
      <w:r w:rsidR="00652436">
        <w:rPr>
          <w:rFonts w:eastAsia="Times New Roman" w:cs="Arial"/>
          <w:b/>
          <w:bCs/>
          <w:noProof/>
          <w:color w:val="000000"/>
          <w:lang w:val="sr-Latn-CS"/>
        </w:rPr>
        <w:t>Relevantna</w:t>
      </w:r>
      <w:r w:rsidR="00FC3321" w:rsidRPr="00652436">
        <w:rPr>
          <w:rFonts w:eastAsia="Times New Roman" w:cs="Arial"/>
          <w:b/>
          <w:bCs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b/>
          <w:bCs/>
          <w:noProof/>
          <w:color w:val="000000"/>
          <w:lang w:val="sr-Latn-CS"/>
        </w:rPr>
        <w:t>međubankarska</w:t>
      </w:r>
      <w:r w:rsidR="00FC3321" w:rsidRPr="00652436">
        <w:rPr>
          <w:rFonts w:eastAsia="Times New Roman" w:cs="Arial"/>
          <w:b/>
          <w:bCs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b/>
          <w:bCs/>
          <w:noProof/>
          <w:color w:val="000000"/>
          <w:lang w:val="sr-Latn-CS"/>
        </w:rPr>
        <w:t>stopa</w:t>
      </w:r>
      <w:r w:rsidR="00C21C95" w:rsidRPr="00652436">
        <w:rPr>
          <w:rFonts w:eastAsia="Times New Roman" w:cs="Arial"/>
          <w:b/>
          <w:bCs/>
          <w:noProof/>
          <w:color w:val="000000"/>
          <w:lang w:val="sr-Latn-CS"/>
        </w:rPr>
        <w:t>”</w:t>
      </w:r>
      <w:r w:rsidR="00FC3321" w:rsidRPr="00652436">
        <w:rPr>
          <w:rFonts w:eastAsia="Times New Roman" w:cs="Arial"/>
          <w:noProof/>
          <w:color w:val="000000"/>
          <w:lang w:val="sr-Latn-CS"/>
        </w:rPr>
        <w:t> </w:t>
      </w:r>
      <w:r w:rsidR="00652436">
        <w:rPr>
          <w:rFonts w:eastAsia="Times New Roman" w:cs="Arial"/>
          <w:noProof/>
          <w:color w:val="000000"/>
          <w:lang w:val="sr-Latn-CS"/>
        </w:rPr>
        <w:t>znači</w:t>
      </w:r>
      <w:r w:rsidR="00DF043D" w:rsidRPr="00652436">
        <w:rPr>
          <w:noProof/>
          <w:lang w:val="sr-Latn-CS"/>
        </w:rPr>
        <w:t>:</w:t>
      </w:r>
    </w:p>
    <w:p w:rsidR="00DF043D" w:rsidRPr="00652436" w:rsidRDefault="005276CB" w:rsidP="005276CB">
      <w:pPr>
        <w:pStyle w:val="NoIndentEIB"/>
        <w:ind w:left="851"/>
        <w:rPr>
          <w:noProof/>
          <w:lang w:val="sr-Latn-CS"/>
        </w:rPr>
      </w:pPr>
      <w:r w:rsidRPr="00652436">
        <w:rPr>
          <w:rFonts w:eastAsia="Times New Roman" w:cs="Arial"/>
          <w:noProof/>
          <w:color w:val="000000"/>
          <w:lang w:val="sr-Latn-CS"/>
        </w:rPr>
        <w:t>(</w:t>
      </w:r>
      <w:r w:rsidR="00652436">
        <w:rPr>
          <w:rFonts w:eastAsia="Times New Roman" w:cs="Arial"/>
          <w:noProof/>
          <w:color w:val="000000"/>
          <w:lang w:val="sr-Latn-CS"/>
        </w:rPr>
        <w:t>a</w:t>
      </w:r>
      <w:r w:rsidRPr="00652436">
        <w:rPr>
          <w:rFonts w:eastAsia="Times New Roman" w:cs="Arial"/>
          <w:noProof/>
          <w:color w:val="000000"/>
          <w:lang w:val="sr-Latn-CS"/>
        </w:rPr>
        <w:t>)</w:t>
      </w:r>
      <w:r w:rsidRPr="00652436">
        <w:rPr>
          <w:rFonts w:eastAsia="Times New Roman" w:cs="Arial"/>
          <w:noProof/>
          <w:color w:val="000000"/>
          <w:lang w:val="sr-Latn-CS"/>
        </w:rPr>
        <w:tab/>
      </w:r>
      <w:r w:rsidR="00B245C4" w:rsidRPr="00652436">
        <w:rPr>
          <w:rFonts w:eastAsia="Times New Roman" w:cs="Arial"/>
          <w:noProof/>
          <w:color w:val="000000"/>
          <w:lang w:val="sr-Latn-CS"/>
        </w:rPr>
        <w:t>EURIBOR</w:t>
      </w:r>
      <w:r w:rsidR="00FC332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za</w:t>
      </w:r>
      <w:r w:rsidR="00FC332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Tranšu</w:t>
      </w:r>
      <w:r w:rsidR="00FC332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izraženu</w:t>
      </w:r>
      <w:r w:rsidR="00FC332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u</w:t>
      </w:r>
      <w:r w:rsidR="00FC3321" w:rsidRPr="00652436">
        <w:rPr>
          <w:rFonts w:eastAsia="Times New Roman" w:cs="Arial"/>
          <w:noProof/>
          <w:color w:val="000000"/>
          <w:lang w:val="sr-Latn-CS"/>
        </w:rPr>
        <w:t xml:space="preserve"> EUR</w:t>
      </w:r>
      <w:r w:rsidR="00DF043D" w:rsidRPr="00652436">
        <w:rPr>
          <w:noProof/>
          <w:lang w:val="sr-Latn-CS"/>
        </w:rPr>
        <w:t>;</w:t>
      </w:r>
    </w:p>
    <w:p w:rsidR="00DF043D" w:rsidRPr="00652436" w:rsidRDefault="005276CB" w:rsidP="005276CB">
      <w:pPr>
        <w:pStyle w:val="NoIndentEIB"/>
        <w:ind w:left="851"/>
        <w:rPr>
          <w:noProof/>
          <w:lang w:val="sr-Latn-CS"/>
        </w:rPr>
      </w:pPr>
      <w:r w:rsidRPr="00652436">
        <w:rPr>
          <w:rFonts w:eastAsia="Times New Roman" w:cs="Arial"/>
          <w:noProof/>
          <w:color w:val="000000"/>
          <w:lang w:val="sr-Latn-CS"/>
        </w:rPr>
        <w:t>(</w:t>
      </w:r>
      <w:r w:rsidR="00652436">
        <w:rPr>
          <w:rFonts w:eastAsia="Times New Roman" w:cs="Arial"/>
          <w:noProof/>
          <w:color w:val="000000"/>
          <w:lang w:val="sr-Latn-CS"/>
        </w:rPr>
        <w:t>b</w:t>
      </w:r>
      <w:r w:rsidRPr="00652436">
        <w:rPr>
          <w:rFonts w:eastAsia="Times New Roman" w:cs="Arial"/>
          <w:noProof/>
          <w:color w:val="000000"/>
          <w:lang w:val="sr-Latn-CS"/>
        </w:rPr>
        <w:t>)</w:t>
      </w:r>
      <w:r w:rsidRPr="00652436">
        <w:rPr>
          <w:rFonts w:eastAsia="Times New Roman" w:cs="Arial"/>
          <w:noProof/>
          <w:color w:val="000000"/>
          <w:lang w:val="sr-Latn-CS"/>
        </w:rPr>
        <w:tab/>
      </w:r>
      <w:r w:rsidR="00B245C4" w:rsidRPr="00652436">
        <w:rPr>
          <w:rFonts w:eastAsia="Times New Roman" w:cs="Arial"/>
          <w:noProof/>
          <w:color w:val="000000"/>
          <w:lang w:val="sr-Latn-CS"/>
        </w:rPr>
        <w:t>LIBOR</w:t>
      </w:r>
      <w:r w:rsidR="00FC332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za</w:t>
      </w:r>
      <w:r w:rsidR="00FC332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Tranšu</w:t>
      </w:r>
      <w:r w:rsidR="00FC332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izraženu</w:t>
      </w:r>
      <w:r w:rsidR="00FC332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u</w:t>
      </w:r>
      <w:r w:rsidR="00FC3321" w:rsidRPr="00652436">
        <w:rPr>
          <w:rFonts w:eastAsia="Times New Roman" w:cs="Arial"/>
          <w:noProof/>
          <w:color w:val="000000"/>
          <w:lang w:val="sr-Latn-CS"/>
        </w:rPr>
        <w:t xml:space="preserve"> GBP </w:t>
      </w:r>
      <w:r w:rsidR="00652436">
        <w:rPr>
          <w:rFonts w:eastAsia="Times New Roman" w:cs="Arial"/>
          <w:noProof/>
          <w:color w:val="000000"/>
          <w:lang w:val="sr-Latn-CS"/>
        </w:rPr>
        <w:t>ili</w:t>
      </w:r>
      <w:r w:rsidR="00FC3321" w:rsidRPr="00652436">
        <w:rPr>
          <w:rFonts w:eastAsia="Times New Roman" w:cs="Arial"/>
          <w:noProof/>
          <w:color w:val="000000"/>
          <w:lang w:val="sr-Latn-CS"/>
        </w:rPr>
        <w:t xml:space="preserve"> USD</w:t>
      </w:r>
      <w:r w:rsidR="00DF043D" w:rsidRPr="00652436">
        <w:rPr>
          <w:noProof/>
          <w:lang w:val="sr-Latn-CS"/>
        </w:rPr>
        <w:t xml:space="preserve">; </w:t>
      </w:r>
      <w:r w:rsidR="00652436">
        <w:rPr>
          <w:noProof/>
          <w:lang w:val="sr-Latn-CS"/>
        </w:rPr>
        <w:t>i</w:t>
      </w:r>
    </w:p>
    <w:p w:rsidR="00DF043D" w:rsidRPr="00652436" w:rsidRDefault="005276CB" w:rsidP="005276CB">
      <w:pPr>
        <w:pStyle w:val="NoIndentEIB"/>
        <w:ind w:left="1436" w:hanging="585"/>
        <w:rPr>
          <w:noProof/>
          <w:lang w:val="sr-Latn-CS"/>
        </w:rPr>
      </w:pPr>
      <w:r w:rsidRPr="00652436">
        <w:rPr>
          <w:rFonts w:eastAsia="Times New Roman" w:cs="Arial"/>
          <w:noProof/>
          <w:color w:val="000000"/>
          <w:lang w:val="sr-Latn-CS"/>
        </w:rPr>
        <w:t>(</w:t>
      </w:r>
      <w:r w:rsidR="00652436">
        <w:rPr>
          <w:rFonts w:eastAsia="Times New Roman" w:cs="Arial"/>
          <w:noProof/>
          <w:color w:val="000000"/>
          <w:lang w:val="sr-Latn-CS"/>
        </w:rPr>
        <w:t>c</w:t>
      </w:r>
      <w:r w:rsidRPr="00652436">
        <w:rPr>
          <w:rFonts w:eastAsia="Times New Roman" w:cs="Arial"/>
          <w:noProof/>
          <w:color w:val="000000"/>
          <w:lang w:val="sr-Latn-CS"/>
        </w:rPr>
        <w:t>)</w:t>
      </w:r>
      <w:r w:rsidRPr="00652436">
        <w:rPr>
          <w:rFonts w:eastAsia="Times New Roman" w:cs="Arial"/>
          <w:noProof/>
          <w:color w:val="000000"/>
          <w:lang w:val="sr-Latn-CS"/>
        </w:rPr>
        <w:tab/>
      </w:r>
      <w:r w:rsidR="00652436">
        <w:rPr>
          <w:rFonts w:eastAsia="Times New Roman" w:cs="Arial"/>
          <w:noProof/>
          <w:color w:val="000000"/>
          <w:lang w:val="sr-Latn-CS"/>
        </w:rPr>
        <w:t>tržišna</w:t>
      </w:r>
      <w:r w:rsidR="00A837E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stopa</w:t>
      </w:r>
      <w:r w:rsidR="00A837E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</w:t>
      </w:r>
      <w:r w:rsidR="00A837E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njena</w:t>
      </w:r>
      <w:r w:rsidR="00A837E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definicija</w:t>
      </w:r>
      <w:r w:rsidR="00A837E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koju</w:t>
      </w:r>
      <w:r w:rsidR="00A837E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izabere</w:t>
      </w:r>
      <w:r w:rsidR="00A837E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Banka</w:t>
      </w:r>
      <w:r w:rsidR="00A837E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</w:t>
      </w:r>
      <w:r w:rsidR="00A837E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koju</w:t>
      </w:r>
      <w:r w:rsidR="00A837E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posebno</w:t>
      </w:r>
      <w:r w:rsidR="00A837E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saopšti</w:t>
      </w:r>
      <w:r w:rsidR="00A837E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Zajmoprimcu</w:t>
      </w:r>
      <w:r w:rsidR="00A837E8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 w:rsidR="00652436">
        <w:rPr>
          <w:rFonts w:eastAsia="Times New Roman" w:cs="Arial"/>
          <w:noProof/>
          <w:color w:val="000000"/>
          <w:lang w:val="sr-Latn-CS"/>
        </w:rPr>
        <w:t>za</w:t>
      </w:r>
      <w:r w:rsidR="00A837E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Tranšu</w:t>
      </w:r>
      <w:r w:rsidR="00A837E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izraženu</w:t>
      </w:r>
      <w:r w:rsidR="00A837E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u</w:t>
      </w:r>
      <w:r w:rsidR="00A837E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nekoj</w:t>
      </w:r>
      <w:r w:rsidR="00A837E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drugoj</w:t>
      </w:r>
      <w:r w:rsidR="00A837E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valuti</w:t>
      </w:r>
      <w:r w:rsidR="00DF043D" w:rsidRPr="00652436">
        <w:rPr>
          <w:noProof/>
          <w:lang w:val="sr-Latn-CS"/>
        </w:rPr>
        <w:t xml:space="preserve">. </w:t>
      </w:r>
      <w:r w:rsidR="00652436">
        <w:rPr>
          <w:noProof/>
          <w:lang w:val="sr-Latn-CS"/>
        </w:rPr>
        <w:t>Ako</w:t>
      </w:r>
      <w:r w:rsidR="006810B1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navedena</w:t>
      </w:r>
      <w:r w:rsidR="006810B1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druga</w:t>
      </w:r>
      <w:r w:rsidR="006810B1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tržišna</w:t>
      </w:r>
      <w:r w:rsidR="006810B1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stopa</w:t>
      </w:r>
      <w:r w:rsidR="006810B1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jeste</w:t>
      </w:r>
      <w:r w:rsidR="006810B1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ili</w:t>
      </w:r>
      <w:r w:rsidR="006810B1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postane</w:t>
      </w:r>
      <w:r w:rsidR="006810B1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u</w:t>
      </w:r>
      <w:r w:rsidR="006810B1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bilo</w:t>
      </w:r>
      <w:r w:rsidR="006810B1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kom</w:t>
      </w:r>
      <w:r w:rsidR="006810B1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trenutku</w:t>
      </w:r>
      <w:r w:rsidR="006810B1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manja</w:t>
      </w:r>
      <w:r w:rsidR="006810B1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od</w:t>
      </w:r>
      <w:r w:rsidR="006810B1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nule</w:t>
      </w:r>
      <w:r w:rsidR="006810B1" w:rsidRPr="00652436">
        <w:rPr>
          <w:noProof/>
          <w:lang w:val="sr-Latn-CS"/>
        </w:rPr>
        <w:t xml:space="preserve">, </w:t>
      </w:r>
      <w:r w:rsidR="00652436">
        <w:rPr>
          <w:noProof/>
          <w:lang w:val="sr-Latn-CS"/>
        </w:rPr>
        <w:t>u</w:t>
      </w:r>
      <w:r w:rsidR="006810B1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svrhe</w:t>
      </w:r>
      <w:r w:rsidR="006810B1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ovog</w:t>
      </w:r>
      <w:r w:rsidR="006810B1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Ugovora</w:t>
      </w:r>
      <w:r w:rsidR="006810B1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navedena</w:t>
      </w:r>
      <w:r w:rsidR="006810B1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tržišna</w:t>
      </w:r>
      <w:r w:rsidR="006810B1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stopa</w:t>
      </w:r>
      <w:r w:rsidR="006810B1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će</w:t>
      </w:r>
      <w:r w:rsidR="006810B1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iznositi</w:t>
      </w:r>
      <w:r w:rsidR="006810B1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nula</w:t>
      </w:r>
      <w:r w:rsidR="00DF043D" w:rsidRPr="00652436">
        <w:rPr>
          <w:noProof/>
          <w:lang w:val="sr-Latn-CS"/>
        </w:rPr>
        <w:t>.</w:t>
      </w:r>
    </w:p>
    <w:p w:rsidR="00DF043D" w:rsidRPr="00652436" w:rsidRDefault="00A15DD0" w:rsidP="00933C72">
      <w:pPr>
        <w:rPr>
          <w:noProof/>
          <w:lang w:val="sr-Latn-CS"/>
        </w:rPr>
      </w:pPr>
      <w:r w:rsidRPr="00652436">
        <w:rPr>
          <w:rFonts w:eastAsia="Times New Roman" w:cs="Arial"/>
          <w:b/>
          <w:bCs/>
          <w:noProof/>
          <w:color w:val="000000"/>
          <w:lang w:val="sr-Latn-CS"/>
        </w:rPr>
        <w:t>„</w:t>
      </w:r>
      <w:r w:rsidR="00652436">
        <w:rPr>
          <w:rFonts w:eastAsia="Times New Roman" w:cs="Arial"/>
          <w:b/>
          <w:bCs/>
          <w:noProof/>
          <w:color w:val="000000"/>
          <w:lang w:val="sr-Latn-CS"/>
        </w:rPr>
        <w:t>Zakazani</w:t>
      </w:r>
      <w:r w:rsidR="005D7CDA" w:rsidRPr="00652436">
        <w:rPr>
          <w:rFonts w:eastAsia="Times New Roman" w:cs="Arial"/>
          <w:b/>
          <w:bCs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b/>
          <w:bCs/>
          <w:noProof/>
          <w:color w:val="000000"/>
          <w:lang w:val="sr-Latn-CS"/>
        </w:rPr>
        <w:t>datum</w:t>
      </w:r>
      <w:r w:rsidR="005D7CDA" w:rsidRPr="00652436">
        <w:rPr>
          <w:rFonts w:eastAsia="Times New Roman" w:cs="Arial"/>
          <w:b/>
          <w:bCs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b/>
          <w:bCs/>
          <w:noProof/>
          <w:color w:val="000000"/>
          <w:lang w:val="sr-Latn-CS"/>
        </w:rPr>
        <w:t>isplate</w:t>
      </w:r>
      <w:r w:rsidR="00C21C95" w:rsidRPr="00652436">
        <w:rPr>
          <w:rFonts w:eastAsia="Times New Roman" w:cs="Arial"/>
          <w:b/>
          <w:bCs/>
          <w:noProof/>
          <w:color w:val="000000"/>
          <w:lang w:val="sr-Latn-CS"/>
        </w:rPr>
        <w:t>”</w:t>
      </w:r>
      <w:r w:rsidR="005D7CDA" w:rsidRPr="00652436">
        <w:rPr>
          <w:rFonts w:eastAsia="Times New Roman" w:cs="Arial"/>
          <w:b/>
          <w:bCs/>
          <w:noProof/>
          <w:color w:val="000000"/>
          <w:lang w:val="sr-Latn-CS"/>
        </w:rPr>
        <w:t> </w:t>
      </w:r>
      <w:r w:rsidR="00652436">
        <w:rPr>
          <w:rFonts w:eastAsia="Times New Roman" w:cs="Arial"/>
          <w:noProof/>
          <w:color w:val="000000"/>
          <w:lang w:val="sr-Latn-CS"/>
        </w:rPr>
        <w:t>označavaće</w:t>
      </w:r>
      <w:r w:rsidR="005D7CD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datum</w:t>
      </w:r>
      <w:r w:rsidR="005D7CD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za</w:t>
      </w:r>
      <w:r w:rsidR="005D7CD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koji</w:t>
      </w:r>
      <w:r w:rsidR="005D7CD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je</w:t>
      </w:r>
      <w:r w:rsidR="005D7CD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zakazana</w:t>
      </w:r>
      <w:r w:rsidR="005D7CD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isplata</w:t>
      </w:r>
      <w:r w:rsidR="005D7CD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Tranše</w:t>
      </w:r>
      <w:r w:rsidR="005D7CD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u</w:t>
      </w:r>
      <w:r w:rsidR="005D7CD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skladu</w:t>
      </w:r>
      <w:r w:rsidR="005D7CD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sa</w:t>
      </w:r>
      <w:r w:rsidR="005D7CD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članom</w:t>
      </w:r>
      <w:r w:rsidR="005D7CDA" w:rsidRPr="00652436">
        <w:rPr>
          <w:rFonts w:eastAsia="Times New Roman" w:cs="Arial"/>
          <w:noProof/>
          <w:color w:val="000000"/>
          <w:lang w:val="sr-Latn-CS"/>
        </w:rPr>
        <w:t xml:space="preserve"> 1.2</w:t>
      </w:r>
      <w:r w:rsidR="00652436">
        <w:rPr>
          <w:rFonts w:eastAsia="Times New Roman" w:cs="Arial"/>
          <w:noProof/>
          <w:color w:val="000000"/>
          <w:lang w:val="sr-Latn-CS"/>
        </w:rPr>
        <w:t>B</w:t>
      </w:r>
      <w:r w:rsidR="00DF043D" w:rsidRPr="00652436">
        <w:rPr>
          <w:noProof/>
          <w:lang w:val="sr-Latn-CS"/>
        </w:rPr>
        <w:t>.</w:t>
      </w:r>
    </w:p>
    <w:p w:rsidR="00DF043D" w:rsidRPr="00652436" w:rsidRDefault="00A15DD0" w:rsidP="00933C72">
      <w:pPr>
        <w:rPr>
          <w:noProof/>
          <w:lang w:val="sr-Latn-CS"/>
        </w:rPr>
      </w:pPr>
      <w:r w:rsidRPr="00652436">
        <w:rPr>
          <w:rFonts w:eastAsia="Times New Roman" w:cs="Arial"/>
          <w:b/>
          <w:bCs/>
          <w:noProof/>
          <w:color w:val="000000"/>
          <w:lang w:val="sr-Latn-CS"/>
        </w:rPr>
        <w:t>„</w:t>
      </w:r>
      <w:r w:rsidR="00652436">
        <w:rPr>
          <w:rFonts w:eastAsia="Times New Roman" w:cs="Arial"/>
          <w:b/>
          <w:bCs/>
          <w:noProof/>
          <w:color w:val="000000"/>
          <w:lang w:val="sr-Latn-CS"/>
        </w:rPr>
        <w:t>Raspon</w:t>
      </w:r>
      <w:r w:rsidR="00C21C95" w:rsidRPr="00652436">
        <w:rPr>
          <w:rFonts w:eastAsia="Times New Roman" w:cs="Arial"/>
          <w:b/>
          <w:bCs/>
          <w:noProof/>
          <w:color w:val="000000"/>
          <w:lang w:val="sr-Latn-CS"/>
        </w:rPr>
        <w:t>”</w:t>
      </w:r>
      <w:r w:rsidR="005D7CDA" w:rsidRPr="00652436">
        <w:rPr>
          <w:rFonts w:eastAsia="Times New Roman" w:cs="Arial"/>
          <w:noProof/>
          <w:color w:val="000000"/>
          <w:lang w:val="sr-Latn-CS"/>
        </w:rPr>
        <w:t> </w:t>
      </w:r>
      <w:r w:rsidR="00652436">
        <w:rPr>
          <w:rFonts w:eastAsia="Times New Roman" w:cs="Arial"/>
          <w:noProof/>
          <w:color w:val="000000"/>
          <w:lang w:val="sr-Latn-CS"/>
        </w:rPr>
        <w:t>označava</w:t>
      </w:r>
      <w:r w:rsidR="005D7CD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fiksni</w:t>
      </w:r>
      <w:r w:rsidR="005D7CD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raspon</w:t>
      </w:r>
      <w:r w:rsidR="005D7CD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na</w:t>
      </w:r>
      <w:r w:rsidR="005D7CD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Relevantnu</w:t>
      </w:r>
      <w:r w:rsidR="005D7CD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međubankarsku</w:t>
      </w:r>
      <w:r w:rsidR="005D7CD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kamatu</w:t>
      </w:r>
      <w:r w:rsidR="005D7CDA" w:rsidRPr="00652436">
        <w:rPr>
          <w:rFonts w:eastAsia="Times New Roman" w:cs="Arial"/>
          <w:noProof/>
          <w:color w:val="000000"/>
          <w:lang w:val="sr-Latn-CS"/>
        </w:rPr>
        <w:t xml:space="preserve"> (</w:t>
      </w:r>
      <w:r w:rsidR="00652436">
        <w:rPr>
          <w:rFonts w:eastAsia="Times New Roman" w:cs="Arial"/>
          <w:noProof/>
          <w:color w:val="000000"/>
          <w:lang w:val="sr-Latn-CS"/>
        </w:rPr>
        <w:t>bilo</w:t>
      </w:r>
      <w:r w:rsidR="005D7CD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da</w:t>
      </w:r>
      <w:r w:rsidR="005D7CD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je</w:t>
      </w:r>
      <w:r w:rsidR="005D7CD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plus</w:t>
      </w:r>
      <w:r w:rsidR="005D7CD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ili</w:t>
      </w:r>
      <w:r w:rsidR="005D7CD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minus</w:t>
      </w:r>
      <w:r w:rsidR="005D7CDA" w:rsidRPr="00652436">
        <w:rPr>
          <w:rFonts w:eastAsia="Times New Roman" w:cs="Arial"/>
          <w:noProof/>
          <w:color w:val="000000"/>
          <w:lang w:val="sr-Latn-CS"/>
        </w:rPr>
        <w:t xml:space="preserve">) </w:t>
      </w:r>
      <w:r w:rsidR="00652436">
        <w:rPr>
          <w:rFonts w:eastAsia="Times New Roman" w:cs="Arial"/>
          <w:noProof/>
          <w:color w:val="000000"/>
          <w:lang w:val="sr-Latn-CS"/>
        </w:rPr>
        <w:t>koji</w:t>
      </w:r>
      <w:r w:rsidR="005D7CD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je</w:t>
      </w:r>
      <w:r w:rsidR="005D7CD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odredila</w:t>
      </w:r>
      <w:r w:rsidR="005D7CD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Banka</w:t>
      </w:r>
      <w:r w:rsidR="005D7CD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</w:t>
      </w:r>
      <w:r w:rsidR="005D7CD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</w:t>
      </w:r>
      <w:r w:rsidR="005D7CD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njemu</w:t>
      </w:r>
      <w:r w:rsidR="005D7CD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obavestila</w:t>
      </w:r>
      <w:r w:rsidR="005D7CD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zajmoprimca</w:t>
      </w:r>
      <w:r w:rsidR="005D7CD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u</w:t>
      </w:r>
      <w:r w:rsidR="005D7CD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relevantnom</w:t>
      </w:r>
      <w:r w:rsidR="005D7CD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Obaveštenju</w:t>
      </w:r>
      <w:r w:rsidR="005D7CD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</w:t>
      </w:r>
      <w:r w:rsidR="005D7CD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isplati</w:t>
      </w:r>
      <w:r w:rsidR="005D7CD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ili</w:t>
      </w:r>
      <w:r w:rsidR="005D7CD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Predlogu</w:t>
      </w:r>
      <w:r w:rsidR="005D7CD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revizije</w:t>
      </w:r>
      <w:r w:rsidR="005D7CDA" w:rsidRPr="00652436">
        <w:rPr>
          <w:rFonts w:eastAsia="Times New Roman" w:cs="Arial"/>
          <w:noProof/>
          <w:color w:val="000000"/>
          <w:lang w:val="sr-Latn-CS"/>
        </w:rPr>
        <w:t>/</w:t>
      </w:r>
      <w:r w:rsidR="00652436">
        <w:rPr>
          <w:rFonts w:eastAsia="Times New Roman" w:cs="Arial"/>
          <w:noProof/>
          <w:color w:val="000000"/>
          <w:lang w:val="sr-Latn-CS"/>
        </w:rPr>
        <w:t>konverzije</w:t>
      </w:r>
      <w:r w:rsidR="005D7CD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kamate</w:t>
      </w:r>
      <w:r w:rsidR="00DF043D" w:rsidRPr="00652436">
        <w:rPr>
          <w:noProof/>
          <w:lang w:val="sr-Latn-CS"/>
        </w:rPr>
        <w:t>.</w:t>
      </w:r>
    </w:p>
    <w:p w:rsidR="00DF043D" w:rsidRPr="00652436" w:rsidRDefault="00A15DD0" w:rsidP="00933C72">
      <w:pPr>
        <w:rPr>
          <w:noProof/>
          <w:lang w:val="sr-Latn-CS"/>
        </w:rPr>
      </w:pPr>
      <w:r w:rsidRPr="00652436">
        <w:rPr>
          <w:rFonts w:eastAsia="Times New Roman" w:cs="Arial"/>
          <w:b/>
          <w:bCs/>
          <w:noProof/>
          <w:color w:val="000000"/>
          <w:lang w:val="sr-Latn-CS"/>
        </w:rPr>
        <w:t>„</w:t>
      </w:r>
      <w:r w:rsidR="00652436">
        <w:rPr>
          <w:rStyle w:val="BoldEIB"/>
          <w:noProof/>
          <w:lang w:val="sr-Latn-CS"/>
        </w:rPr>
        <w:t>Porez</w:t>
      </w:r>
      <w:r w:rsidR="00C21C95" w:rsidRPr="00652436">
        <w:rPr>
          <w:rFonts w:eastAsia="Times New Roman" w:cs="Arial"/>
          <w:b/>
          <w:bCs/>
          <w:noProof/>
          <w:color w:val="000000"/>
          <w:lang w:val="sr-Latn-CS"/>
        </w:rPr>
        <w:t>”</w:t>
      </w:r>
      <w:r w:rsidR="00DF043D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označava</w:t>
      </w:r>
      <w:r w:rsidR="00373A3B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svaki</w:t>
      </w:r>
      <w:r w:rsidR="00373A3B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porez</w:t>
      </w:r>
      <w:r w:rsidR="00373A3B" w:rsidRPr="00652436">
        <w:rPr>
          <w:noProof/>
          <w:lang w:val="sr-Latn-CS"/>
        </w:rPr>
        <w:t xml:space="preserve">, </w:t>
      </w:r>
      <w:r w:rsidR="00652436">
        <w:rPr>
          <w:noProof/>
          <w:lang w:val="sr-Latn-CS"/>
        </w:rPr>
        <w:t>namet</w:t>
      </w:r>
      <w:r w:rsidR="00373A3B" w:rsidRPr="00652436">
        <w:rPr>
          <w:noProof/>
          <w:lang w:val="sr-Latn-CS"/>
        </w:rPr>
        <w:t xml:space="preserve">, </w:t>
      </w:r>
      <w:r w:rsidR="00652436">
        <w:rPr>
          <w:noProof/>
          <w:lang w:val="sr-Latn-CS"/>
        </w:rPr>
        <w:t>davanje</w:t>
      </w:r>
      <w:r w:rsidR="00373A3B" w:rsidRPr="00652436">
        <w:rPr>
          <w:noProof/>
          <w:lang w:val="sr-Latn-CS"/>
        </w:rPr>
        <w:t xml:space="preserve">, </w:t>
      </w:r>
      <w:r w:rsidR="00652436">
        <w:rPr>
          <w:noProof/>
          <w:lang w:val="sr-Latn-CS"/>
        </w:rPr>
        <w:t>carinu</w:t>
      </w:r>
      <w:r w:rsidR="00373A3B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ili</w:t>
      </w:r>
      <w:r w:rsidR="00373A3B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drugi</w:t>
      </w:r>
      <w:r w:rsidR="00373A3B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namet</w:t>
      </w:r>
      <w:r w:rsidR="00373A3B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ili</w:t>
      </w:r>
      <w:r w:rsidR="00373A3B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zadržavanje</w:t>
      </w:r>
      <w:r w:rsidR="00373A3B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poreza</w:t>
      </w:r>
      <w:r w:rsidR="00373A3B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slične</w:t>
      </w:r>
      <w:r w:rsidR="00373A3B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prirode</w:t>
      </w:r>
      <w:r w:rsidR="00373A3B" w:rsidRPr="00652436">
        <w:rPr>
          <w:noProof/>
          <w:lang w:val="sr-Latn-CS"/>
        </w:rPr>
        <w:t xml:space="preserve"> (</w:t>
      </w:r>
      <w:r w:rsidR="00652436">
        <w:rPr>
          <w:noProof/>
          <w:lang w:val="sr-Latn-CS"/>
        </w:rPr>
        <w:t>uključujući</w:t>
      </w:r>
      <w:r w:rsidR="00373A3B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svaki</w:t>
      </w:r>
      <w:r w:rsidR="00373A3B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penal</w:t>
      </w:r>
      <w:r w:rsidR="00373A3B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ili</w:t>
      </w:r>
      <w:r w:rsidR="00373A3B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kamatu</w:t>
      </w:r>
      <w:r w:rsidR="00373A3B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koja</w:t>
      </w:r>
      <w:r w:rsidR="00373A3B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se</w:t>
      </w:r>
      <w:r w:rsidR="00373A3B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plaća</w:t>
      </w:r>
      <w:r w:rsidR="00373A3B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u</w:t>
      </w:r>
      <w:r w:rsidR="00373A3B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vezi</w:t>
      </w:r>
      <w:r w:rsidR="00373A3B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sa</w:t>
      </w:r>
      <w:r w:rsidR="00373A3B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bilo</w:t>
      </w:r>
      <w:r w:rsidR="00373A3B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kakvim</w:t>
      </w:r>
      <w:r w:rsidR="00373A3B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neplaćanjem</w:t>
      </w:r>
      <w:r w:rsidR="00373A3B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ili</w:t>
      </w:r>
      <w:r w:rsidR="00373A3B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kašnjenjem</w:t>
      </w:r>
      <w:r w:rsidR="00373A3B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u</w:t>
      </w:r>
      <w:r w:rsidR="00373A3B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isplati</w:t>
      </w:r>
      <w:r w:rsidR="0058322D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istih</w:t>
      </w:r>
      <w:r w:rsidR="00373A3B" w:rsidRPr="00652436">
        <w:rPr>
          <w:noProof/>
          <w:lang w:val="sr-Latn-CS"/>
        </w:rPr>
        <w:t xml:space="preserve">). </w:t>
      </w:r>
    </w:p>
    <w:p w:rsidR="00DF043D" w:rsidRPr="00652436" w:rsidRDefault="00A15DD0" w:rsidP="00933C72">
      <w:pPr>
        <w:rPr>
          <w:noProof/>
          <w:lang w:val="sr-Latn-CS"/>
        </w:rPr>
      </w:pPr>
      <w:r w:rsidRPr="00652436">
        <w:rPr>
          <w:rFonts w:eastAsia="Times New Roman" w:cs="Arial"/>
          <w:b/>
          <w:bCs/>
          <w:noProof/>
          <w:color w:val="000000"/>
          <w:lang w:val="sr-Latn-CS"/>
        </w:rPr>
        <w:t>„</w:t>
      </w:r>
      <w:r w:rsidR="00652436">
        <w:rPr>
          <w:rFonts w:eastAsia="Times New Roman" w:cs="Arial"/>
          <w:b/>
          <w:bCs/>
          <w:noProof/>
          <w:color w:val="000000"/>
          <w:lang w:val="sr-Latn-CS"/>
        </w:rPr>
        <w:t>Tehnički</w:t>
      </w:r>
      <w:r w:rsidR="00FC7974" w:rsidRPr="00652436">
        <w:rPr>
          <w:rFonts w:eastAsia="Times New Roman" w:cs="Arial"/>
          <w:b/>
          <w:bCs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b/>
          <w:bCs/>
          <w:noProof/>
          <w:color w:val="000000"/>
          <w:lang w:val="sr-Latn-CS"/>
        </w:rPr>
        <w:t>opis</w:t>
      </w:r>
      <w:r w:rsidR="00C21C95" w:rsidRPr="00652436">
        <w:rPr>
          <w:rFonts w:eastAsia="Times New Roman" w:cs="Arial"/>
          <w:b/>
          <w:bCs/>
          <w:noProof/>
          <w:color w:val="000000"/>
          <w:lang w:val="sr-Latn-CS"/>
        </w:rPr>
        <w:t>”</w:t>
      </w:r>
      <w:r w:rsidR="00FC7974" w:rsidRPr="00652436">
        <w:rPr>
          <w:rFonts w:eastAsia="Times New Roman" w:cs="Arial"/>
          <w:noProof/>
          <w:color w:val="000000"/>
          <w:lang w:val="sr-Latn-CS"/>
        </w:rPr>
        <w:t> </w:t>
      </w:r>
      <w:r w:rsidR="00652436">
        <w:rPr>
          <w:rFonts w:eastAsia="Times New Roman" w:cs="Arial"/>
          <w:noProof/>
          <w:color w:val="000000"/>
          <w:lang w:val="sr-Latn-CS"/>
        </w:rPr>
        <w:t>ima</w:t>
      </w:r>
      <w:r w:rsidR="00FC797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značenje</w:t>
      </w:r>
      <w:r w:rsidR="00FC797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koje</w:t>
      </w:r>
      <w:r w:rsidR="00FC797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mu</w:t>
      </w:r>
      <w:r w:rsidR="00FC797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sa</w:t>
      </w:r>
      <w:r w:rsidR="00FC797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daje</w:t>
      </w:r>
      <w:r w:rsidR="00FC797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u</w:t>
      </w:r>
      <w:r w:rsidR="00FC797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navodu</w:t>
      </w:r>
      <w:r w:rsidR="00FC7974" w:rsidRPr="00652436">
        <w:rPr>
          <w:rFonts w:eastAsia="Times New Roman" w:cs="Arial"/>
          <w:noProof/>
          <w:color w:val="000000"/>
          <w:lang w:val="sr-Latn-CS"/>
        </w:rPr>
        <w:t xml:space="preserve"> (</w:t>
      </w:r>
      <w:r w:rsidR="00652436">
        <w:rPr>
          <w:rFonts w:eastAsia="Times New Roman" w:cs="Arial"/>
          <w:noProof/>
          <w:color w:val="000000"/>
          <w:lang w:val="sr-Latn-CS"/>
        </w:rPr>
        <w:t>a</w:t>
      </w:r>
      <w:r w:rsidR="00FC7974" w:rsidRPr="00652436">
        <w:rPr>
          <w:rFonts w:eastAsia="Times New Roman" w:cs="Arial"/>
          <w:noProof/>
          <w:color w:val="000000"/>
          <w:lang w:val="sr-Latn-CS"/>
        </w:rPr>
        <w:t xml:space="preserve">) </w:t>
      </w:r>
      <w:r w:rsidR="00652436">
        <w:rPr>
          <w:rFonts w:eastAsia="Times New Roman" w:cs="Arial"/>
          <w:noProof/>
          <w:color w:val="000000"/>
          <w:lang w:val="sr-Latn-CS"/>
        </w:rPr>
        <w:t>Preambule</w:t>
      </w:r>
      <w:r w:rsidR="00DF043D" w:rsidRPr="00652436">
        <w:rPr>
          <w:noProof/>
          <w:lang w:val="sr-Latn-CS"/>
        </w:rPr>
        <w:t>.</w:t>
      </w:r>
    </w:p>
    <w:p w:rsidR="00DF043D" w:rsidRPr="00652436" w:rsidRDefault="00A15DD0" w:rsidP="00933C72">
      <w:pPr>
        <w:rPr>
          <w:noProof/>
          <w:lang w:val="sr-Latn-CS"/>
        </w:rPr>
      </w:pPr>
      <w:r w:rsidRPr="00652436">
        <w:rPr>
          <w:rFonts w:eastAsia="Times New Roman" w:cs="Arial"/>
          <w:b/>
          <w:bCs/>
          <w:noProof/>
          <w:color w:val="000000"/>
          <w:lang w:val="sr-Latn-CS"/>
        </w:rPr>
        <w:t>„</w:t>
      </w:r>
      <w:r w:rsidR="00652436">
        <w:rPr>
          <w:rFonts w:eastAsia="Times New Roman" w:cs="Arial"/>
          <w:b/>
          <w:bCs/>
          <w:noProof/>
          <w:color w:val="000000"/>
          <w:lang w:val="sr-Latn-CS"/>
        </w:rPr>
        <w:t>Tranša</w:t>
      </w:r>
      <w:r w:rsidR="00C21C95" w:rsidRPr="00652436">
        <w:rPr>
          <w:rFonts w:eastAsia="Times New Roman" w:cs="Arial"/>
          <w:b/>
          <w:bCs/>
          <w:noProof/>
          <w:color w:val="000000"/>
          <w:lang w:val="sr-Latn-CS"/>
        </w:rPr>
        <w:t>”</w:t>
      </w:r>
      <w:r w:rsidR="00FC7974" w:rsidRPr="00652436">
        <w:rPr>
          <w:rFonts w:eastAsia="Times New Roman" w:cs="Arial"/>
          <w:b/>
          <w:bCs/>
          <w:noProof/>
          <w:color w:val="000000"/>
          <w:lang w:val="sr-Latn-CS"/>
        </w:rPr>
        <w:t> </w:t>
      </w:r>
      <w:r w:rsidR="00652436">
        <w:rPr>
          <w:rFonts w:eastAsia="Times New Roman" w:cs="Arial"/>
          <w:noProof/>
          <w:color w:val="000000"/>
          <w:lang w:val="sr-Latn-CS"/>
        </w:rPr>
        <w:t>će</w:t>
      </w:r>
      <w:r w:rsidR="00FC797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označavati</w:t>
      </w:r>
      <w:r w:rsidR="00FC797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svaku</w:t>
      </w:r>
      <w:r w:rsidR="00FC797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isplatu</w:t>
      </w:r>
      <w:r w:rsidR="00FC797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koja</w:t>
      </w:r>
      <w:r w:rsidR="00FC797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je</w:t>
      </w:r>
      <w:r w:rsidR="00FC797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izvršena</w:t>
      </w:r>
      <w:r w:rsidR="00FC797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ili</w:t>
      </w:r>
      <w:r w:rsidR="00FC797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treba</w:t>
      </w:r>
      <w:r w:rsidR="00FC797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da</w:t>
      </w:r>
      <w:r w:rsidR="00FC797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se</w:t>
      </w:r>
      <w:r w:rsidR="00FC797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izvrši</w:t>
      </w:r>
      <w:r w:rsidR="00FC797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prema</w:t>
      </w:r>
      <w:r w:rsidR="00FC797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ovom</w:t>
      </w:r>
      <w:r w:rsidR="00FC797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ugovoru</w:t>
      </w:r>
      <w:r w:rsidR="00DF043D" w:rsidRPr="00652436">
        <w:rPr>
          <w:noProof/>
          <w:lang w:val="sr-Latn-CS"/>
        </w:rPr>
        <w:t xml:space="preserve">. </w:t>
      </w:r>
      <w:r w:rsidR="00652436">
        <w:rPr>
          <w:noProof/>
          <w:lang w:val="sr-Latn-CS"/>
        </w:rPr>
        <w:t>U</w:t>
      </w:r>
      <w:r w:rsidR="00A3524C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slučaju</w:t>
      </w:r>
      <w:r w:rsidR="00A3524C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da</w:t>
      </w:r>
      <w:r w:rsidR="00A3524C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nije</w:t>
      </w:r>
      <w:r w:rsidR="00A3524C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isporučeno</w:t>
      </w:r>
      <w:r w:rsidR="00A3524C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obaveštenje</w:t>
      </w:r>
      <w:r w:rsidR="00A3524C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o</w:t>
      </w:r>
      <w:r w:rsidR="00A3524C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isplati</w:t>
      </w:r>
      <w:r w:rsidR="00A3524C" w:rsidRPr="00652436">
        <w:rPr>
          <w:noProof/>
          <w:lang w:val="sr-Latn-CS"/>
        </w:rPr>
        <w:t xml:space="preserve">, </w:t>
      </w:r>
      <w:r w:rsidR="00652436">
        <w:rPr>
          <w:noProof/>
          <w:lang w:val="sr-Latn-CS"/>
        </w:rPr>
        <w:t>tranša</w:t>
      </w:r>
      <w:r w:rsidR="00A3524C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treba</w:t>
      </w:r>
      <w:r w:rsidR="00A3524C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da</w:t>
      </w:r>
      <w:r w:rsidR="00A3524C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označava</w:t>
      </w:r>
      <w:r w:rsidR="00A3524C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tranšu</w:t>
      </w:r>
      <w:r w:rsidR="00A3524C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kako</w:t>
      </w:r>
      <w:r w:rsidR="00A3524C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je</w:t>
      </w:r>
      <w:r w:rsidR="00A3524C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definisano</w:t>
      </w:r>
      <w:r w:rsidR="00A3524C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u</w:t>
      </w:r>
      <w:r w:rsidR="00A3524C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članu</w:t>
      </w:r>
      <w:r w:rsidR="00D37035" w:rsidRPr="00652436">
        <w:rPr>
          <w:noProof/>
          <w:lang w:val="sr-Latn-CS"/>
        </w:rPr>
        <w:t xml:space="preserve"> 1.2.</w:t>
      </w:r>
      <w:r w:rsidR="00652436">
        <w:rPr>
          <w:noProof/>
          <w:lang w:val="sr-Latn-CS"/>
        </w:rPr>
        <w:t>B</w:t>
      </w:r>
      <w:r w:rsidR="00D37035" w:rsidRPr="00652436">
        <w:rPr>
          <w:noProof/>
          <w:lang w:val="sr-Latn-CS"/>
        </w:rPr>
        <w:t>.</w:t>
      </w:r>
      <w:r w:rsidR="00DF043D" w:rsidRPr="00652436">
        <w:rPr>
          <w:noProof/>
          <w:lang w:val="sr-Latn-CS"/>
        </w:rPr>
        <w:t xml:space="preserve"> </w:t>
      </w:r>
    </w:p>
    <w:p w:rsidR="00DF043D" w:rsidRPr="00652436" w:rsidRDefault="00A15DD0" w:rsidP="00933C72">
      <w:pPr>
        <w:rPr>
          <w:noProof/>
          <w:lang w:val="sr-Latn-CS"/>
        </w:rPr>
      </w:pPr>
      <w:r w:rsidRPr="00652436">
        <w:rPr>
          <w:rFonts w:eastAsia="Times New Roman" w:cs="Arial"/>
          <w:b/>
          <w:bCs/>
          <w:noProof/>
          <w:color w:val="000000"/>
          <w:lang w:val="sr-Latn-CS"/>
        </w:rPr>
        <w:t>„</w:t>
      </w:r>
      <w:r w:rsidR="00DF043D" w:rsidRPr="00652436">
        <w:rPr>
          <w:rStyle w:val="BoldEIB"/>
          <w:noProof/>
          <w:lang w:val="sr-Latn-CS"/>
        </w:rPr>
        <w:t>USD</w:t>
      </w:r>
      <w:r w:rsidR="00C21C95" w:rsidRPr="00652436">
        <w:rPr>
          <w:rFonts w:eastAsia="Times New Roman" w:cs="Arial"/>
          <w:b/>
          <w:bCs/>
          <w:noProof/>
          <w:color w:val="000000"/>
          <w:lang w:val="sr-Latn-CS"/>
        </w:rPr>
        <w:t>”</w:t>
      </w:r>
      <w:r w:rsidR="00DF043D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označava</w:t>
      </w:r>
      <w:r w:rsidR="009A1467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zakonsku</w:t>
      </w:r>
      <w:r w:rsidR="009A1467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valutu</w:t>
      </w:r>
      <w:r w:rsidR="009A1467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Sjedinjenih</w:t>
      </w:r>
      <w:r w:rsidR="009A1467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Američkih</w:t>
      </w:r>
      <w:r w:rsidR="009A1467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Država</w:t>
      </w:r>
      <w:r w:rsidR="009A1467" w:rsidRPr="00652436">
        <w:rPr>
          <w:noProof/>
          <w:lang w:val="sr-Latn-CS"/>
        </w:rPr>
        <w:t>.</w:t>
      </w:r>
    </w:p>
    <w:p w:rsidR="00D44F95" w:rsidRPr="00652436" w:rsidRDefault="00D44F95" w:rsidP="00933C72">
      <w:pPr>
        <w:rPr>
          <w:noProof/>
          <w:lang w:val="sr-Latn-CS"/>
        </w:rPr>
      </w:pPr>
    </w:p>
    <w:p w:rsidR="00D44F95" w:rsidRPr="00652436" w:rsidRDefault="00D44F95" w:rsidP="00D44F95">
      <w:pPr>
        <w:rPr>
          <w:rFonts w:ascii="Arial Bold" w:eastAsiaTheme="majorEastAsia" w:hAnsi="Arial Bold" w:cstheme="majorBidi"/>
          <w:noProof/>
          <w:sz w:val="28"/>
          <w:szCs w:val="28"/>
          <w:u w:val="single"/>
          <w:lang w:val="sr-Latn-CS"/>
        </w:rPr>
      </w:pPr>
      <w:r w:rsidRPr="00652436">
        <w:rPr>
          <w:noProof/>
          <w:lang w:val="sr-Latn-CS"/>
        </w:rPr>
        <w:br w:type="page"/>
      </w:r>
    </w:p>
    <w:p w:rsidR="00DF043D" w:rsidRPr="00652436" w:rsidRDefault="00DF043D" w:rsidP="005136A9">
      <w:pPr>
        <w:pStyle w:val="Heading1"/>
        <w:rPr>
          <w:noProof/>
          <w:lang w:val="sr-Latn-CS"/>
        </w:rPr>
      </w:pPr>
      <w:bookmarkStart w:id="5" w:name="_Toc447201554"/>
      <w:bookmarkEnd w:id="5"/>
    </w:p>
    <w:p w:rsidR="00DF043D" w:rsidRPr="00652436" w:rsidRDefault="00652436" w:rsidP="00357217">
      <w:pPr>
        <w:pStyle w:val="ArticleTitleEIB"/>
        <w:rPr>
          <w:noProof/>
          <w:lang w:val="sr-Latn-CS"/>
        </w:rPr>
      </w:pPr>
      <w:r>
        <w:rPr>
          <w:noProof/>
          <w:lang w:val="sr-Latn-CS"/>
        </w:rPr>
        <w:t>Kredit</w:t>
      </w:r>
      <w:r w:rsidR="00594F0B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94F0B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isplata</w:t>
      </w:r>
    </w:p>
    <w:p w:rsidR="00DF043D" w:rsidRPr="00652436" w:rsidRDefault="00652436" w:rsidP="00357217">
      <w:pPr>
        <w:pStyle w:val="Heading2"/>
        <w:rPr>
          <w:noProof/>
          <w:lang w:val="sr-Latn-CS"/>
        </w:rPr>
      </w:pPr>
      <w:r>
        <w:rPr>
          <w:noProof/>
          <w:lang w:val="sr-Latn-CS"/>
        </w:rPr>
        <w:t>Iznos</w:t>
      </w:r>
      <w:r w:rsidR="0043266C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kredita</w:t>
      </w:r>
    </w:p>
    <w:p w:rsidR="00DF043D" w:rsidRPr="00652436" w:rsidRDefault="00652436" w:rsidP="00357217">
      <w:pPr>
        <w:rPr>
          <w:noProof/>
          <w:spacing w:val="-4"/>
          <w:lang w:val="sr-Latn-CS"/>
        </w:rPr>
      </w:pPr>
      <w:r>
        <w:rPr>
          <w:rFonts w:eastAsia="Times New Roman" w:cs="Arial"/>
          <w:noProof/>
          <w:color w:val="000000"/>
          <w:spacing w:val="-4"/>
          <w:lang w:val="sr-Latn-CS"/>
        </w:rPr>
        <w:t>Ovim</w:t>
      </w:r>
      <w:r w:rsidR="0043266C" w:rsidRPr="00652436">
        <w:rPr>
          <w:rFonts w:eastAsia="Times New Roman" w:cs="Arial"/>
          <w:noProof/>
          <w:color w:val="000000"/>
          <w:spacing w:val="-4"/>
          <w:lang w:val="sr-Latn-CS"/>
        </w:rPr>
        <w:t xml:space="preserve"> </w:t>
      </w:r>
      <w:r>
        <w:rPr>
          <w:rFonts w:eastAsia="Times New Roman" w:cs="Arial"/>
          <w:noProof/>
          <w:color w:val="000000"/>
          <w:spacing w:val="-4"/>
          <w:lang w:val="sr-Latn-CS"/>
        </w:rPr>
        <w:t>Ugovorom</w:t>
      </w:r>
      <w:r w:rsidR="0043266C" w:rsidRPr="00652436">
        <w:rPr>
          <w:rFonts w:eastAsia="Times New Roman" w:cs="Arial"/>
          <w:noProof/>
          <w:color w:val="000000"/>
          <w:spacing w:val="-4"/>
          <w:lang w:val="sr-Latn-CS"/>
        </w:rPr>
        <w:t xml:space="preserve"> </w:t>
      </w:r>
      <w:r>
        <w:rPr>
          <w:rFonts w:eastAsia="Times New Roman" w:cs="Arial"/>
          <w:noProof/>
          <w:color w:val="000000"/>
          <w:spacing w:val="-4"/>
          <w:lang w:val="sr-Latn-CS"/>
        </w:rPr>
        <w:t>Banka</w:t>
      </w:r>
      <w:r w:rsidR="0043266C" w:rsidRPr="00652436">
        <w:rPr>
          <w:rFonts w:eastAsia="Times New Roman" w:cs="Arial"/>
          <w:noProof/>
          <w:color w:val="000000"/>
          <w:spacing w:val="-4"/>
          <w:lang w:val="sr-Latn-CS"/>
        </w:rPr>
        <w:t xml:space="preserve"> </w:t>
      </w:r>
      <w:r>
        <w:rPr>
          <w:rFonts w:eastAsia="Times New Roman" w:cs="Arial"/>
          <w:noProof/>
          <w:color w:val="000000"/>
          <w:spacing w:val="-4"/>
          <w:lang w:val="sr-Latn-CS"/>
        </w:rPr>
        <w:t>daje</w:t>
      </w:r>
      <w:r w:rsidR="0043266C" w:rsidRPr="00652436">
        <w:rPr>
          <w:rFonts w:eastAsia="Times New Roman" w:cs="Arial"/>
          <w:noProof/>
          <w:color w:val="000000"/>
          <w:spacing w:val="-4"/>
          <w:lang w:val="sr-Latn-CS"/>
        </w:rPr>
        <w:t xml:space="preserve"> </w:t>
      </w:r>
      <w:r>
        <w:rPr>
          <w:rFonts w:eastAsia="Times New Roman" w:cs="Arial"/>
          <w:noProof/>
          <w:color w:val="000000"/>
          <w:spacing w:val="-4"/>
          <w:lang w:val="sr-Latn-CS"/>
        </w:rPr>
        <w:t>u</w:t>
      </w:r>
      <w:r w:rsidR="0043266C" w:rsidRPr="00652436">
        <w:rPr>
          <w:rFonts w:eastAsia="Times New Roman" w:cs="Arial"/>
          <w:noProof/>
          <w:color w:val="000000"/>
          <w:spacing w:val="-4"/>
          <w:lang w:val="sr-Latn-CS"/>
        </w:rPr>
        <w:t xml:space="preserve"> </w:t>
      </w:r>
      <w:r>
        <w:rPr>
          <w:rFonts w:eastAsia="Times New Roman" w:cs="Arial"/>
          <w:noProof/>
          <w:color w:val="000000"/>
          <w:spacing w:val="-4"/>
          <w:lang w:val="sr-Latn-CS"/>
        </w:rPr>
        <w:t>korist</w:t>
      </w:r>
      <w:r w:rsidR="0043266C" w:rsidRPr="00652436">
        <w:rPr>
          <w:rFonts w:eastAsia="Times New Roman" w:cs="Arial"/>
          <w:noProof/>
          <w:color w:val="000000"/>
          <w:spacing w:val="-4"/>
          <w:lang w:val="sr-Latn-CS"/>
        </w:rPr>
        <w:t xml:space="preserve"> </w:t>
      </w:r>
      <w:r>
        <w:rPr>
          <w:rFonts w:eastAsia="Times New Roman" w:cs="Arial"/>
          <w:noProof/>
          <w:color w:val="000000"/>
          <w:spacing w:val="-4"/>
          <w:lang w:val="sr-Latn-CS"/>
        </w:rPr>
        <w:t>Zajmoprimca</w:t>
      </w:r>
      <w:r w:rsidR="0043266C" w:rsidRPr="00652436">
        <w:rPr>
          <w:rFonts w:eastAsia="Times New Roman" w:cs="Arial"/>
          <w:noProof/>
          <w:color w:val="000000"/>
          <w:spacing w:val="-4"/>
          <w:lang w:val="sr-Latn-CS"/>
        </w:rPr>
        <w:t xml:space="preserve">, </w:t>
      </w:r>
      <w:r>
        <w:rPr>
          <w:rFonts w:eastAsia="Times New Roman" w:cs="Arial"/>
          <w:noProof/>
          <w:color w:val="000000"/>
          <w:spacing w:val="-4"/>
          <w:lang w:val="sr-Latn-CS"/>
        </w:rPr>
        <w:t>a</w:t>
      </w:r>
      <w:r w:rsidR="0043266C" w:rsidRPr="00652436">
        <w:rPr>
          <w:rFonts w:eastAsia="Times New Roman" w:cs="Arial"/>
          <w:noProof/>
          <w:color w:val="000000"/>
          <w:spacing w:val="-4"/>
          <w:lang w:val="sr-Latn-CS"/>
        </w:rPr>
        <w:t xml:space="preserve"> </w:t>
      </w:r>
      <w:r>
        <w:rPr>
          <w:rFonts w:eastAsia="Times New Roman" w:cs="Arial"/>
          <w:noProof/>
          <w:color w:val="000000"/>
          <w:spacing w:val="-4"/>
          <w:lang w:val="sr-Latn-CS"/>
        </w:rPr>
        <w:t>Zajmoprimac</w:t>
      </w:r>
      <w:r w:rsidR="0043266C" w:rsidRPr="00652436">
        <w:rPr>
          <w:rFonts w:eastAsia="Times New Roman" w:cs="Arial"/>
          <w:noProof/>
          <w:color w:val="000000"/>
          <w:spacing w:val="-4"/>
          <w:lang w:val="sr-Latn-CS"/>
        </w:rPr>
        <w:t xml:space="preserve"> </w:t>
      </w:r>
      <w:r>
        <w:rPr>
          <w:rFonts w:eastAsia="Times New Roman" w:cs="Arial"/>
          <w:noProof/>
          <w:color w:val="000000"/>
          <w:spacing w:val="-4"/>
          <w:lang w:val="sr-Latn-CS"/>
        </w:rPr>
        <w:t>prihvata</w:t>
      </w:r>
      <w:r w:rsidR="0043266C" w:rsidRPr="00652436">
        <w:rPr>
          <w:rFonts w:eastAsia="Times New Roman" w:cs="Arial"/>
          <w:noProof/>
          <w:color w:val="000000"/>
          <w:spacing w:val="-4"/>
          <w:lang w:val="sr-Latn-CS"/>
        </w:rPr>
        <w:t xml:space="preserve">, </w:t>
      </w:r>
      <w:r>
        <w:rPr>
          <w:rFonts w:eastAsia="Times New Roman" w:cs="Arial"/>
          <w:noProof/>
          <w:color w:val="000000"/>
          <w:spacing w:val="-4"/>
          <w:lang w:val="sr-Latn-CS"/>
        </w:rPr>
        <w:t>kredit</w:t>
      </w:r>
      <w:r w:rsidR="0043266C" w:rsidRPr="00652436">
        <w:rPr>
          <w:rFonts w:eastAsia="Times New Roman" w:cs="Arial"/>
          <w:noProof/>
          <w:color w:val="000000"/>
          <w:spacing w:val="-4"/>
          <w:lang w:val="sr-Latn-CS"/>
        </w:rPr>
        <w:t xml:space="preserve"> </w:t>
      </w:r>
      <w:r>
        <w:rPr>
          <w:rFonts w:eastAsia="Times New Roman" w:cs="Arial"/>
          <w:noProof/>
          <w:color w:val="000000"/>
          <w:spacing w:val="-4"/>
          <w:lang w:val="sr-Latn-CS"/>
        </w:rPr>
        <w:t>u</w:t>
      </w:r>
      <w:r w:rsidR="0043266C" w:rsidRPr="00652436">
        <w:rPr>
          <w:rFonts w:eastAsia="Times New Roman" w:cs="Arial"/>
          <w:noProof/>
          <w:color w:val="000000"/>
          <w:spacing w:val="-4"/>
          <w:lang w:val="sr-Latn-CS"/>
        </w:rPr>
        <w:t xml:space="preserve"> </w:t>
      </w:r>
      <w:r>
        <w:rPr>
          <w:rFonts w:eastAsia="Times New Roman" w:cs="Arial"/>
          <w:noProof/>
          <w:color w:val="000000"/>
          <w:spacing w:val="-4"/>
          <w:lang w:val="sr-Latn-CS"/>
        </w:rPr>
        <w:t>iznosu</w:t>
      </w:r>
      <w:r w:rsidR="0043266C" w:rsidRPr="00652436">
        <w:rPr>
          <w:rFonts w:eastAsia="Times New Roman" w:cs="Arial"/>
          <w:noProof/>
          <w:color w:val="000000"/>
          <w:spacing w:val="-4"/>
          <w:lang w:val="sr-Latn-CS"/>
        </w:rPr>
        <w:t xml:space="preserve"> </w:t>
      </w:r>
      <w:r>
        <w:rPr>
          <w:rFonts w:eastAsia="Times New Roman" w:cs="Arial"/>
          <w:noProof/>
          <w:color w:val="000000"/>
          <w:spacing w:val="-4"/>
          <w:lang w:val="sr-Latn-CS"/>
        </w:rPr>
        <w:t>od</w:t>
      </w:r>
      <w:r w:rsidR="0043266C" w:rsidRPr="00652436">
        <w:rPr>
          <w:rFonts w:eastAsia="Times New Roman" w:cs="Arial"/>
          <w:noProof/>
          <w:color w:val="000000"/>
          <w:spacing w:val="-4"/>
          <w:lang w:val="sr-Latn-CS"/>
        </w:rPr>
        <w:t xml:space="preserve"> </w:t>
      </w:r>
      <w:r w:rsidR="0058322D" w:rsidRPr="00652436">
        <w:rPr>
          <w:rFonts w:eastAsia="Times New Roman" w:cs="Arial"/>
          <w:noProof/>
          <w:color w:val="000000"/>
          <w:spacing w:val="-4"/>
          <w:lang w:val="sr-Latn-CS"/>
        </w:rPr>
        <w:t>26</w:t>
      </w:r>
      <w:r w:rsidR="0043266C" w:rsidRPr="00652436">
        <w:rPr>
          <w:rFonts w:eastAsia="Times New Roman" w:cs="Arial"/>
          <w:noProof/>
          <w:color w:val="000000"/>
          <w:spacing w:val="-4"/>
          <w:lang w:val="sr-Latn-CS"/>
        </w:rPr>
        <w:t xml:space="preserve">.000.000 </w:t>
      </w:r>
      <w:r>
        <w:rPr>
          <w:rFonts w:eastAsia="Times New Roman" w:cs="Arial"/>
          <w:noProof/>
          <w:color w:val="000000"/>
          <w:spacing w:val="-4"/>
          <w:lang w:val="sr-Latn-CS"/>
        </w:rPr>
        <w:t>evra</w:t>
      </w:r>
      <w:r w:rsidR="0043266C" w:rsidRPr="00652436">
        <w:rPr>
          <w:rFonts w:eastAsia="Times New Roman" w:cs="Arial"/>
          <w:noProof/>
          <w:color w:val="000000"/>
          <w:spacing w:val="-4"/>
          <w:lang w:val="sr-Latn-CS"/>
        </w:rPr>
        <w:t xml:space="preserve"> (</w:t>
      </w:r>
      <w:r>
        <w:rPr>
          <w:rFonts w:eastAsia="Times New Roman" w:cs="Arial"/>
          <w:noProof/>
          <w:color w:val="000000"/>
          <w:spacing w:val="-4"/>
          <w:lang w:val="sr-Latn-CS"/>
        </w:rPr>
        <w:t>dvadesetšest</w:t>
      </w:r>
      <w:r w:rsidR="0043266C" w:rsidRPr="00652436">
        <w:rPr>
          <w:rFonts w:eastAsia="Times New Roman" w:cs="Arial"/>
          <w:noProof/>
          <w:color w:val="000000"/>
          <w:spacing w:val="-4"/>
          <w:lang w:val="sr-Latn-CS"/>
        </w:rPr>
        <w:t xml:space="preserve"> </w:t>
      </w:r>
      <w:r>
        <w:rPr>
          <w:rFonts w:eastAsia="Times New Roman" w:cs="Arial"/>
          <w:noProof/>
          <w:color w:val="000000"/>
          <w:spacing w:val="-4"/>
          <w:lang w:val="sr-Latn-CS"/>
        </w:rPr>
        <w:t>miliona</w:t>
      </w:r>
      <w:r w:rsidR="0043266C" w:rsidRPr="00652436">
        <w:rPr>
          <w:rFonts w:eastAsia="Times New Roman" w:cs="Arial"/>
          <w:noProof/>
          <w:color w:val="000000"/>
          <w:spacing w:val="-4"/>
          <w:lang w:val="sr-Latn-CS"/>
        </w:rPr>
        <w:t xml:space="preserve"> </w:t>
      </w:r>
      <w:r>
        <w:rPr>
          <w:rFonts w:eastAsia="Times New Roman" w:cs="Arial"/>
          <w:noProof/>
          <w:color w:val="000000"/>
          <w:spacing w:val="-4"/>
          <w:lang w:val="sr-Latn-CS"/>
        </w:rPr>
        <w:t>evra</w:t>
      </w:r>
      <w:r w:rsidR="0043266C" w:rsidRPr="00652436">
        <w:rPr>
          <w:rFonts w:eastAsia="Times New Roman" w:cs="Arial"/>
          <w:noProof/>
          <w:color w:val="000000"/>
          <w:spacing w:val="-4"/>
          <w:lang w:val="sr-Latn-CS"/>
        </w:rPr>
        <w:t xml:space="preserve">) </w:t>
      </w:r>
      <w:r>
        <w:rPr>
          <w:rFonts w:eastAsia="Times New Roman" w:cs="Arial"/>
          <w:noProof/>
          <w:color w:val="000000"/>
          <w:spacing w:val="-4"/>
          <w:lang w:val="sr-Latn-CS"/>
        </w:rPr>
        <w:t>za</w:t>
      </w:r>
      <w:r w:rsidR="0043266C" w:rsidRPr="00652436">
        <w:rPr>
          <w:rFonts w:eastAsia="Times New Roman" w:cs="Arial"/>
          <w:noProof/>
          <w:color w:val="000000"/>
          <w:spacing w:val="-4"/>
          <w:lang w:val="sr-Latn-CS"/>
        </w:rPr>
        <w:t xml:space="preserve"> </w:t>
      </w:r>
      <w:r>
        <w:rPr>
          <w:rFonts w:eastAsia="Times New Roman" w:cs="Arial"/>
          <w:noProof/>
          <w:color w:val="000000"/>
          <w:spacing w:val="-4"/>
          <w:lang w:val="sr-Latn-CS"/>
        </w:rPr>
        <w:t>potrebe</w:t>
      </w:r>
      <w:r w:rsidR="0043266C" w:rsidRPr="00652436">
        <w:rPr>
          <w:rFonts w:eastAsia="Times New Roman" w:cs="Arial"/>
          <w:noProof/>
          <w:color w:val="000000"/>
          <w:spacing w:val="-4"/>
          <w:lang w:val="sr-Latn-CS"/>
        </w:rPr>
        <w:t xml:space="preserve"> </w:t>
      </w:r>
      <w:r>
        <w:rPr>
          <w:rFonts w:eastAsia="Times New Roman" w:cs="Arial"/>
          <w:noProof/>
          <w:color w:val="000000"/>
          <w:spacing w:val="-4"/>
          <w:lang w:val="sr-Latn-CS"/>
        </w:rPr>
        <w:t>finansiranja</w:t>
      </w:r>
      <w:r w:rsidR="0043266C" w:rsidRPr="00652436">
        <w:rPr>
          <w:rFonts w:eastAsia="Times New Roman" w:cs="Arial"/>
          <w:noProof/>
          <w:color w:val="000000"/>
          <w:spacing w:val="-4"/>
          <w:lang w:val="sr-Latn-CS"/>
        </w:rPr>
        <w:t xml:space="preserve"> </w:t>
      </w:r>
      <w:r>
        <w:rPr>
          <w:rFonts w:eastAsia="Times New Roman" w:cs="Arial"/>
          <w:noProof/>
          <w:color w:val="000000"/>
          <w:spacing w:val="-4"/>
          <w:lang w:val="sr-Latn-CS"/>
        </w:rPr>
        <w:t>Projekta</w:t>
      </w:r>
      <w:r w:rsidR="0043266C" w:rsidRPr="00652436">
        <w:rPr>
          <w:rFonts w:eastAsia="Times New Roman" w:cs="Arial"/>
          <w:noProof/>
          <w:color w:val="000000"/>
          <w:spacing w:val="-4"/>
          <w:lang w:val="sr-Latn-CS"/>
        </w:rPr>
        <w:t xml:space="preserve"> ("</w:t>
      </w:r>
      <w:r>
        <w:rPr>
          <w:rFonts w:eastAsia="Times New Roman" w:cs="Arial"/>
          <w:noProof/>
          <w:color w:val="000000"/>
          <w:spacing w:val="-4"/>
          <w:lang w:val="sr-Latn-CS"/>
        </w:rPr>
        <w:t>Kredit</w:t>
      </w:r>
      <w:r w:rsidR="0043266C" w:rsidRPr="00652436">
        <w:rPr>
          <w:rFonts w:eastAsia="Times New Roman" w:cs="Arial"/>
          <w:noProof/>
          <w:color w:val="000000"/>
          <w:spacing w:val="-4"/>
          <w:lang w:val="sr-Latn-CS"/>
        </w:rPr>
        <w:t>")</w:t>
      </w:r>
      <w:r w:rsidR="00DF043D" w:rsidRPr="00652436">
        <w:rPr>
          <w:noProof/>
          <w:spacing w:val="-4"/>
          <w:lang w:val="sr-Latn-CS"/>
        </w:rPr>
        <w:t>.</w:t>
      </w:r>
    </w:p>
    <w:p w:rsidR="00DF043D" w:rsidRPr="00652436" w:rsidRDefault="00652436" w:rsidP="00D85A95">
      <w:pPr>
        <w:pStyle w:val="Heading2"/>
        <w:rPr>
          <w:noProof/>
          <w:lang w:val="sr-Latn-CS"/>
        </w:rPr>
      </w:pPr>
      <w:bookmarkStart w:id="6" w:name="_Ref426722606"/>
      <w:bookmarkStart w:id="7" w:name="_Ref426951249"/>
      <w:bookmarkStart w:id="8" w:name="_Ref426951605"/>
      <w:bookmarkStart w:id="9" w:name="_Ref426951992"/>
      <w:bookmarkStart w:id="10" w:name="_Toc447201556"/>
      <w:r>
        <w:rPr>
          <w:noProof/>
          <w:lang w:val="sr-Latn-CS"/>
        </w:rPr>
        <w:t>Postupak</w:t>
      </w:r>
      <w:r w:rsidR="0043266C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isplat</w:t>
      </w:r>
      <w:bookmarkEnd w:id="6"/>
      <w:bookmarkEnd w:id="7"/>
      <w:bookmarkEnd w:id="8"/>
      <w:bookmarkEnd w:id="9"/>
      <w:bookmarkEnd w:id="10"/>
      <w:r>
        <w:rPr>
          <w:noProof/>
          <w:lang w:val="sr-Latn-CS"/>
        </w:rPr>
        <w:t>e</w:t>
      </w:r>
    </w:p>
    <w:p w:rsidR="00DF043D" w:rsidRPr="00652436" w:rsidRDefault="00652436" w:rsidP="00D85A95">
      <w:pPr>
        <w:pStyle w:val="Heading3"/>
        <w:rPr>
          <w:noProof/>
          <w:lang w:val="sr-Latn-CS"/>
        </w:rPr>
      </w:pPr>
      <w:r>
        <w:rPr>
          <w:noProof/>
          <w:lang w:val="sr-Latn-CS"/>
        </w:rPr>
        <w:t>Tranše</w:t>
      </w:r>
    </w:p>
    <w:p w:rsidR="00DF043D" w:rsidRPr="00652436" w:rsidRDefault="00652436" w:rsidP="00D85A95">
      <w:pPr>
        <w:rPr>
          <w:noProof/>
          <w:lang w:val="sr-Latn-CS"/>
        </w:rPr>
      </w:pPr>
      <w:r>
        <w:rPr>
          <w:rFonts w:eastAsia="Times New Roman" w:cs="Arial"/>
          <w:noProof/>
          <w:color w:val="000000"/>
          <w:lang w:val="sr-Latn-CS"/>
        </w:rPr>
        <w:t>Banka</w:t>
      </w:r>
      <w:r w:rsidR="0043266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će</w:t>
      </w:r>
      <w:r w:rsidR="0043266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isplatiti</w:t>
      </w:r>
      <w:r w:rsidR="0043266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kredit</w:t>
      </w:r>
      <w:r w:rsidR="0043266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</w:t>
      </w:r>
      <w:r w:rsidR="0043266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najviše</w:t>
      </w:r>
      <w:r w:rsidR="0043266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58322D" w:rsidRPr="00652436">
        <w:rPr>
          <w:rFonts w:eastAsia="Times New Roman" w:cs="Arial"/>
          <w:noProof/>
          <w:color w:val="000000"/>
          <w:lang w:val="sr-Latn-CS"/>
        </w:rPr>
        <w:t>10</w:t>
      </w:r>
      <w:r w:rsidR="0043266C" w:rsidRPr="00652436">
        <w:rPr>
          <w:rFonts w:eastAsia="Times New Roman" w:cs="Arial"/>
          <w:noProof/>
          <w:color w:val="000000"/>
          <w:lang w:val="sr-Latn-CS"/>
        </w:rPr>
        <w:t xml:space="preserve"> (</w:t>
      </w:r>
      <w:r>
        <w:rPr>
          <w:rFonts w:eastAsia="Times New Roman" w:cs="Arial"/>
          <w:noProof/>
          <w:color w:val="000000"/>
          <w:lang w:val="sr-Latn-CS"/>
        </w:rPr>
        <w:t>deset</w:t>
      </w:r>
      <w:r w:rsidR="0043266C" w:rsidRPr="00652436">
        <w:rPr>
          <w:rFonts w:eastAsia="Times New Roman" w:cs="Arial"/>
          <w:noProof/>
          <w:color w:val="000000"/>
          <w:lang w:val="sr-Latn-CS"/>
        </w:rPr>
        <w:t xml:space="preserve">) </w:t>
      </w:r>
      <w:r>
        <w:rPr>
          <w:rFonts w:eastAsia="Times New Roman" w:cs="Arial"/>
          <w:noProof/>
          <w:color w:val="000000"/>
          <w:lang w:val="sr-Latn-CS"/>
        </w:rPr>
        <w:t>tranši</w:t>
      </w:r>
      <w:r w:rsidR="0043266C" w:rsidRPr="00652436">
        <w:rPr>
          <w:rFonts w:eastAsia="Times New Roman" w:cs="Arial"/>
          <w:noProof/>
          <w:color w:val="000000"/>
          <w:lang w:val="sr-Latn-CS"/>
        </w:rPr>
        <w:t xml:space="preserve">. </w:t>
      </w:r>
      <w:r>
        <w:rPr>
          <w:rFonts w:eastAsia="Times New Roman" w:cs="Arial"/>
          <w:noProof/>
          <w:color w:val="000000"/>
          <w:lang w:val="sr-Latn-CS"/>
        </w:rPr>
        <w:t>Iznos</w:t>
      </w:r>
      <w:r w:rsidR="0043266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svake</w:t>
      </w:r>
      <w:r w:rsidR="0043266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tranše</w:t>
      </w:r>
      <w:r w:rsidR="0043266C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>
        <w:rPr>
          <w:rFonts w:eastAsia="Times New Roman" w:cs="Arial"/>
          <w:noProof/>
          <w:color w:val="000000"/>
          <w:lang w:val="sr-Latn-CS"/>
        </w:rPr>
        <w:t>pod</w:t>
      </w:r>
      <w:r w:rsidR="0043266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uslovom</w:t>
      </w:r>
      <w:r w:rsidR="0043266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da</w:t>
      </w:r>
      <w:r w:rsidR="0043266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to</w:t>
      </w:r>
      <w:r w:rsidR="0043266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nisu</w:t>
      </w:r>
      <w:r w:rsidR="0043266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nepovučena</w:t>
      </w:r>
      <w:r w:rsidR="0043266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sredstva</w:t>
      </w:r>
      <w:r w:rsidR="0043266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Kredita</w:t>
      </w:r>
      <w:r w:rsidR="00DF043D" w:rsidRPr="00652436">
        <w:rPr>
          <w:noProof/>
          <w:lang w:val="sr-Latn-CS"/>
        </w:rPr>
        <w:t xml:space="preserve">, </w:t>
      </w:r>
      <w:r>
        <w:rPr>
          <w:rFonts w:eastAsia="Times New Roman" w:cs="Arial"/>
          <w:noProof/>
          <w:color w:val="000000"/>
          <w:lang w:val="sr-Latn-CS"/>
        </w:rPr>
        <w:t>biće</w:t>
      </w:r>
      <w:r w:rsidR="0043266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najmanje</w:t>
      </w:r>
      <w:r w:rsidR="0043266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58322D" w:rsidRPr="00652436">
        <w:rPr>
          <w:rFonts w:eastAsia="Times New Roman" w:cs="Arial"/>
          <w:noProof/>
          <w:color w:val="000000"/>
          <w:lang w:val="sr-Latn-CS"/>
        </w:rPr>
        <w:t xml:space="preserve">2.000.000 </w:t>
      </w:r>
      <w:r>
        <w:rPr>
          <w:rFonts w:eastAsia="Times New Roman" w:cs="Arial"/>
          <w:noProof/>
          <w:color w:val="000000"/>
          <w:lang w:val="sr-Latn-CS"/>
        </w:rPr>
        <w:t>evra</w:t>
      </w:r>
      <w:r w:rsidR="0058322D" w:rsidRPr="00652436">
        <w:rPr>
          <w:rFonts w:eastAsia="Times New Roman" w:cs="Arial"/>
          <w:noProof/>
          <w:color w:val="000000"/>
          <w:lang w:val="sr-Latn-CS"/>
        </w:rPr>
        <w:t xml:space="preserve"> (</w:t>
      </w:r>
      <w:r>
        <w:rPr>
          <w:rFonts w:eastAsia="Times New Roman" w:cs="Arial"/>
          <w:noProof/>
          <w:color w:val="000000"/>
          <w:lang w:val="sr-Latn-CS"/>
        </w:rPr>
        <w:t>dva</w:t>
      </w:r>
      <w:r w:rsidR="0043266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miliona</w:t>
      </w:r>
      <w:r w:rsidR="0043266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evra</w:t>
      </w:r>
      <w:r w:rsidR="0043266C" w:rsidRPr="00652436">
        <w:rPr>
          <w:rFonts w:eastAsia="Times New Roman" w:cs="Arial"/>
          <w:noProof/>
          <w:color w:val="000000"/>
          <w:lang w:val="sr-Latn-CS"/>
        </w:rPr>
        <w:t>).</w:t>
      </w:r>
    </w:p>
    <w:p w:rsidR="00DF043D" w:rsidRPr="00652436" w:rsidRDefault="00C21C95" w:rsidP="00C21C95">
      <w:pPr>
        <w:pStyle w:val="Heading3"/>
        <w:numPr>
          <w:ilvl w:val="0"/>
          <w:numId w:val="0"/>
        </w:numPr>
        <w:rPr>
          <w:noProof/>
          <w:lang w:val="sr-Latn-CS"/>
        </w:rPr>
      </w:pPr>
      <w:r w:rsidRPr="00652436">
        <w:rPr>
          <w:noProof/>
          <w:lang w:val="sr-Latn-CS"/>
        </w:rPr>
        <w:t>1.2.</w:t>
      </w:r>
      <w:r w:rsidR="00652436">
        <w:rPr>
          <w:noProof/>
          <w:lang w:val="sr-Latn-CS"/>
        </w:rPr>
        <w:t>B</w:t>
      </w:r>
      <w:r w:rsidRPr="00652436">
        <w:rPr>
          <w:noProof/>
          <w:lang w:val="sr-Latn-CS"/>
        </w:rPr>
        <w:tab/>
        <w:t xml:space="preserve">  </w:t>
      </w:r>
      <w:r w:rsidR="00652436">
        <w:rPr>
          <w:noProof/>
          <w:lang w:val="sr-Latn-CS"/>
        </w:rPr>
        <w:t>Zahtev</w:t>
      </w:r>
      <w:r w:rsidR="00147696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za</w:t>
      </w:r>
      <w:r w:rsidR="00147696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isplatu</w:t>
      </w:r>
    </w:p>
    <w:p w:rsidR="00DF043D" w:rsidRPr="00652436" w:rsidRDefault="00992136" w:rsidP="00992136">
      <w:pPr>
        <w:pStyle w:val="NoIndentEIB"/>
        <w:ind w:left="1423" w:hanging="572"/>
        <w:rPr>
          <w:noProof/>
          <w:lang w:val="sr-Latn-CS"/>
        </w:rPr>
      </w:pPr>
      <w:r w:rsidRPr="00652436">
        <w:rPr>
          <w:rFonts w:eastAsia="Times New Roman" w:cs="Arial"/>
          <w:noProof/>
          <w:color w:val="000000"/>
          <w:lang w:val="sr-Latn-CS"/>
        </w:rPr>
        <w:t>(</w:t>
      </w:r>
      <w:r w:rsidR="00652436">
        <w:rPr>
          <w:rFonts w:eastAsia="Times New Roman" w:cs="Arial"/>
          <w:noProof/>
          <w:color w:val="000000"/>
          <w:lang w:val="sr-Latn-CS"/>
        </w:rPr>
        <w:t>a</w:t>
      </w:r>
      <w:r w:rsidRPr="00652436">
        <w:rPr>
          <w:rFonts w:eastAsia="Times New Roman" w:cs="Arial"/>
          <w:noProof/>
          <w:color w:val="000000"/>
          <w:lang w:val="sr-Latn-CS"/>
        </w:rPr>
        <w:t>)</w:t>
      </w:r>
      <w:r w:rsidRPr="00652436">
        <w:rPr>
          <w:rFonts w:eastAsia="Times New Roman" w:cs="Arial"/>
          <w:noProof/>
          <w:color w:val="000000"/>
          <w:lang w:val="sr-Latn-CS"/>
        </w:rPr>
        <w:tab/>
      </w:r>
      <w:r w:rsidR="00652436">
        <w:rPr>
          <w:rFonts w:eastAsia="Times New Roman" w:cs="Arial"/>
          <w:noProof/>
          <w:color w:val="000000"/>
          <w:lang w:val="sr-Latn-CS"/>
        </w:rPr>
        <w:t>Najkasnije</w:t>
      </w:r>
      <w:r w:rsidR="00125CA0" w:rsidRPr="00652436">
        <w:rPr>
          <w:rFonts w:eastAsia="Times New Roman" w:cs="Arial"/>
          <w:noProof/>
          <w:color w:val="000000"/>
          <w:lang w:val="sr-Latn-CS"/>
        </w:rPr>
        <w:t xml:space="preserve"> 15 (</w:t>
      </w:r>
      <w:r w:rsidR="00652436">
        <w:rPr>
          <w:rFonts w:eastAsia="Times New Roman" w:cs="Arial"/>
          <w:noProof/>
          <w:color w:val="000000"/>
          <w:lang w:val="sr-Latn-CS"/>
        </w:rPr>
        <w:t>petnaest</w:t>
      </w:r>
      <w:r w:rsidR="00125CA0" w:rsidRPr="00652436">
        <w:rPr>
          <w:rFonts w:eastAsia="Times New Roman" w:cs="Arial"/>
          <w:noProof/>
          <w:color w:val="000000"/>
          <w:lang w:val="sr-Latn-CS"/>
        </w:rPr>
        <w:t xml:space="preserve">) </w:t>
      </w:r>
      <w:r w:rsidR="00652436">
        <w:rPr>
          <w:rFonts w:eastAsia="Times New Roman" w:cs="Arial"/>
          <w:noProof/>
          <w:color w:val="000000"/>
          <w:lang w:val="sr-Latn-CS"/>
        </w:rPr>
        <w:t>dana</w:t>
      </w:r>
      <w:r w:rsidR="00125CA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pre</w:t>
      </w:r>
      <w:r w:rsidR="00125CA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krajnjeg</w:t>
      </w:r>
      <w:r w:rsidR="00125CA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datuma</w:t>
      </w:r>
      <w:r w:rsidR="00125CA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raspoloživosti</w:t>
      </w:r>
      <w:r w:rsidR="00125CA0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 w:rsidR="00652436">
        <w:rPr>
          <w:rFonts w:eastAsia="Times New Roman" w:cs="Arial"/>
          <w:noProof/>
          <w:color w:val="000000"/>
          <w:lang w:val="sr-Latn-CS"/>
        </w:rPr>
        <w:t>Zajmoprimac</w:t>
      </w:r>
      <w:r w:rsidR="00125CA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može</w:t>
      </w:r>
      <w:r w:rsidR="00125CA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da</w:t>
      </w:r>
      <w:r w:rsidR="00125CA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dostavi</w:t>
      </w:r>
      <w:r w:rsidR="00125CA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Banci</w:t>
      </w:r>
      <w:r w:rsidR="00125CA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Zahtev</w:t>
      </w:r>
      <w:r w:rsidR="00125CA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za</w:t>
      </w:r>
      <w:r w:rsidR="00125CA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isplatu</w:t>
      </w:r>
      <w:r w:rsidR="00125CA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tranše</w:t>
      </w:r>
      <w:r w:rsidR="00125CA0" w:rsidRPr="00652436">
        <w:rPr>
          <w:rFonts w:eastAsia="Times New Roman" w:cs="Arial"/>
          <w:noProof/>
          <w:color w:val="000000"/>
          <w:lang w:val="sr-Latn-CS"/>
        </w:rPr>
        <w:t xml:space="preserve">. </w:t>
      </w:r>
      <w:r w:rsidR="00652436">
        <w:rPr>
          <w:rFonts w:eastAsia="Times New Roman" w:cs="Arial"/>
          <w:noProof/>
          <w:color w:val="000000"/>
          <w:lang w:val="sr-Latn-CS"/>
        </w:rPr>
        <w:t>Zahtev</w:t>
      </w:r>
      <w:r w:rsidR="00125CA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za</w:t>
      </w:r>
      <w:r w:rsidR="00125CA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isplatu</w:t>
      </w:r>
      <w:r w:rsidR="00125CA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u</w:t>
      </w:r>
      <w:r w:rsidR="00125CA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formi</w:t>
      </w:r>
      <w:r w:rsidR="00125CA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navedenoj</w:t>
      </w:r>
      <w:r w:rsidR="00125CA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u</w:t>
      </w:r>
      <w:r w:rsidR="00125CA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Prilogu</w:t>
      </w:r>
      <w:r w:rsidR="00125CA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C</w:t>
      </w:r>
      <w:r w:rsidR="00125CA0" w:rsidRPr="00652436">
        <w:rPr>
          <w:rFonts w:eastAsia="Times New Roman" w:cs="Arial"/>
          <w:noProof/>
          <w:color w:val="000000"/>
          <w:lang w:val="sr-Latn-CS"/>
        </w:rPr>
        <w:t xml:space="preserve">.1 </w:t>
      </w:r>
      <w:r w:rsidR="00652436">
        <w:rPr>
          <w:rFonts w:eastAsia="Times New Roman" w:cs="Arial"/>
          <w:noProof/>
          <w:color w:val="000000"/>
          <w:lang w:val="sr-Latn-CS"/>
        </w:rPr>
        <w:t>treba</w:t>
      </w:r>
      <w:r w:rsidR="00125CA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da</w:t>
      </w:r>
      <w:r w:rsidR="00125CA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precizira</w:t>
      </w:r>
      <w:r w:rsidR="00DF043D" w:rsidRPr="00652436">
        <w:rPr>
          <w:noProof/>
          <w:lang w:val="sr-Latn-CS"/>
        </w:rPr>
        <w:t xml:space="preserve">: </w:t>
      </w:r>
    </w:p>
    <w:p w:rsidR="00DF043D" w:rsidRPr="00652436" w:rsidRDefault="00652436" w:rsidP="00DE7856">
      <w:pPr>
        <w:pStyle w:val="NoIndentEIB"/>
        <w:numPr>
          <w:ilvl w:val="1"/>
          <w:numId w:val="19"/>
        </w:numPr>
        <w:rPr>
          <w:noProof/>
          <w:lang w:val="sr-Latn-CS"/>
        </w:rPr>
      </w:pPr>
      <w:r>
        <w:rPr>
          <w:rFonts w:eastAsia="Times New Roman" w:cs="Arial"/>
          <w:noProof/>
          <w:color w:val="000000"/>
          <w:lang w:val="sr-Latn-CS"/>
        </w:rPr>
        <w:t>iznos</w:t>
      </w:r>
      <w:r w:rsidR="00110E1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</w:t>
      </w:r>
      <w:r w:rsidR="00110E1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valutu</w:t>
      </w:r>
      <w:r w:rsidR="00110E1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Tranše</w:t>
      </w:r>
      <w:r w:rsidR="00DF043D" w:rsidRPr="00652436">
        <w:rPr>
          <w:noProof/>
          <w:lang w:val="sr-Latn-CS"/>
        </w:rPr>
        <w:t>;</w:t>
      </w:r>
    </w:p>
    <w:p w:rsidR="00DF043D" w:rsidRPr="00652436" w:rsidRDefault="00652436" w:rsidP="005367E2">
      <w:pPr>
        <w:pStyle w:val="NoIndentEIB"/>
        <w:numPr>
          <w:ilvl w:val="1"/>
          <w:numId w:val="19"/>
        </w:numPr>
        <w:rPr>
          <w:noProof/>
          <w:lang w:val="sr-Latn-CS"/>
        </w:rPr>
      </w:pPr>
      <w:r>
        <w:rPr>
          <w:rFonts w:eastAsia="Times New Roman" w:cs="Arial"/>
          <w:noProof/>
          <w:color w:val="000000"/>
          <w:lang w:val="sr-Latn-CS"/>
        </w:rPr>
        <w:t>traženi</w:t>
      </w:r>
      <w:r w:rsidR="00110E1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datum</w:t>
      </w:r>
      <w:r w:rsidR="00110E1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isplate</w:t>
      </w:r>
      <w:r w:rsidR="00110E1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za</w:t>
      </w:r>
      <w:r w:rsidR="00110E1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Tranšu</w:t>
      </w:r>
      <w:r w:rsidR="0058322D" w:rsidRPr="00652436">
        <w:rPr>
          <w:rFonts w:eastAsia="Times New Roman" w:cs="Arial"/>
          <w:noProof/>
          <w:color w:val="000000"/>
          <w:lang w:val="sr-Latn-CS"/>
        </w:rPr>
        <w:t>;</w:t>
      </w:r>
      <w:r w:rsidR="00110E1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koji</w:t>
      </w:r>
      <w:r w:rsidR="00110E1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će</w:t>
      </w:r>
      <w:r w:rsidR="00110E1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biti</w:t>
      </w:r>
      <w:r w:rsidR="00110E1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relevantni</w:t>
      </w:r>
      <w:r w:rsidR="00110E1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radni</w:t>
      </w:r>
      <w:r w:rsidR="00110E1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dan</w:t>
      </w:r>
      <w:r w:rsidR="00110E1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koji</w:t>
      </w:r>
      <w:r w:rsidR="00110E1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pada</w:t>
      </w:r>
      <w:r w:rsidR="00110E1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najmanje</w:t>
      </w:r>
      <w:r w:rsidR="00110E12" w:rsidRPr="00652436">
        <w:rPr>
          <w:rFonts w:eastAsia="Times New Roman" w:cs="Arial"/>
          <w:noProof/>
          <w:color w:val="000000"/>
          <w:lang w:val="sr-Latn-CS"/>
        </w:rPr>
        <w:t xml:space="preserve"> 15 (</w:t>
      </w:r>
      <w:r>
        <w:rPr>
          <w:rFonts w:eastAsia="Times New Roman" w:cs="Arial"/>
          <w:noProof/>
          <w:color w:val="000000"/>
          <w:lang w:val="sr-Latn-CS"/>
        </w:rPr>
        <w:t>petnaest</w:t>
      </w:r>
      <w:r w:rsidR="00110E12" w:rsidRPr="00652436">
        <w:rPr>
          <w:rFonts w:eastAsia="Times New Roman" w:cs="Arial"/>
          <w:noProof/>
          <w:color w:val="000000"/>
          <w:lang w:val="sr-Latn-CS"/>
        </w:rPr>
        <w:t xml:space="preserve">) </w:t>
      </w:r>
      <w:r>
        <w:rPr>
          <w:rFonts w:eastAsia="Times New Roman" w:cs="Arial"/>
          <w:noProof/>
          <w:color w:val="000000"/>
          <w:lang w:val="sr-Latn-CS"/>
        </w:rPr>
        <w:t>dana</w:t>
      </w:r>
      <w:r w:rsidR="00110E1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posle</w:t>
      </w:r>
      <w:r w:rsidR="00110E1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datuma</w:t>
      </w:r>
      <w:r w:rsidR="00110E1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zahteva</w:t>
      </w:r>
      <w:r w:rsidR="00110E1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za</w:t>
      </w:r>
      <w:r w:rsidR="00110E1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isplatu</w:t>
      </w:r>
      <w:r w:rsidR="00110E1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ili</w:t>
      </w:r>
      <w:r w:rsidR="00110E1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</w:t>
      </w:r>
      <w:r w:rsidR="00110E1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svakom</w:t>
      </w:r>
      <w:r w:rsidR="00110E1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slučaju</w:t>
      </w:r>
      <w:r w:rsidR="00110E1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na</w:t>
      </w:r>
      <w:r w:rsidR="00110E1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dan</w:t>
      </w:r>
      <w:r w:rsidR="00110E1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ili</w:t>
      </w:r>
      <w:r w:rsidR="00110E1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pre</w:t>
      </w:r>
      <w:r w:rsidR="00110E1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krajnjeg</w:t>
      </w:r>
      <w:r w:rsidR="0058322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datuma</w:t>
      </w:r>
      <w:r w:rsidR="00110E1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raspoloživosti</w:t>
      </w:r>
      <w:r w:rsidR="00DF043D" w:rsidRPr="00652436">
        <w:rPr>
          <w:noProof/>
          <w:lang w:val="sr-Latn-CS"/>
        </w:rPr>
        <w:t xml:space="preserve">, </w:t>
      </w:r>
      <w:r>
        <w:rPr>
          <w:rFonts w:eastAsia="Times New Roman" w:cs="Arial"/>
          <w:noProof/>
          <w:color w:val="000000"/>
          <w:lang w:val="sr-Latn-CS"/>
        </w:rPr>
        <w:t>pri</w:t>
      </w:r>
      <w:r w:rsidR="00110E1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čemu</w:t>
      </w:r>
      <w:r w:rsidR="00110E1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se</w:t>
      </w:r>
      <w:r w:rsidR="00110E1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podrazumeva</w:t>
      </w:r>
      <w:r w:rsidR="00110E1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uprkos</w:t>
      </w:r>
      <w:r w:rsidR="00110E1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krajnjem</w:t>
      </w:r>
      <w:r w:rsidR="000E3E3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datumu</w:t>
      </w:r>
      <w:r w:rsidR="00110E1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raspoloživosti</w:t>
      </w:r>
      <w:r w:rsidR="00110E1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da</w:t>
      </w:r>
      <w:r w:rsidR="00110E1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Banka</w:t>
      </w:r>
      <w:r w:rsidR="00110E1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može</w:t>
      </w:r>
      <w:r w:rsidR="00110E1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da</w:t>
      </w:r>
      <w:r w:rsidR="00110E1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isplati</w:t>
      </w:r>
      <w:r w:rsidR="00110E1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Tranšu</w:t>
      </w:r>
      <w:r w:rsidR="00110E1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do</w:t>
      </w:r>
      <w:r w:rsidR="00110E1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četiri</w:t>
      </w:r>
      <w:r w:rsidR="00110E1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kalendarska</w:t>
      </w:r>
      <w:r w:rsidR="00110E1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meseca</w:t>
      </w:r>
      <w:r w:rsidR="00110E1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od</w:t>
      </w:r>
      <w:r w:rsidR="00110E1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datuma</w:t>
      </w:r>
      <w:r w:rsidR="00110E1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Zahteva</w:t>
      </w:r>
      <w:r w:rsidR="00110E1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za</w:t>
      </w:r>
      <w:r w:rsidR="00110E1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isplatu</w:t>
      </w:r>
      <w:r w:rsidR="00DF043D" w:rsidRPr="00652436">
        <w:rPr>
          <w:noProof/>
          <w:lang w:val="sr-Latn-CS"/>
        </w:rPr>
        <w:t>;</w:t>
      </w:r>
    </w:p>
    <w:p w:rsidR="00DF043D" w:rsidRPr="00652436" w:rsidRDefault="00652436" w:rsidP="005367E2">
      <w:pPr>
        <w:pStyle w:val="NoIndentEIB"/>
        <w:numPr>
          <w:ilvl w:val="1"/>
          <w:numId w:val="19"/>
        </w:numPr>
        <w:rPr>
          <w:noProof/>
          <w:lang w:val="sr-Latn-CS"/>
        </w:rPr>
      </w:pPr>
      <w:r>
        <w:rPr>
          <w:rFonts w:eastAsia="Times New Roman" w:cs="Arial"/>
          <w:noProof/>
          <w:color w:val="000000"/>
          <w:lang w:val="sr-Latn-CS"/>
        </w:rPr>
        <w:t>određivanje</w:t>
      </w:r>
      <w:r w:rsidR="00110E1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da</w:t>
      </w:r>
      <w:r w:rsidR="00110E1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li</w:t>
      </w:r>
      <w:r w:rsidR="00110E1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je</w:t>
      </w:r>
      <w:r w:rsidR="00110E1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Tranša</w:t>
      </w:r>
      <w:r w:rsidR="00110E1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sa</w:t>
      </w:r>
      <w:r w:rsidR="00110E1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fiksnom</w:t>
      </w:r>
      <w:r w:rsidR="00110E1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kamatnom</w:t>
      </w:r>
      <w:r w:rsidR="00110E1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stopom</w:t>
      </w:r>
      <w:r w:rsidR="00110E1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ili</w:t>
      </w:r>
      <w:r w:rsidR="00110E1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sa</w:t>
      </w:r>
      <w:r w:rsidR="00110E1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varijabilnom</w:t>
      </w:r>
      <w:r w:rsidR="00110E1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kamatnom</w:t>
      </w:r>
      <w:r w:rsidR="00110E1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stopom</w:t>
      </w:r>
      <w:r w:rsidR="00110E12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>
        <w:rPr>
          <w:rFonts w:eastAsia="Times New Roman" w:cs="Arial"/>
          <w:noProof/>
          <w:color w:val="000000"/>
          <w:lang w:val="sr-Latn-CS"/>
        </w:rPr>
        <w:t>u</w:t>
      </w:r>
      <w:r w:rsidR="00110E1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skladu</w:t>
      </w:r>
      <w:r w:rsidR="00110E1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sa</w:t>
      </w:r>
      <w:r w:rsidR="00110E1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relevantnim</w:t>
      </w:r>
      <w:r w:rsidR="00110E1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odredbama</w:t>
      </w:r>
      <w:r w:rsidR="00110E1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člana</w:t>
      </w:r>
      <w:r w:rsidR="00110E12" w:rsidRPr="00652436">
        <w:rPr>
          <w:rFonts w:eastAsia="Times New Roman" w:cs="Arial"/>
          <w:noProof/>
          <w:color w:val="000000"/>
          <w:lang w:val="sr-Latn-CS"/>
        </w:rPr>
        <w:t xml:space="preserve"> 3.1</w:t>
      </w:r>
      <w:r w:rsidR="00DF043D" w:rsidRPr="00652436">
        <w:rPr>
          <w:noProof/>
          <w:lang w:val="sr-Latn-CS"/>
        </w:rPr>
        <w:t>;</w:t>
      </w:r>
    </w:p>
    <w:p w:rsidR="00DF043D" w:rsidRPr="00652436" w:rsidRDefault="00652436" w:rsidP="005367E2">
      <w:pPr>
        <w:pStyle w:val="NoIndentEIB"/>
        <w:numPr>
          <w:ilvl w:val="1"/>
          <w:numId w:val="19"/>
        </w:numPr>
        <w:rPr>
          <w:noProof/>
          <w:lang w:val="sr-Latn-CS"/>
        </w:rPr>
      </w:pPr>
      <w:r>
        <w:rPr>
          <w:rFonts w:eastAsia="Times New Roman" w:cs="Arial"/>
          <w:noProof/>
          <w:color w:val="000000"/>
          <w:lang w:val="sr-Latn-CS"/>
        </w:rPr>
        <w:t>tražene</w:t>
      </w:r>
      <w:r w:rsidR="00110E1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periode</w:t>
      </w:r>
      <w:r w:rsidR="00110E1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plaćanja</w:t>
      </w:r>
      <w:r w:rsidR="00110E1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kamate</w:t>
      </w:r>
      <w:r w:rsidR="00110E1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za</w:t>
      </w:r>
      <w:r w:rsidR="00110E1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Tranšu</w:t>
      </w:r>
      <w:r w:rsidR="00110E12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>
        <w:rPr>
          <w:rFonts w:eastAsia="Times New Roman" w:cs="Arial"/>
          <w:noProof/>
          <w:color w:val="000000"/>
          <w:lang w:val="sr-Latn-CS"/>
        </w:rPr>
        <w:t>izabranu</w:t>
      </w:r>
      <w:r w:rsidR="00110E1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</w:t>
      </w:r>
      <w:r w:rsidR="00110E1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skladu</w:t>
      </w:r>
      <w:r w:rsidR="00110E1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sa</w:t>
      </w:r>
      <w:r w:rsidR="00110E1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članom</w:t>
      </w:r>
      <w:r w:rsidR="00110E12" w:rsidRPr="00652436">
        <w:rPr>
          <w:rFonts w:eastAsia="Times New Roman" w:cs="Arial"/>
          <w:noProof/>
          <w:color w:val="000000"/>
          <w:lang w:val="sr-Latn-CS"/>
        </w:rPr>
        <w:t xml:space="preserve"> 3.1</w:t>
      </w:r>
      <w:r w:rsidR="00DF043D" w:rsidRPr="00652436">
        <w:rPr>
          <w:noProof/>
          <w:lang w:val="sr-Latn-CS"/>
        </w:rPr>
        <w:t>;</w:t>
      </w:r>
    </w:p>
    <w:p w:rsidR="00DF043D" w:rsidRPr="00652436" w:rsidRDefault="00652436" w:rsidP="005367E2">
      <w:pPr>
        <w:pStyle w:val="NoIndentEIB"/>
        <w:numPr>
          <w:ilvl w:val="1"/>
          <w:numId w:val="19"/>
        </w:numPr>
        <w:rPr>
          <w:noProof/>
          <w:lang w:val="sr-Latn-CS"/>
        </w:rPr>
      </w:pPr>
      <w:r>
        <w:rPr>
          <w:rFonts w:eastAsia="Times New Roman" w:cs="Arial"/>
          <w:noProof/>
          <w:color w:val="000000"/>
          <w:lang w:val="sr-Latn-CS"/>
        </w:rPr>
        <w:t>tražene</w:t>
      </w:r>
      <w:r w:rsidR="00110E1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uslove</w:t>
      </w:r>
      <w:r w:rsidR="00110E1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za</w:t>
      </w:r>
      <w:r w:rsidR="00110E1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otplatu</w:t>
      </w:r>
      <w:r w:rsidR="00110E1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glavnice</w:t>
      </w:r>
      <w:r w:rsidR="00110E1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za</w:t>
      </w:r>
      <w:r w:rsidR="00110E1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Tranšu</w:t>
      </w:r>
      <w:r w:rsidR="00110E12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>
        <w:rPr>
          <w:rFonts w:eastAsia="Times New Roman" w:cs="Arial"/>
          <w:noProof/>
          <w:color w:val="000000"/>
          <w:lang w:val="sr-Latn-CS"/>
        </w:rPr>
        <w:t>izabrane</w:t>
      </w:r>
      <w:r w:rsidR="00110E1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</w:t>
      </w:r>
      <w:r w:rsidR="00110E1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skladu</w:t>
      </w:r>
      <w:r w:rsidR="00110E1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sa</w:t>
      </w:r>
      <w:r w:rsidR="00110E1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članom</w:t>
      </w:r>
      <w:r w:rsidR="00110E12" w:rsidRPr="00652436">
        <w:rPr>
          <w:rFonts w:eastAsia="Times New Roman" w:cs="Arial"/>
          <w:noProof/>
          <w:color w:val="000000"/>
          <w:lang w:val="sr-Latn-CS"/>
        </w:rPr>
        <w:t xml:space="preserve"> 4.1</w:t>
      </w:r>
      <w:r w:rsidR="00DF043D" w:rsidRPr="00652436">
        <w:rPr>
          <w:noProof/>
          <w:lang w:val="sr-Latn-CS"/>
        </w:rPr>
        <w:t>;</w:t>
      </w:r>
    </w:p>
    <w:p w:rsidR="00DF043D" w:rsidRPr="00652436" w:rsidRDefault="00652436" w:rsidP="005367E2">
      <w:pPr>
        <w:pStyle w:val="NoIndentEIB"/>
        <w:numPr>
          <w:ilvl w:val="1"/>
          <w:numId w:val="19"/>
        </w:numPr>
        <w:rPr>
          <w:noProof/>
          <w:lang w:val="sr-Latn-CS"/>
        </w:rPr>
      </w:pPr>
      <w:r>
        <w:rPr>
          <w:rFonts w:eastAsia="Times New Roman" w:cs="Arial"/>
          <w:noProof/>
          <w:color w:val="000000"/>
          <w:lang w:val="sr-Latn-CS"/>
        </w:rPr>
        <w:t>traženi</w:t>
      </w:r>
      <w:r w:rsidR="00110E1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prvi</w:t>
      </w:r>
      <w:r w:rsidR="00110E1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</w:t>
      </w:r>
      <w:r w:rsidR="00110E1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poslednji</w:t>
      </w:r>
      <w:r w:rsidR="00110E1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datumi</w:t>
      </w:r>
      <w:r w:rsidR="00110E1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za</w:t>
      </w:r>
      <w:r w:rsidR="00110E1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otplatu</w:t>
      </w:r>
      <w:r w:rsidR="000E3E3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glavnicu</w:t>
      </w:r>
      <w:r w:rsidR="00110E1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Tranše</w:t>
      </w:r>
      <w:r w:rsidR="00DF043D" w:rsidRPr="00652436">
        <w:rPr>
          <w:noProof/>
          <w:lang w:val="sr-Latn-CS"/>
        </w:rPr>
        <w:t xml:space="preserve">; </w:t>
      </w:r>
    </w:p>
    <w:p w:rsidR="00DF043D" w:rsidRPr="00652436" w:rsidRDefault="00652436" w:rsidP="005367E2">
      <w:pPr>
        <w:pStyle w:val="NoIndentEIB"/>
        <w:numPr>
          <w:ilvl w:val="1"/>
          <w:numId w:val="19"/>
        </w:numPr>
        <w:rPr>
          <w:noProof/>
          <w:lang w:val="sr-Latn-CS"/>
        </w:rPr>
      </w:pPr>
      <w:r>
        <w:rPr>
          <w:rFonts w:eastAsia="Times New Roman" w:cs="Arial"/>
          <w:noProof/>
          <w:color w:val="000000"/>
          <w:lang w:val="sr-Latn-CS"/>
        </w:rPr>
        <w:t>predlog</w:t>
      </w:r>
      <w:r w:rsidR="00110E1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Zajmoprimca</w:t>
      </w:r>
      <w:r w:rsidR="00110E1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</w:t>
      </w:r>
      <w:r w:rsidR="00110E1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vezi</w:t>
      </w:r>
      <w:r w:rsidR="00110E1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sa</w:t>
      </w:r>
      <w:r w:rsidR="00110E1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datumom</w:t>
      </w:r>
      <w:r w:rsidR="00110E1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revizije</w:t>
      </w:r>
      <w:r w:rsidR="00110E12" w:rsidRPr="00652436">
        <w:rPr>
          <w:rFonts w:eastAsia="Times New Roman" w:cs="Arial"/>
          <w:noProof/>
          <w:color w:val="000000"/>
          <w:lang w:val="sr-Latn-CS"/>
        </w:rPr>
        <w:t>/</w:t>
      </w:r>
      <w:r>
        <w:rPr>
          <w:rFonts w:eastAsia="Times New Roman" w:cs="Arial"/>
          <w:noProof/>
          <w:color w:val="000000"/>
          <w:lang w:val="sr-Latn-CS"/>
        </w:rPr>
        <w:t>konverzije</w:t>
      </w:r>
      <w:r w:rsidR="00110E1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kamate</w:t>
      </w:r>
      <w:r w:rsidR="00110E1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za</w:t>
      </w:r>
      <w:r w:rsidR="00110E1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Tranšu</w:t>
      </w:r>
      <w:r w:rsidR="00110E12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>
        <w:rPr>
          <w:rFonts w:eastAsia="Times New Roman" w:cs="Arial"/>
          <w:noProof/>
          <w:color w:val="000000"/>
          <w:lang w:val="sr-Latn-CS"/>
        </w:rPr>
        <w:t>ukoliko</w:t>
      </w:r>
      <w:r w:rsidR="00110E1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postoji</w:t>
      </w:r>
      <w:r w:rsidR="00DF043D" w:rsidRPr="00652436">
        <w:rPr>
          <w:noProof/>
          <w:lang w:val="sr-Latn-CS"/>
        </w:rPr>
        <w:t xml:space="preserve">; </w:t>
      </w:r>
      <w:r>
        <w:rPr>
          <w:noProof/>
          <w:lang w:val="sr-Latn-CS"/>
        </w:rPr>
        <w:t>i</w:t>
      </w:r>
    </w:p>
    <w:p w:rsidR="00DF043D" w:rsidRPr="00652436" w:rsidRDefault="00110E12" w:rsidP="005367E2">
      <w:pPr>
        <w:pStyle w:val="NoIndentEIB"/>
        <w:numPr>
          <w:ilvl w:val="1"/>
          <w:numId w:val="19"/>
        </w:numPr>
        <w:rPr>
          <w:noProof/>
          <w:lang w:val="sr-Latn-CS"/>
        </w:rPr>
      </w:pPr>
      <w:r w:rsidRPr="00652436">
        <w:rPr>
          <w:rFonts w:eastAsia="Times New Roman" w:cs="Arial"/>
          <w:noProof/>
          <w:color w:val="000000"/>
          <w:lang w:val="sr-Latn-CS"/>
        </w:rPr>
        <w:t xml:space="preserve">IBAN </w:t>
      </w:r>
      <w:r w:rsidR="00652436">
        <w:rPr>
          <w:rFonts w:eastAsia="Times New Roman" w:cs="Arial"/>
          <w:noProof/>
          <w:color w:val="000000"/>
          <w:lang w:val="sr-Latn-CS"/>
        </w:rPr>
        <w:t>broj</w:t>
      </w:r>
      <w:r w:rsidRPr="00652436">
        <w:rPr>
          <w:rFonts w:eastAsia="Times New Roman" w:cs="Arial"/>
          <w:noProof/>
          <w:color w:val="000000"/>
          <w:lang w:val="sr-Latn-CS"/>
        </w:rPr>
        <w:t xml:space="preserve"> (</w:t>
      </w:r>
      <w:r w:rsidR="00652436">
        <w:rPr>
          <w:rFonts w:eastAsia="Times New Roman" w:cs="Arial"/>
          <w:noProof/>
          <w:color w:val="000000"/>
          <w:lang w:val="sr-Latn-CS"/>
        </w:rPr>
        <w:t>ili</w:t>
      </w:r>
      <w:r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odgovarajući</w:t>
      </w:r>
      <w:r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format</w:t>
      </w:r>
      <w:r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u</w:t>
      </w:r>
      <w:r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skladu</w:t>
      </w:r>
      <w:r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sa</w:t>
      </w:r>
      <w:r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lokalnom</w:t>
      </w:r>
      <w:r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bankarskom</w:t>
      </w:r>
      <w:r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praksom</w:t>
      </w:r>
      <w:r w:rsidRPr="00652436">
        <w:rPr>
          <w:rFonts w:eastAsia="Times New Roman" w:cs="Arial"/>
          <w:noProof/>
          <w:color w:val="000000"/>
          <w:lang w:val="sr-Latn-CS"/>
        </w:rPr>
        <w:t xml:space="preserve">) </w:t>
      </w:r>
      <w:r w:rsidR="00652436">
        <w:rPr>
          <w:rFonts w:eastAsia="Times New Roman" w:cs="Arial"/>
          <w:noProof/>
          <w:color w:val="000000"/>
          <w:lang w:val="sr-Latn-CS"/>
        </w:rPr>
        <w:t>i</w:t>
      </w:r>
      <w:r w:rsidRPr="00652436">
        <w:rPr>
          <w:rFonts w:eastAsia="Times New Roman" w:cs="Arial"/>
          <w:noProof/>
          <w:color w:val="000000"/>
          <w:lang w:val="sr-Latn-CS"/>
        </w:rPr>
        <w:t xml:space="preserve"> SWIFT BIC </w:t>
      </w:r>
      <w:r w:rsidR="00652436">
        <w:rPr>
          <w:rFonts w:eastAsia="Times New Roman" w:cs="Arial"/>
          <w:noProof/>
          <w:color w:val="000000"/>
          <w:lang w:val="sr-Latn-CS"/>
        </w:rPr>
        <w:t>bankovnog</w:t>
      </w:r>
      <w:r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računa</w:t>
      </w:r>
      <w:r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na</w:t>
      </w:r>
      <w:r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koji</w:t>
      </w:r>
      <w:r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će</w:t>
      </w:r>
      <w:r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se</w:t>
      </w:r>
      <w:r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isplatiti</w:t>
      </w:r>
      <w:r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Tranša</w:t>
      </w:r>
      <w:r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treba</w:t>
      </w:r>
      <w:r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da</w:t>
      </w:r>
      <w:r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budu</w:t>
      </w:r>
      <w:r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u</w:t>
      </w:r>
      <w:r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skladu</w:t>
      </w:r>
      <w:r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sa</w:t>
      </w:r>
      <w:r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članom</w:t>
      </w:r>
      <w:r w:rsidRPr="00652436">
        <w:rPr>
          <w:rFonts w:eastAsia="Times New Roman" w:cs="Arial"/>
          <w:noProof/>
          <w:color w:val="000000"/>
          <w:lang w:val="sr-Latn-CS"/>
        </w:rPr>
        <w:t xml:space="preserve"> 1.2</w:t>
      </w:r>
      <w:r w:rsidR="00652436">
        <w:rPr>
          <w:rFonts w:eastAsia="Times New Roman" w:cs="Arial"/>
          <w:noProof/>
          <w:color w:val="000000"/>
          <w:lang w:val="sr-Latn-CS"/>
        </w:rPr>
        <w:t>D</w:t>
      </w:r>
      <w:r w:rsidR="00DF043D" w:rsidRPr="00652436">
        <w:rPr>
          <w:noProof/>
          <w:lang w:val="sr-Latn-CS"/>
        </w:rPr>
        <w:t>.</w:t>
      </w:r>
    </w:p>
    <w:p w:rsidR="00DF043D" w:rsidRPr="00652436" w:rsidRDefault="00992136" w:rsidP="00992136">
      <w:pPr>
        <w:pStyle w:val="NoIndentEIB"/>
        <w:ind w:left="1423" w:hanging="567"/>
        <w:rPr>
          <w:noProof/>
          <w:lang w:val="sr-Latn-CS"/>
        </w:rPr>
      </w:pPr>
      <w:bookmarkStart w:id="11" w:name="_Ref426722798"/>
      <w:r w:rsidRPr="00652436">
        <w:rPr>
          <w:rFonts w:eastAsia="Times New Roman" w:cs="Arial"/>
          <w:noProof/>
          <w:color w:val="000000"/>
          <w:lang w:val="sr-Latn-CS"/>
        </w:rPr>
        <w:t>(</w:t>
      </w:r>
      <w:r w:rsidR="00652436">
        <w:rPr>
          <w:rFonts w:eastAsia="Times New Roman" w:cs="Arial"/>
          <w:noProof/>
          <w:color w:val="000000"/>
          <w:lang w:val="sr-Latn-CS"/>
        </w:rPr>
        <w:t>b</w:t>
      </w:r>
      <w:r w:rsidRPr="00652436">
        <w:rPr>
          <w:rFonts w:eastAsia="Times New Roman" w:cs="Arial"/>
          <w:noProof/>
          <w:color w:val="000000"/>
          <w:lang w:val="sr-Latn-CS"/>
        </w:rPr>
        <w:t>)</w:t>
      </w:r>
      <w:r w:rsidRPr="00652436">
        <w:rPr>
          <w:rFonts w:eastAsia="Times New Roman" w:cs="Arial"/>
          <w:noProof/>
          <w:color w:val="000000"/>
          <w:lang w:val="sr-Latn-CS"/>
        </w:rPr>
        <w:tab/>
      </w:r>
      <w:r w:rsidR="00652436">
        <w:rPr>
          <w:rFonts w:eastAsia="Times New Roman" w:cs="Arial"/>
          <w:noProof/>
          <w:color w:val="000000"/>
          <w:lang w:val="sr-Latn-CS"/>
        </w:rPr>
        <w:t>U</w:t>
      </w:r>
      <w:r w:rsidR="0090029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Zahtevu</w:t>
      </w:r>
      <w:r w:rsidR="0090029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za</w:t>
      </w:r>
      <w:r w:rsidR="0090029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isplatu</w:t>
      </w:r>
      <w:r w:rsidR="0090029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Zajmoprimac</w:t>
      </w:r>
      <w:r w:rsidR="0090029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može</w:t>
      </w:r>
      <w:r w:rsidR="00900298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 w:rsidR="00652436">
        <w:rPr>
          <w:rFonts w:eastAsia="Times New Roman" w:cs="Arial"/>
          <w:noProof/>
          <w:color w:val="000000"/>
          <w:lang w:val="sr-Latn-CS"/>
        </w:rPr>
        <w:t>takođe</w:t>
      </w:r>
      <w:r w:rsidR="00900298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 w:rsidR="00652436">
        <w:rPr>
          <w:rFonts w:eastAsia="Times New Roman" w:cs="Arial"/>
          <w:noProof/>
          <w:color w:val="000000"/>
          <w:lang w:val="sr-Latn-CS"/>
        </w:rPr>
        <w:t>po</w:t>
      </w:r>
      <w:r w:rsidR="0090029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svom</w:t>
      </w:r>
      <w:r w:rsidR="0090029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izboru</w:t>
      </w:r>
      <w:r w:rsidR="00900298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 w:rsidR="00652436">
        <w:rPr>
          <w:rFonts w:eastAsia="Times New Roman" w:cs="Arial"/>
          <w:noProof/>
          <w:color w:val="000000"/>
          <w:lang w:val="sr-Latn-CS"/>
        </w:rPr>
        <w:t>da</w:t>
      </w:r>
      <w:r w:rsidR="0090029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definiše</w:t>
      </w:r>
      <w:r w:rsidR="0090029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sledeće</w:t>
      </w:r>
      <w:r w:rsidR="0090029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elemente</w:t>
      </w:r>
      <w:r w:rsidR="0090029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za</w:t>
      </w:r>
      <w:r w:rsidR="0090029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Tranšu</w:t>
      </w:r>
      <w:r w:rsidR="00900298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 w:rsidR="00652436">
        <w:rPr>
          <w:rFonts w:eastAsia="Times New Roman" w:cs="Arial"/>
          <w:noProof/>
          <w:color w:val="000000"/>
          <w:lang w:val="sr-Latn-CS"/>
        </w:rPr>
        <w:t>ako</w:t>
      </w:r>
      <w:r w:rsidR="0090029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ih</w:t>
      </w:r>
      <w:r w:rsidR="0090029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ima</w:t>
      </w:r>
      <w:r w:rsidR="00900298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 w:rsidR="00652436">
        <w:rPr>
          <w:rFonts w:eastAsia="Times New Roman" w:cs="Arial"/>
          <w:noProof/>
          <w:color w:val="000000"/>
          <w:lang w:val="sr-Latn-CS"/>
        </w:rPr>
        <w:t>a</w:t>
      </w:r>
      <w:r w:rsidR="0090029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prema</w:t>
      </w:r>
      <w:r w:rsidR="0090029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tome</w:t>
      </w:r>
      <w:r w:rsidR="0090029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šta</w:t>
      </w:r>
      <w:r w:rsidR="0090029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je</w:t>
      </w:r>
      <w:r w:rsidR="0090029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Banka</w:t>
      </w:r>
      <w:r w:rsidR="0090029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dostavila</w:t>
      </w:r>
      <w:r w:rsidR="0090029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na</w:t>
      </w:r>
      <w:r w:rsidR="0090029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indikativnoj</w:t>
      </w:r>
      <w:r w:rsidR="0090029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osnovi</w:t>
      </w:r>
      <w:r w:rsidR="0090029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</w:t>
      </w:r>
      <w:r w:rsidR="0090029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bez</w:t>
      </w:r>
      <w:r w:rsidR="000E3E3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preuzimanja</w:t>
      </w:r>
      <w:r w:rsidR="000E3E3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obaveze</w:t>
      </w:r>
      <w:r w:rsidR="00900298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 w:rsidR="00652436">
        <w:rPr>
          <w:rFonts w:eastAsia="Times New Roman" w:cs="Arial"/>
          <w:noProof/>
          <w:color w:val="000000"/>
          <w:lang w:val="sr-Latn-CS"/>
        </w:rPr>
        <w:t>odnosno</w:t>
      </w:r>
      <w:r w:rsidR="00DF043D" w:rsidRPr="00652436">
        <w:rPr>
          <w:noProof/>
          <w:lang w:val="sr-Latn-CS"/>
        </w:rPr>
        <w:t>:</w:t>
      </w:r>
      <w:bookmarkEnd w:id="11"/>
    </w:p>
    <w:p w:rsidR="00DF043D" w:rsidRPr="00652436" w:rsidRDefault="00652436" w:rsidP="002E10B7">
      <w:pPr>
        <w:pStyle w:val="NoIndentEIB"/>
        <w:numPr>
          <w:ilvl w:val="1"/>
          <w:numId w:val="64"/>
        </w:numPr>
        <w:ind w:hanging="496"/>
        <w:rPr>
          <w:noProof/>
          <w:lang w:val="sr-Latn-CS"/>
        </w:rPr>
      </w:pPr>
      <w:r>
        <w:rPr>
          <w:rFonts w:eastAsia="Times New Roman" w:cs="Arial"/>
          <w:noProof/>
          <w:color w:val="000000"/>
          <w:lang w:val="sr-Latn-CS"/>
        </w:rPr>
        <w:t>za</w:t>
      </w:r>
      <w:r w:rsidR="00211ED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Tranšu</w:t>
      </w:r>
      <w:r w:rsidR="00211ED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sa</w:t>
      </w:r>
      <w:r w:rsidR="00211ED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fiksnom</w:t>
      </w:r>
      <w:r w:rsidR="00211ED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kamatom</w:t>
      </w:r>
      <w:r w:rsidR="00211ED0" w:rsidRPr="00652436">
        <w:rPr>
          <w:rFonts w:eastAsia="Times New Roman" w:cs="Arial"/>
          <w:noProof/>
          <w:color w:val="000000"/>
          <w:lang w:val="sr-Latn-CS"/>
        </w:rPr>
        <w:t xml:space="preserve">: </w:t>
      </w:r>
      <w:r>
        <w:rPr>
          <w:rFonts w:eastAsia="Times New Roman" w:cs="Arial"/>
          <w:noProof/>
          <w:color w:val="000000"/>
          <w:lang w:val="sr-Latn-CS"/>
        </w:rPr>
        <w:t>fiksnu</w:t>
      </w:r>
      <w:r w:rsidR="00211ED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kamatnu</w:t>
      </w:r>
      <w:r w:rsidR="00211ED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stopu</w:t>
      </w:r>
      <w:r w:rsidR="00211ED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prethodno</w:t>
      </w:r>
      <w:r w:rsidR="00211ED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navedenu</w:t>
      </w:r>
      <w:r w:rsidR="00211ED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od</w:t>
      </w:r>
      <w:r w:rsidR="00211ED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strane</w:t>
      </w:r>
      <w:r w:rsidR="00211ED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Banke</w:t>
      </w:r>
      <w:r w:rsidR="00DF043D" w:rsidRPr="00652436">
        <w:rPr>
          <w:noProof/>
          <w:lang w:val="sr-Latn-CS"/>
        </w:rPr>
        <w:t xml:space="preserve">; </w:t>
      </w:r>
      <w:r>
        <w:rPr>
          <w:noProof/>
          <w:lang w:val="sr-Latn-CS"/>
        </w:rPr>
        <w:t>ili</w:t>
      </w:r>
    </w:p>
    <w:p w:rsidR="00DF043D" w:rsidRPr="00652436" w:rsidRDefault="00652436" w:rsidP="002E10B7">
      <w:pPr>
        <w:pStyle w:val="NoIndentEIB"/>
        <w:numPr>
          <w:ilvl w:val="1"/>
          <w:numId w:val="64"/>
        </w:numPr>
        <w:ind w:hanging="496"/>
        <w:rPr>
          <w:noProof/>
          <w:lang w:val="sr-Latn-CS"/>
        </w:rPr>
      </w:pPr>
      <w:r>
        <w:rPr>
          <w:rFonts w:eastAsia="Times New Roman" w:cs="Arial"/>
          <w:noProof/>
          <w:color w:val="000000"/>
          <w:lang w:val="sr-Latn-CS"/>
        </w:rPr>
        <w:t>za</w:t>
      </w:r>
      <w:r w:rsidR="00211ED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Tranšu</w:t>
      </w:r>
      <w:r w:rsidR="00211ED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sa</w:t>
      </w:r>
      <w:r w:rsidR="00211ED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varijabilnom</w:t>
      </w:r>
      <w:r w:rsidR="00211ED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kamatnom</w:t>
      </w:r>
      <w:r w:rsidR="00211ED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stopom</w:t>
      </w:r>
      <w:r w:rsidR="00211ED0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>
        <w:rPr>
          <w:rFonts w:eastAsia="Times New Roman" w:cs="Arial"/>
          <w:noProof/>
          <w:color w:val="000000"/>
          <w:lang w:val="sr-Latn-CS"/>
        </w:rPr>
        <w:t>Raspon</w:t>
      </w:r>
      <w:r w:rsidR="00211ED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prethodno</w:t>
      </w:r>
      <w:r w:rsidR="00211ED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naveden</w:t>
      </w:r>
      <w:r w:rsidR="00211ED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od</w:t>
      </w:r>
      <w:r w:rsidR="00211ED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strane</w:t>
      </w:r>
      <w:r w:rsidR="00211ED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Banke</w:t>
      </w:r>
      <w:r w:rsidR="00DF043D" w:rsidRPr="00652436">
        <w:rPr>
          <w:noProof/>
          <w:lang w:val="sr-Latn-CS"/>
        </w:rPr>
        <w:t xml:space="preserve">, </w:t>
      </w:r>
    </w:p>
    <w:p w:rsidR="00DF043D" w:rsidRPr="00652436" w:rsidRDefault="00652436" w:rsidP="00DD2628">
      <w:pPr>
        <w:ind w:left="1423"/>
        <w:rPr>
          <w:noProof/>
          <w:lang w:val="sr-Latn-CS"/>
        </w:rPr>
      </w:pPr>
      <w:r>
        <w:rPr>
          <w:rFonts w:eastAsia="Times New Roman" w:cs="Arial"/>
          <w:noProof/>
          <w:color w:val="000000"/>
          <w:lang w:val="sr-Latn-CS"/>
        </w:rPr>
        <w:t>koji</w:t>
      </w:r>
      <w:r w:rsidR="00940ED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se</w:t>
      </w:r>
      <w:r w:rsidR="00940ED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primenjuje</w:t>
      </w:r>
      <w:r w:rsidR="00940ED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do</w:t>
      </w:r>
      <w:r w:rsidR="00940ED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Datuma</w:t>
      </w:r>
      <w:r w:rsidR="00940ED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otplate</w:t>
      </w:r>
      <w:r w:rsidR="00940ED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ili</w:t>
      </w:r>
      <w:r w:rsidR="00940ED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Datuma</w:t>
      </w:r>
      <w:r w:rsidR="00940ED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revizije</w:t>
      </w:r>
      <w:r w:rsidR="00940ED4" w:rsidRPr="00652436">
        <w:rPr>
          <w:rFonts w:eastAsia="Times New Roman" w:cs="Arial"/>
          <w:noProof/>
          <w:color w:val="000000"/>
          <w:lang w:val="sr-Latn-CS"/>
        </w:rPr>
        <w:t>/</w:t>
      </w:r>
      <w:r>
        <w:rPr>
          <w:rFonts w:eastAsia="Times New Roman" w:cs="Arial"/>
          <w:noProof/>
          <w:color w:val="000000"/>
          <w:lang w:val="sr-Latn-CS"/>
        </w:rPr>
        <w:t>konverzije</w:t>
      </w:r>
      <w:r w:rsidR="00940ED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kamate</w:t>
      </w:r>
      <w:r w:rsidR="00940ED4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>
        <w:rPr>
          <w:rFonts w:eastAsia="Times New Roman" w:cs="Arial"/>
          <w:noProof/>
          <w:color w:val="000000"/>
          <w:lang w:val="sr-Latn-CS"/>
        </w:rPr>
        <w:t>ukoliko</w:t>
      </w:r>
      <w:r w:rsidR="00940ED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postoji</w:t>
      </w:r>
      <w:r w:rsidR="00DF043D" w:rsidRPr="00652436">
        <w:rPr>
          <w:noProof/>
          <w:lang w:val="sr-Latn-CS"/>
        </w:rPr>
        <w:t>.</w:t>
      </w:r>
    </w:p>
    <w:p w:rsidR="00897591" w:rsidRPr="00652436" w:rsidRDefault="00992136" w:rsidP="002E10B7">
      <w:pPr>
        <w:pStyle w:val="NoIndentEIB"/>
        <w:ind w:left="1423" w:hanging="567"/>
        <w:rPr>
          <w:rFonts w:eastAsia="Times New Roman" w:cs="Arial"/>
          <w:noProof/>
          <w:color w:val="000000"/>
          <w:lang w:val="sr-Latn-CS"/>
        </w:rPr>
      </w:pPr>
      <w:r w:rsidRPr="00652436">
        <w:rPr>
          <w:rFonts w:eastAsia="Times New Roman" w:cs="Arial"/>
          <w:noProof/>
          <w:color w:val="000000"/>
          <w:lang w:val="sr-Latn-CS"/>
        </w:rPr>
        <w:t>(</w:t>
      </w:r>
      <w:r w:rsidR="00652436">
        <w:rPr>
          <w:rFonts w:eastAsia="Times New Roman" w:cs="Arial"/>
          <w:noProof/>
          <w:color w:val="000000"/>
          <w:lang w:val="sr-Latn-CS"/>
        </w:rPr>
        <w:t>c</w:t>
      </w:r>
      <w:r w:rsidRPr="00652436">
        <w:rPr>
          <w:rFonts w:eastAsia="Times New Roman" w:cs="Arial"/>
          <w:noProof/>
          <w:color w:val="000000"/>
          <w:lang w:val="sr-Latn-CS"/>
        </w:rPr>
        <w:t>)</w:t>
      </w:r>
      <w:r w:rsidRPr="00652436">
        <w:rPr>
          <w:rFonts w:eastAsia="Times New Roman" w:cs="Arial"/>
          <w:noProof/>
          <w:color w:val="000000"/>
          <w:lang w:val="sr-Latn-CS"/>
        </w:rPr>
        <w:tab/>
      </w:r>
      <w:r w:rsidR="002E10B7" w:rsidRPr="00652436">
        <w:rPr>
          <w:rFonts w:eastAsia="Times New Roman" w:cs="Arial"/>
          <w:noProof/>
          <w:color w:val="000000"/>
          <w:lang w:val="sr-Latn-CS"/>
        </w:rPr>
        <w:tab/>
      </w:r>
      <w:r w:rsidR="00652436">
        <w:rPr>
          <w:rFonts w:eastAsia="Times New Roman" w:cs="Arial"/>
          <w:noProof/>
          <w:color w:val="000000"/>
          <w:lang w:val="sr-Latn-CS"/>
        </w:rPr>
        <w:t>Svaki</w:t>
      </w:r>
      <w:r w:rsidR="00940ED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Zahtev</w:t>
      </w:r>
      <w:r w:rsidR="00940ED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za</w:t>
      </w:r>
      <w:r w:rsidR="00940ED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isplatu</w:t>
      </w:r>
      <w:r w:rsidR="00940ED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mora</w:t>
      </w:r>
      <w:r w:rsidR="00940ED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da</w:t>
      </w:r>
      <w:r w:rsidR="00940ED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sadrži</w:t>
      </w:r>
      <w:r w:rsidR="00940ED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dokaz</w:t>
      </w:r>
      <w:r w:rsidR="00940ED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</w:t>
      </w:r>
      <w:r w:rsidR="00940ED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ovlašćenju</w:t>
      </w:r>
      <w:r w:rsidR="00940ED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za</w:t>
      </w:r>
      <w:r w:rsidR="00940ED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lice</w:t>
      </w:r>
      <w:r w:rsidR="00940ED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ili</w:t>
      </w:r>
      <w:r w:rsidR="00940ED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lica</w:t>
      </w:r>
      <w:r w:rsidR="00940ED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koja</w:t>
      </w:r>
      <w:r w:rsidR="00940ED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su</w:t>
      </w:r>
      <w:r w:rsidR="00940ED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ovlašćena</w:t>
      </w:r>
      <w:r w:rsidR="00940ED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da</w:t>
      </w:r>
      <w:r w:rsidR="00940ED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ga</w:t>
      </w:r>
      <w:r w:rsidR="00940ED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potpišu</w:t>
      </w:r>
      <w:r w:rsidR="00940ED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</w:t>
      </w:r>
      <w:r w:rsidR="00940ED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spesimen</w:t>
      </w:r>
      <w:r w:rsidR="00940ED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potpisa</w:t>
      </w:r>
      <w:r w:rsidR="00940ED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tog</w:t>
      </w:r>
      <w:r w:rsidR="00940ED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ili</w:t>
      </w:r>
      <w:r w:rsidR="00940ED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tih</w:t>
      </w:r>
      <w:r w:rsidR="00940ED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lica</w:t>
      </w:r>
      <w:r w:rsidR="00940ED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ili</w:t>
      </w:r>
      <w:r w:rsidR="00940ED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izjavu</w:t>
      </w:r>
      <w:r w:rsidR="00940ED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Zajmoprimca</w:t>
      </w:r>
      <w:r w:rsidR="00940ED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da</w:t>
      </w:r>
      <w:r w:rsidR="00940ED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nije</w:t>
      </w:r>
      <w:r w:rsidR="00940ED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bilo</w:t>
      </w:r>
      <w:r w:rsidR="00940ED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promene</w:t>
      </w:r>
      <w:r w:rsidR="00940ED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ovlašćenja</w:t>
      </w:r>
      <w:r w:rsidR="00940ED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lica</w:t>
      </w:r>
      <w:r w:rsidR="00940ED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ili</w:t>
      </w:r>
      <w:r w:rsidR="00940ED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više</w:t>
      </w:r>
      <w:r w:rsidR="00940ED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lica</w:t>
      </w:r>
      <w:r w:rsidR="00940ED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ovlašćenih</w:t>
      </w:r>
      <w:r w:rsidR="00940ED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da</w:t>
      </w:r>
      <w:r w:rsidR="00940ED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potpišu</w:t>
      </w:r>
      <w:r w:rsidR="00940ED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Zahteve</w:t>
      </w:r>
      <w:r w:rsidR="00940ED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za</w:t>
      </w:r>
      <w:r w:rsidR="00940ED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isplatu</w:t>
      </w:r>
      <w:r w:rsidR="00940ED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prema</w:t>
      </w:r>
      <w:r w:rsidR="00940ED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ovom</w:t>
      </w:r>
      <w:r w:rsidR="00940ED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ugovoru</w:t>
      </w:r>
      <w:r w:rsidR="00E86B81" w:rsidRPr="00652436">
        <w:rPr>
          <w:rFonts w:eastAsia="Times New Roman" w:cs="Arial"/>
          <w:noProof/>
          <w:color w:val="000000"/>
          <w:lang w:val="sr-Latn-CS"/>
        </w:rPr>
        <w:t>.</w:t>
      </w:r>
    </w:p>
    <w:p w:rsidR="00DF043D" w:rsidRPr="00652436" w:rsidRDefault="00E86B81" w:rsidP="00992136">
      <w:pPr>
        <w:pStyle w:val="NoIndentEIB"/>
        <w:ind w:left="856"/>
        <w:rPr>
          <w:noProof/>
          <w:lang w:val="sr-Latn-CS"/>
        </w:rPr>
      </w:pPr>
      <w:r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992136" w:rsidRPr="00652436">
        <w:rPr>
          <w:rFonts w:eastAsia="Times New Roman" w:cs="Arial"/>
          <w:noProof/>
          <w:color w:val="000000"/>
          <w:lang w:val="sr-Latn-CS"/>
        </w:rPr>
        <w:t>(</w:t>
      </w:r>
      <w:r w:rsidR="00652436">
        <w:rPr>
          <w:rFonts w:eastAsia="Times New Roman" w:cs="Arial"/>
          <w:noProof/>
          <w:color w:val="000000"/>
          <w:lang w:val="sr-Latn-CS"/>
        </w:rPr>
        <w:t>d</w:t>
      </w:r>
      <w:r w:rsidR="00992136" w:rsidRPr="00652436">
        <w:rPr>
          <w:rFonts w:eastAsia="Times New Roman" w:cs="Arial"/>
          <w:noProof/>
          <w:color w:val="000000"/>
          <w:lang w:val="sr-Latn-CS"/>
        </w:rPr>
        <w:t>)</w:t>
      </w:r>
      <w:r w:rsidR="00992136" w:rsidRPr="00652436">
        <w:rPr>
          <w:rFonts w:eastAsia="Times New Roman" w:cs="Arial"/>
          <w:noProof/>
          <w:color w:val="000000"/>
          <w:lang w:val="sr-Latn-CS"/>
        </w:rPr>
        <w:tab/>
      </w:r>
      <w:r w:rsidR="00652436">
        <w:rPr>
          <w:rFonts w:eastAsia="Times New Roman" w:cs="Arial"/>
          <w:noProof/>
          <w:color w:val="000000"/>
          <w:lang w:val="sr-Latn-CS"/>
        </w:rPr>
        <w:t>Shodno</w:t>
      </w:r>
      <w:r w:rsidR="00E456A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članu</w:t>
      </w:r>
      <w:r w:rsidR="00E456AA" w:rsidRPr="00652436">
        <w:rPr>
          <w:rFonts w:eastAsia="Times New Roman" w:cs="Arial"/>
          <w:noProof/>
          <w:color w:val="000000"/>
          <w:lang w:val="sr-Latn-CS"/>
        </w:rPr>
        <w:t xml:space="preserve"> 1.</w:t>
      </w:r>
      <w:r w:rsidR="003B61B1" w:rsidRPr="00652436">
        <w:rPr>
          <w:rFonts w:eastAsia="Times New Roman" w:cs="Arial"/>
          <w:noProof/>
          <w:color w:val="000000"/>
          <w:lang w:val="sr-Latn-CS"/>
        </w:rPr>
        <w:t>2</w:t>
      </w:r>
      <w:r w:rsidR="00652436">
        <w:rPr>
          <w:rFonts w:eastAsia="Times New Roman" w:cs="Arial"/>
          <w:noProof/>
          <w:color w:val="000000"/>
          <w:lang w:val="sr-Latn-CS"/>
        </w:rPr>
        <w:t>C</w:t>
      </w:r>
      <w:r w:rsidR="00E456AA" w:rsidRPr="00652436">
        <w:rPr>
          <w:rFonts w:eastAsia="Times New Roman" w:cs="Arial"/>
          <w:noProof/>
          <w:color w:val="000000"/>
          <w:lang w:val="sr-Latn-CS"/>
        </w:rPr>
        <w:t xml:space="preserve"> (</w:t>
      </w:r>
      <w:r w:rsidR="00652436">
        <w:rPr>
          <w:rFonts w:eastAsia="Times New Roman" w:cs="Arial"/>
          <w:noProof/>
          <w:color w:val="000000"/>
          <w:lang w:val="sr-Latn-CS"/>
        </w:rPr>
        <w:t>b</w:t>
      </w:r>
      <w:r w:rsidR="00E456AA" w:rsidRPr="00652436">
        <w:rPr>
          <w:rFonts w:eastAsia="Times New Roman" w:cs="Arial"/>
          <w:noProof/>
          <w:color w:val="000000"/>
          <w:lang w:val="sr-Latn-CS"/>
        </w:rPr>
        <w:t xml:space="preserve">), </w:t>
      </w:r>
      <w:r w:rsidR="00652436">
        <w:rPr>
          <w:rFonts w:eastAsia="Times New Roman" w:cs="Arial"/>
          <w:noProof/>
          <w:color w:val="000000"/>
          <w:lang w:val="sr-Latn-CS"/>
        </w:rPr>
        <w:t>svaki</w:t>
      </w:r>
      <w:r w:rsidR="00E456A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Zahtev</w:t>
      </w:r>
      <w:r w:rsidR="00E456A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za</w:t>
      </w:r>
      <w:r w:rsidR="00E456A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isplatu</w:t>
      </w:r>
      <w:r w:rsidR="00E456A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je</w:t>
      </w:r>
      <w:r w:rsidR="00E456A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neopoziv</w:t>
      </w:r>
      <w:r w:rsidR="00DF043D" w:rsidRPr="00652436">
        <w:rPr>
          <w:noProof/>
          <w:lang w:val="sr-Latn-CS"/>
        </w:rPr>
        <w:t>.</w:t>
      </w:r>
    </w:p>
    <w:p w:rsidR="00DF043D" w:rsidRPr="00652436" w:rsidRDefault="00C21C95" w:rsidP="00C21C95">
      <w:pPr>
        <w:pStyle w:val="Heading3"/>
        <w:numPr>
          <w:ilvl w:val="0"/>
          <w:numId w:val="0"/>
        </w:numPr>
        <w:rPr>
          <w:noProof/>
          <w:lang w:val="sr-Latn-CS"/>
        </w:rPr>
      </w:pPr>
      <w:r w:rsidRPr="00652436">
        <w:rPr>
          <w:noProof/>
          <w:lang w:val="sr-Latn-CS"/>
        </w:rPr>
        <w:t>1.2.</w:t>
      </w:r>
      <w:r w:rsidR="00652436">
        <w:rPr>
          <w:noProof/>
          <w:lang w:val="sr-Latn-CS"/>
        </w:rPr>
        <w:t>C</w:t>
      </w:r>
      <w:r w:rsidRPr="00652436">
        <w:rPr>
          <w:noProof/>
          <w:lang w:val="sr-Latn-CS"/>
        </w:rPr>
        <w:tab/>
        <w:t xml:space="preserve">   </w:t>
      </w:r>
      <w:r w:rsidR="00652436">
        <w:rPr>
          <w:noProof/>
          <w:lang w:val="sr-Latn-CS"/>
        </w:rPr>
        <w:t>Obaveštenje</w:t>
      </w:r>
      <w:r w:rsidR="002F237D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o</w:t>
      </w:r>
      <w:r w:rsidR="002F237D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isplati</w:t>
      </w:r>
    </w:p>
    <w:p w:rsidR="00DF043D" w:rsidRPr="00652436" w:rsidRDefault="002E10B7" w:rsidP="002E10B7">
      <w:pPr>
        <w:pStyle w:val="NoIndentEIB"/>
        <w:ind w:left="1423" w:hanging="572"/>
        <w:rPr>
          <w:noProof/>
          <w:lang w:val="sr-Latn-CS"/>
        </w:rPr>
      </w:pPr>
      <w:bookmarkStart w:id="12" w:name="_Ref426983190"/>
      <w:r w:rsidRPr="00652436">
        <w:rPr>
          <w:rFonts w:eastAsia="Times New Roman" w:cs="Arial"/>
          <w:noProof/>
          <w:color w:val="000000"/>
          <w:lang w:val="sr-Latn-CS"/>
        </w:rPr>
        <w:t>(</w:t>
      </w:r>
      <w:r w:rsidR="00652436">
        <w:rPr>
          <w:rFonts w:eastAsia="Times New Roman" w:cs="Arial"/>
          <w:noProof/>
          <w:color w:val="000000"/>
          <w:lang w:val="sr-Latn-CS"/>
        </w:rPr>
        <w:t>a</w:t>
      </w:r>
      <w:r w:rsidRPr="00652436">
        <w:rPr>
          <w:rFonts w:eastAsia="Times New Roman" w:cs="Arial"/>
          <w:noProof/>
          <w:color w:val="000000"/>
          <w:lang w:val="sr-Latn-CS"/>
        </w:rPr>
        <w:t>)</w:t>
      </w:r>
      <w:r w:rsidRPr="00652436">
        <w:rPr>
          <w:rFonts w:eastAsia="Times New Roman" w:cs="Arial"/>
          <w:noProof/>
          <w:color w:val="000000"/>
          <w:lang w:val="sr-Latn-CS"/>
        </w:rPr>
        <w:tab/>
      </w:r>
      <w:r w:rsidR="00652436">
        <w:rPr>
          <w:rFonts w:eastAsia="Times New Roman" w:cs="Arial"/>
          <w:noProof/>
          <w:color w:val="000000"/>
          <w:lang w:val="sr-Latn-CS"/>
        </w:rPr>
        <w:t>Najmanje</w:t>
      </w:r>
      <w:r w:rsidR="00FC116E" w:rsidRPr="00652436">
        <w:rPr>
          <w:rFonts w:eastAsia="Times New Roman" w:cs="Arial"/>
          <w:noProof/>
          <w:color w:val="000000"/>
          <w:lang w:val="sr-Latn-CS"/>
        </w:rPr>
        <w:t xml:space="preserve"> 10 (</w:t>
      </w:r>
      <w:r w:rsidR="00652436">
        <w:rPr>
          <w:rFonts w:eastAsia="Times New Roman" w:cs="Arial"/>
          <w:noProof/>
          <w:color w:val="000000"/>
          <w:lang w:val="sr-Latn-CS"/>
        </w:rPr>
        <w:t>deset</w:t>
      </w:r>
      <w:r w:rsidR="00FC116E" w:rsidRPr="00652436">
        <w:rPr>
          <w:rFonts w:eastAsia="Times New Roman" w:cs="Arial"/>
          <w:noProof/>
          <w:color w:val="000000"/>
          <w:lang w:val="sr-Latn-CS"/>
        </w:rPr>
        <w:t xml:space="preserve">) </w:t>
      </w:r>
      <w:r w:rsidR="00652436">
        <w:rPr>
          <w:rFonts w:eastAsia="Times New Roman" w:cs="Arial"/>
          <w:noProof/>
          <w:color w:val="000000"/>
          <w:lang w:val="sr-Latn-CS"/>
        </w:rPr>
        <w:t>dana</w:t>
      </w:r>
      <w:r w:rsidR="00FC116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pre</w:t>
      </w:r>
      <w:r w:rsidR="00FC116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Zakazanog</w:t>
      </w:r>
      <w:r w:rsidR="00FC116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datuma</w:t>
      </w:r>
      <w:r w:rsidR="00FC116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isplate</w:t>
      </w:r>
      <w:r w:rsidR="00FC116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svake</w:t>
      </w:r>
      <w:r w:rsidR="00FC116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Tranše</w:t>
      </w:r>
      <w:r w:rsidR="00FC116E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 w:rsidR="00652436">
        <w:rPr>
          <w:rFonts w:eastAsia="Times New Roman" w:cs="Arial"/>
          <w:noProof/>
          <w:color w:val="000000"/>
          <w:lang w:val="sr-Latn-CS"/>
        </w:rPr>
        <w:t>Banka</w:t>
      </w:r>
      <w:r w:rsidR="00FC116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će</w:t>
      </w:r>
      <w:r w:rsidR="00FC116E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 w:rsidR="00652436">
        <w:rPr>
          <w:rFonts w:eastAsia="Times New Roman" w:cs="Arial"/>
          <w:noProof/>
          <w:color w:val="000000"/>
          <w:lang w:val="sr-Latn-CS"/>
        </w:rPr>
        <w:t>ako</w:t>
      </w:r>
      <w:r w:rsidR="00FC116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Zahtev</w:t>
      </w:r>
      <w:r w:rsidR="00FC116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za</w:t>
      </w:r>
      <w:r w:rsidR="00FC116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isplatu</w:t>
      </w:r>
      <w:r w:rsidR="00FC116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odgovara</w:t>
      </w:r>
      <w:r w:rsidR="00FC116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članu</w:t>
      </w:r>
      <w:r w:rsidR="00FC116E" w:rsidRPr="00652436">
        <w:rPr>
          <w:rFonts w:eastAsia="Times New Roman" w:cs="Arial"/>
          <w:noProof/>
          <w:color w:val="000000"/>
          <w:lang w:val="sr-Latn-CS"/>
        </w:rPr>
        <w:t xml:space="preserve"> 1.2, </w:t>
      </w:r>
      <w:r w:rsidR="00652436">
        <w:rPr>
          <w:rFonts w:eastAsia="Times New Roman" w:cs="Arial"/>
          <w:noProof/>
          <w:color w:val="000000"/>
          <w:lang w:val="sr-Latn-CS"/>
        </w:rPr>
        <w:t>dostaviti</w:t>
      </w:r>
      <w:r w:rsidR="00FC116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Zajmoprimcu</w:t>
      </w:r>
      <w:r w:rsidR="00FC116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obaveštenje</w:t>
      </w:r>
      <w:r w:rsidR="00FC116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</w:t>
      </w:r>
      <w:r w:rsidR="00FC116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isplati</w:t>
      </w:r>
      <w:r w:rsidR="00FC116E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 w:rsidR="00652436">
        <w:rPr>
          <w:rFonts w:eastAsia="Times New Roman" w:cs="Arial"/>
          <w:noProof/>
          <w:color w:val="000000"/>
          <w:lang w:val="sr-Latn-CS"/>
        </w:rPr>
        <w:t>koje</w:t>
      </w:r>
      <w:r w:rsidR="00FC116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će</w:t>
      </w:r>
      <w:r w:rsidR="00FC116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precizirati</w:t>
      </w:r>
      <w:r w:rsidR="00DF043D" w:rsidRPr="00652436">
        <w:rPr>
          <w:noProof/>
          <w:lang w:val="sr-Latn-CS"/>
        </w:rPr>
        <w:t>:</w:t>
      </w:r>
      <w:bookmarkEnd w:id="12"/>
    </w:p>
    <w:p w:rsidR="00DF043D" w:rsidRPr="00652436" w:rsidRDefault="00652436" w:rsidP="005367E2">
      <w:pPr>
        <w:pStyle w:val="NoIndentEIB"/>
        <w:numPr>
          <w:ilvl w:val="1"/>
          <w:numId w:val="20"/>
        </w:numPr>
        <w:rPr>
          <w:noProof/>
          <w:lang w:val="sr-Latn-CS"/>
        </w:rPr>
      </w:pPr>
      <w:r>
        <w:rPr>
          <w:rFonts w:eastAsia="Times New Roman" w:cs="Arial"/>
          <w:noProof/>
          <w:color w:val="000000"/>
          <w:lang w:val="sr-Latn-CS"/>
        </w:rPr>
        <w:lastRenderedPageBreak/>
        <w:t>valutu</w:t>
      </w:r>
      <w:r w:rsidR="00FC116E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>
        <w:rPr>
          <w:rFonts w:eastAsia="Times New Roman" w:cs="Arial"/>
          <w:noProof/>
          <w:color w:val="000000"/>
          <w:lang w:val="sr-Latn-CS"/>
        </w:rPr>
        <w:t>iznos</w:t>
      </w:r>
      <w:r w:rsidR="00FC116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</w:t>
      </w:r>
      <w:r w:rsidR="00FC116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protivvrednost</w:t>
      </w:r>
      <w:r w:rsidR="00FC116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</w:t>
      </w:r>
      <w:r w:rsidR="00FC116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evrima</w:t>
      </w:r>
      <w:r w:rsidR="00FC116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za</w:t>
      </w:r>
      <w:r w:rsidR="00FC116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Tranšu</w:t>
      </w:r>
      <w:r w:rsidR="00DF043D" w:rsidRPr="00652436">
        <w:rPr>
          <w:noProof/>
          <w:lang w:val="sr-Latn-CS"/>
        </w:rPr>
        <w:t>;</w:t>
      </w:r>
    </w:p>
    <w:p w:rsidR="00DF043D" w:rsidRPr="00652436" w:rsidRDefault="00652436" w:rsidP="005367E2">
      <w:pPr>
        <w:pStyle w:val="NoIndentEIB"/>
        <w:numPr>
          <w:ilvl w:val="1"/>
          <w:numId w:val="20"/>
        </w:numPr>
        <w:rPr>
          <w:noProof/>
          <w:lang w:val="sr-Latn-CS"/>
        </w:rPr>
      </w:pPr>
      <w:r>
        <w:rPr>
          <w:rFonts w:eastAsia="Times New Roman" w:cs="Arial"/>
          <w:noProof/>
          <w:color w:val="000000"/>
          <w:lang w:val="sr-Latn-CS"/>
        </w:rPr>
        <w:t>zakazani</w:t>
      </w:r>
      <w:r w:rsidR="00FC116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datum</w:t>
      </w:r>
      <w:r w:rsidR="00FC116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isplate</w:t>
      </w:r>
      <w:r w:rsidR="00DF043D" w:rsidRPr="00652436">
        <w:rPr>
          <w:noProof/>
          <w:lang w:val="sr-Latn-CS"/>
        </w:rPr>
        <w:t>;</w:t>
      </w:r>
    </w:p>
    <w:p w:rsidR="00DF043D" w:rsidRPr="00652436" w:rsidRDefault="00652436" w:rsidP="005367E2">
      <w:pPr>
        <w:pStyle w:val="NoIndentEIB"/>
        <w:numPr>
          <w:ilvl w:val="1"/>
          <w:numId w:val="20"/>
        </w:numPr>
        <w:rPr>
          <w:noProof/>
          <w:lang w:val="sr-Latn-CS"/>
        </w:rPr>
      </w:pPr>
      <w:r>
        <w:rPr>
          <w:rFonts w:eastAsia="Times New Roman" w:cs="Arial"/>
          <w:noProof/>
          <w:color w:val="000000"/>
          <w:lang w:val="sr-Latn-CS"/>
        </w:rPr>
        <w:t>osnovu</w:t>
      </w:r>
      <w:r w:rsidR="00FC116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kamatne</w:t>
      </w:r>
      <w:r w:rsidR="00FC116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stope</w:t>
      </w:r>
      <w:r w:rsidR="00FC116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za</w:t>
      </w:r>
      <w:r w:rsidR="00FC116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Tranšu</w:t>
      </w:r>
      <w:r w:rsidR="00DF043D" w:rsidRPr="00652436">
        <w:rPr>
          <w:noProof/>
          <w:lang w:val="sr-Latn-CS"/>
        </w:rPr>
        <w:t xml:space="preserve">, </w:t>
      </w:r>
      <w:r>
        <w:rPr>
          <w:noProof/>
          <w:lang w:val="sr-Latn-CS"/>
        </w:rPr>
        <w:t>koja</w:t>
      </w:r>
      <w:r w:rsidR="008C2C77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DF043D" w:rsidRPr="00652436">
        <w:rPr>
          <w:noProof/>
          <w:lang w:val="sr-Latn-CS"/>
        </w:rPr>
        <w:t xml:space="preserve">: (1) </w:t>
      </w:r>
      <w:r>
        <w:rPr>
          <w:noProof/>
          <w:lang w:val="sr-Latn-CS"/>
        </w:rPr>
        <w:t>tranša</w:t>
      </w:r>
      <w:r w:rsidR="008C2C77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8C2C77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fiksnom</w:t>
      </w:r>
      <w:r w:rsidR="008C2C77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stopom</w:t>
      </w:r>
      <w:r w:rsidR="00DF043D" w:rsidRPr="00652436">
        <w:rPr>
          <w:noProof/>
          <w:lang w:val="sr-Latn-CS"/>
        </w:rPr>
        <w:t xml:space="preserve">; </w:t>
      </w:r>
      <w:r>
        <w:rPr>
          <w:noProof/>
          <w:lang w:val="sr-Latn-CS"/>
        </w:rPr>
        <w:t>ili</w:t>
      </w:r>
      <w:r w:rsidR="00DF043D" w:rsidRPr="00652436">
        <w:rPr>
          <w:noProof/>
          <w:lang w:val="sr-Latn-CS"/>
        </w:rPr>
        <w:t xml:space="preserve"> (2) </w:t>
      </w:r>
      <w:r>
        <w:rPr>
          <w:noProof/>
          <w:lang w:val="sr-Latn-CS"/>
        </w:rPr>
        <w:t>tranša</w:t>
      </w:r>
      <w:r w:rsidR="008C2C77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8C2C77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varijabilnom</w:t>
      </w:r>
      <w:r w:rsidR="008C2C77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kamatnom</w:t>
      </w:r>
      <w:r w:rsidR="008C2C77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stopom</w:t>
      </w:r>
      <w:r w:rsidR="008C2C77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sve</w:t>
      </w:r>
      <w:r w:rsidR="008C2C77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8C2C77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8C2C77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8C2C77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relevantnim</w:t>
      </w:r>
      <w:r w:rsidR="008C2C77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odredbama</w:t>
      </w:r>
      <w:r w:rsidR="008C2C77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A702D0" w:rsidRPr="00652436">
        <w:rPr>
          <w:noProof/>
          <w:lang w:val="sr-Latn-CS"/>
        </w:rPr>
        <w:t xml:space="preserve"> 3.1</w:t>
      </w:r>
      <w:r w:rsidR="00DF043D" w:rsidRPr="00652436">
        <w:rPr>
          <w:noProof/>
          <w:lang w:val="sr-Latn-CS"/>
        </w:rPr>
        <w:t>;</w:t>
      </w:r>
    </w:p>
    <w:p w:rsidR="00DF043D" w:rsidRPr="00652436" w:rsidRDefault="00652436" w:rsidP="005367E2">
      <w:pPr>
        <w:pStyle w:val="NoIndentEIB"/>
        <w:numPr>
          <w:ilvl w:val="1"/>
          <w:numId w:val="20"/>
        </w:numPr>
        <w:rPr>
          <w:noProof/>
          <w:lang w:val="sr-Latn-CS"/>
        </w:rPr>
      </w:pPr>
      <w:r>
        <w:rPr>
          <w:rFonts w:eastAsia="Times New Roman" w:cs="Arial"/>
          <w:noProof/>
          <w:color w:val="000000"/>
          <w:lang w:val="sr-Latn-CS"/>
        </w:rPr>
        <w:t>prvi</w:t>
      </w:r>
      <w:r w:rsidR="00FC116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Datum</w:t>
      </w:r>
      <w:r w:rsidR="00FC116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plaćanja</w:t>
      </w:r>
      <w:r w:rsidR="00FC116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kamate</w:t>
      </w:r>
      <w:r w:rsidR="00FC116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</w:t>
      </w:r>
      <w:r w:rsidR="00FC116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periodičnost</w:t>
      </w:r>
      <w:r w:rsidR="00FC116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plaćanja</w:t>
      </w:r>
      <w:r w:rsidR="00FC116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kamate</w:t>
      </w:r>
      <w:r w:rsidR="00FC116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za</w:t>
      </w:r>
      <w:r w:rsidR="00FC116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datu</w:t>
      </w:r>
      <w:r w:rsidR="00FC116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Tranšu</w:t>
      </w:r>
      <w:r w:rsidR="00DF043D" w:rsidRPr="00652436">
        <w:rPr>
          <w:noProof/>
          <w:lang w:val="sr-Latn-CS"/>
        </w:rPr>
        <w:t>;</w:t>
      </w:r>
    </w:p>
    <w:p w:rsidR="00DF043D" w:rsidRPr="00652436" w:rsidRDefault="00652436" w:rsidP="005367E2">
      <w:pPr>
        <w:pStyle w:val="NoIndentEIB"/>
        <w:numPr>
          <w:ilvl w:val="1"/>
          <w:numId w:val="20"/>
        </w:numPr>
        <w:rPr>
          <w:noProof/>
          <w:lang w:val="sr-Latn-CS"/>
        </w:rPr>
      </w:pPr>
      <w:r>
        <w:rPr>
          <w:rFonts w:eastAsia="Times New Roman" w:cs="Arial"/>
          <w:noProof/>
          <w:color w:val="000000"/>
          <w:lang w:val="sr-Latn-CS"/>
        </w:rPr>
        <w:t>uslove</w:t>
      </w:r>
      <w:r w:rsidR="00FC116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otplate</w:t>
      </w:r>
      <w:r w:rsidR="00FC116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glavnice</w:t>
      </w:r>
      <w:r w:rsidR="00FC116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Tranše</w:t>
      </w:r>
      <w:r w:rsidR="00DF043D" w:rsidRPr="00652436">
        <w:rPr>
          <w:noProof/>
          <w:lang w:val="sr-Latn-CS"/>
        </w:rPr>
        <w:t>;</w:t>
      </w:r>
    </w:p>
    <w:p w:rsidR="00DF043D" w:rsidRPr="00652436" w:rsidRDefault="00652436" w:rsidP="005367E2">
      <w:pPr>
        <w:pStyle w:val="NoIndentEIB"/>
        <w:numPr>
          <w:ilvl w:val="1"/>
          <w:numId w:val="20"/>
        </w:numPr>
        <w:rPr>
          <w:noProof/>
          <w:lang w:val="sr-Latn-CS"/>
        </w:rPr>
      </w:pPr>
      <w:r>
        <w:rPr>
          <w:rFonts w:eastAsia="Times New Roman" w:cs="Arial"/>
          <w:noProof/>
          <w:color w:val="000000"/>
          <w:lang w:val="sr-Latn-CS"/>
        </w:rPr>
        <w:t>prvi</w:t>
      </w:r>
      <w:r w:rsidR="00FC116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</w:t>
      </w:r>
      <w:r w:rsidR="00FC116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poslednji</w:t>
      </w:r>
      <w:r w:rsidR="00FC116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datumi</w:t>
      </w:r>
      <w:r w:rsidR="00FC116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za</w:t>
      </w:r>
      <w:r w:rsidR="00FC116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otplatu</w:t>
      </w:r>
      <w:r w:rsidR="00FC116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glavnice</w:t>
      </w:r>
      <w:r w:rsidR="00FC116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Tranše</w:t>
      </w:r>
      <w:r w:rsidR="00DF043D" w:rsidRPr="00652436">
        <w:rPr>
          <w:noProof/>
          <w:lang w:val="sr-Latn-CS"/>
        </w:rPr>
        <w:t>;</w:t>
      </w:r>
    </w:p>
    <w:p w:rsidR="00DF043D" w:rsidRPr="00652436" w:rsidRDefault="00652436" w:rsidP="005367E2">
      <w:pPr>
        <w:pStyle w:val="NoIndentEIB"/>
        <w:numPr>
          <w:ilvl w:val="1"/>
          <w:numId w:val="20"/>
        </w:numPr>
        <w:rPr>
          <w:noProof/>
          <w:lang w:val="sr-Latn-CS"/>
        </w:rPr>
      </w:pPr>
      <w:r>
        <w:rPr>
          <w:rFonts w:eastAsia="Times New Roman" w:cs="Arial"/>
          <w:noProof/>
          <w:color w:val="000000"/>
          <w:lang w:val="sr-Latn-CS"/>
        </w:rPr>
        <w:t>važeće</w:t>
      </w:r>
      <w:r w:rsidR="00FC116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Datume</w:t>
      </w:r>
      <w:r w:rsidR="00FC116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plaćanja</w:t>
      </w:r>
      <w:r w:rsidR="00FC116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za</w:t>
      </w:r>
      <w:r w:rsidR="00FC116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Tranšu</w:t>
      </w:r>
      <w:r w:rsidR="00DF043D" w:rsidRPr="00652436">
        <w:rPr>
          <w:noProof/>
          <w:lang w:val="sr-Latn-CS"/>
        </w:rPr>
        <w:t>;</w:t>
      </w:r>
    </w:p>
    <w:p w:rsidR="00DF043D" w:rsidRPr="00652436" w:rsidRDefault="00652436" w:rsidP="005367E2">
      <w:pPr>
        <w:pStyle w:val="NoIndentEIB"/>
        <w:numPr>
          <w:ilvl w:val="1"/>
          <w:numId w:val="20"/>
        </w:numPr>
        <w:rPr>
          <w:noProof/>
          <w:lang w:val="sr-Latn-CS"/>
        </w:rPr>
      </w:pPr>
      <w:bookmarkStart w:id="13" w:name="_Ref430854060"/>
      <w:r>
        <w:rPr>
          <w:rFonts w:eastAsia="Times New Roman" w:cs="Arial"/>
          <w:noProof/>
          <w:color w:val="000000"/>
          <w:lang w:val="sr-Latn-CS"/>
        </w:rPr>
        <w:t>datum</w:t>
      </w:r>
      <w:r w:rsidR="00FC116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revizije</w:t>
      </w:r>
      <w:r w:rsidR="00FC116E" w:rsidRPr="00652436">
        <w:rPr>
          <w:rFonts w:eastAsia="Times New Roman" w:cs="Arial"/>
          <w:noProof/>
          <w:color w:val="000000"/>
          <w:lang w:val="sr-Latn-CS"/>
        </w:rPr>
        <w:t>/</w:t>
      </w:r>
      <w:r>
        <w:rPr>
          <w:rFonts w:eastAsia="Times New Roman" w:cs="Arial"/>
          <w:noProof/>
          <w:color w:val="000000"/>
          <w:lang w:val="sr-Latn-CS"/>
        </w:rPr>
        <w:t>konverzije</w:t>
      </w:r>
      <w:r w:rsidR="00FC116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kamate</w:t>
      </w:r>
      <w:r w:rsidR="00FC116E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>
        <w:rPr>
          <w:rFonts w:eastAsia="Times New Roman" w:cs="Arial"/>
          <w:noProof/>
          <w:color w:val="000000"/>
          <w:lang w:val="sr-Latn-CS"/>
        </w:rPr>
        <w:t>ukoliko</w:t>
      </w:r>
      <w:r w:rsidR="00FC116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to</w:t>
      </w:r>
      <w:r w:rsidR="00FC116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zahteva</w:t>
      </w:r>
      <w:r w:rsidR="00FC116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Zajmoprimac</w:t>
      </w:r>
      <w:r w:rsidR="00FC116E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>
        <w:rPr>
          <w:rFonts w:eastAsia="Times New Roman" w:cs="Arial"/>
          <w:noProof/>
          <w:color w:val="000000"/>
          <w:lang w:val="sr-Latn-CS"/>
        </w:rPr>
        <w:t>za</w:t>
      </w:r>
      <w:r w:rsidR="00FC116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Tranšu</w:t>
      </w:r>
      <w:r w:rsidR="00DF043D" w:rsidRPr="00652436">
        <w:rPr>
          <w:noProof/>
          <w:lang w:val="sr-Latn-CS"/>
        </w:rPr>
        <w:t xml:space="preserve">; </w:t>
      </w:r>
      <w:bookmarkEnd w:id="13"/>
      <w:r>
        <w:rPr>
          <w:noProof/>
          <w:lang w:val="sr-Latn-CS"/>
        </w:rPr>
        <w:t>i</w:t>
      </w:r>
    </w:p>
    <w:p w:rsidR="00DF043D" w:rsidRPr="00652436" w:rsidRDefault="00652436" w:rsidP="005367E2">
      <w:pPr>
        <w:pStyle w:val="NoIndentEIB"/>
        <w:numPr>
          <w:ilvl w:val="1"/>
          <w:numId w:val="20"/>
        </w:numPr>
        <w:rPr>
          <w:noProof/>
          <w:lang w:val="sr-Latn-CS"/>
        </w:rPr>
      </w:pPr>
      <w:r>
        <w:rPr>
          <w:rFonts w:eastAsia="Times New Roman" w:cs="Arial"/>
          <w:noProof/>
          <w:color w:val="000000"/>
          <w:lang w:val="sr-Latn-CS"/>
        </w:rPr>
        <w:t>za</w:t>
      </w:r>
      <w:r w:rsidR="00FC116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Tranšu</w:t>
      </w:r>
      <w:r w:rsidR="00FC116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sa</w:t>
      </w:r>
      <w:r w:rsidR="00FC116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fiksnom</w:t>
      </w:r>
      <w:r w:rsidR="00FC116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kamatom</w:t>
      </w:r>
      <w:r w:rsidR="00FC116E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>
        <w:rPr>
          <w:rFonts w:eastAsia="Times New Roman" w:cs="Arial"/>
          <w:noProof/>
          <w:color w:val="000000"/>
          <w:lang w:val="sr-Latn-CS"/>
        </w:rPr>
        <w:t>fiksnu</w:t>
      </w:r>
      <w:r w:rsidR="00FC116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kamatnu</w:t>
      </w:r>
      <w:r w:rsidR="00FC116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stopu</w:t>
      </w:r>
      <w:r w:rsidR="00FC116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</w:t>
      </w:r>
      <w:r w:rsidR="00FC116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za</w:t>
      </w:r>
      <w:r w:rsidR="00FC116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Tranšu</w:t>
      </w:r>
      <w:r w:rsidR="00FC116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sa</w:t>
      </w:r>
      <w:r w:rsidR="00FC116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varijabilnom</w:t>
      </w:r>
      <w:r w:rsidR="00FC116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kamatnom</w:t>
      </w:r>
      <w:r w:rsidR="00FC116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stopom</w:t>
      </w:r>
      <w:r w:rsidR="00DF043D" w:rsidRPr="00652436">
        <w:rPr>
          <w:noProof/>
          <w:lang w:val="sr-Latn-CS"/>
        </w:rPr>
        <w:t xml:space="preserve">, </w:t>
      </w:r>
      <w:r>
        <w:rPr>
          <w:rFonts w:eastAsia="Times New Roman" w:cs="Arial"/>
          <w:noProof/>
          <w:color w:val="000000"/>
          <w:lang w:val="sr-Latn-CS"/>
        </w:rPr>
        <w:t>Raspon</w:t>
      </w:r>
      <w:r w:rsidR="00A34CC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primenljiv</w:t>
      </w:r>
      <w:r w:rsidR="00A34CC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na</w:t>
      </w:r>
      <w:r w:rsidR="00A34CC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tranšu</w:t>
      </w:r>
      <w:r w:rsidR="00A34CC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do</w:t>
      </w:r>
      <w:r w:rsidR="00A34CC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datuma</w:t>
      </w:r>
      <w:r w:rsidR="00A34CC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revizije</w:t>
      </w:r>
      <w:r w:rsidR="00E03576" w:rsidRPr="00652436">
        <w:rPr>
          <w:rFonts w:eastAsia="Times New Roman" w:cs="Arial"/>
          <w:noProof/>
          <w:color w:val="000000"/>
          <w:lang w:val="sr-Latn-CS"/>
        </w:rPr>
        <w:t>/</w:t>
      </w:r>
      <w:r>
        <w:rPr>
          <w:rFonts w:eastAsia="Times New Roman" w:cs="Arial"/>
          <w:noProof/>
          <w:color w:val="000000"/>
          <w:lang w:val="sr-Latn-CS"/>
        </w:rPr>
        <w:t>konverzije</w:t>
      </w:r>
      <w:r w:rsidR="00A34CC2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>
        <w:rPr>
          <w:rFonts w:eastAsia="Times New Roman" w:cs="Arial"/>
          <w:noProof/>
          <w:color w:val="000000"/>
          <w:lang w:val="sr-Latn-CS"/>
        </w:rPr>
        <w:t>ako</w:t>
      </w:r>
      <w:r w:rsidR="00A34CC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su</w:t>
      </w:r>
      <w:r w:rsidR="00A34CC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utvrđeni</w:t>
      </w:r>
      <w:r w:rsidR="00A34CC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ili</w:t>
      </w:r>
      <w:r w:rsidR="00A34CC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do</w:t>
      </w:r>
      <w:r w:rsidR="00A34CC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datuma</w:t>
      </w:r>
      <w:r w:rsidR="00A34CC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plaćanja</w:t>
      </w:r>
      <w:r w:rsidR="00DF043D" w:rsidRPr="00652436">
        <w:rPr>
          <w:noProof/>
          <w:lang w:val="sr-Latn-CS"/>
        </w:rPr>
        <w:t>.</w:t>
      </w:r>
    </w:p>
    <w:p w:rsidR="00DF043D" w:rsidRPr="00652436" w:rsidRDefault="002E10B7" w:rsidP="002E10B7">
      <w:pPr>
        <w:pStyle w:val="NoIndentEIB"/>
        <w:ind w:left="1418" w:hanging="567"/>
        <w:rPr>
          <w:noProof/>
          <w:lang w:val="sr-Latn-CS"/>
        </w:rPr>
      </w:pPr>
      <w:bookmarkStart w:id="14" w:name="_Ref447716961"/>
      <w:r w:rsidRPr="00652436">
        <w:rPr>
          <w:rFonts w:eastAsia="Times New Roman" w:cs="Arial"/>
          <w:noProof/>
          <w:color w:val="000000"/>
          <w:lang w:val="sr-Latn-CS"/>
        </w:rPr>
        <w:t>(</w:t>
      </w:r>
      <w:r w:rsidR="00652436">
        <w:rPr>
          <w:rFonts w:eastAsia="Times New Roman" w:cs="Arial"/>
          <w:noProof/>
          <w:color w:val="000000"/>
          <w:lang w:val="sr-Latn-CS"/>
        </w:rPr>
        <w:t>b</w:t>
      </w:r>
      <w:r w:rsidRPr="00652436">
        <w:rPr>
          <w:rFonts w:eastAsia="Times New Roman" w:cs="Arial"/>
          <w:noProof/>
          <w:color w:val="000000"/>
          <w:lang w:val="sr-Latn-CS"/>
        </w:rPr>
        <w:t>)</w:t>
      </w:r>
      <w:r w:rsidRPr="00652436">
        <w:rPr>
          <w:rFonts w:eastAsia="Times New Roman" w:cs="Arial"/>
          <w:noProof/>
          <w:color w:val="000000"/>
          <w:lang w:val="sr-Latn-CS"/>
        </w:rPr>
        <w:tab/>
      </w:r>
      <w:r w:rsidR="00652436">
        <w:rPr>
          <w:rFonts w:eastAsia="Times New Roman" w:cs="Arial"/>
          <w:noProof/>
          <w:color w:val="000000"/>
          <w:lang w:val="sr-Latn-CS"/>
        </w:rPr>
        <w:t>Ako</w:t>
      </w:r>
      <w:r w:rsidR="00E06C0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se</w:t>
      </w:r>
      <w:r w:rsidR="00E06C0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jedan</w:t>
      </w:r>
      <w:r w:rsidR="00E06C0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ili</w:t>
      </w:r>
      <w:r w:rsidR="00E06C0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više</w:t>
      </w:r>
      <w:r w:rsidR="00E06C0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elemenata</w:t>
      </w:r>
      <w:r w:rsidR="00E06C0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preciziranih</w:t>
      </w:r>
      <w:r w:rsidR="00E06C0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u</w:t>
      </w:r>
      <w:r w:rsidR="00E06C0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Obaveštenju</w:t>
      </w:r>
      <w:r w:rsidR="00E06C0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</w:t>
      </w:r>
      <w:r w:rsidR="00E06C0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isplati</w:t>
      </w:r>
      <w:r w:rsidR="00E06C0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ne</w:t>
      </w:r>
      <w:r w:rsidR="00E06C0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slaže</w:t>
      </w:r>
      <w:r w:rsidR="00E06C0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sa</w:t>
      </w:r>
      <w:r w:rsidR="00E06C0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odgovarajućim</w:t>
      </w:r>
      <w:r w:rsidR="00E06C0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elementima</w:t>
      </w:r>
      <w:r w:rsidR="00E06C0B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 w:rsidR="00652436">
        <w:rPr>
          <w:rFonts w:eastAsia="Times New Roman" w:cs="Arial"/>
          <w:noProof/>
          <w:color w:val="000000"/>
          <w:lang w:val="sr-Latn-CS"/>
        </w:rPr>
        <w:t>ukoliko</w:t>
      </w:r>
      <w:r w:rsidR="00E06C0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postoje</w:t>
      </w:r>
      <w:r w:rsidR="00E06C0B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 w:rsidR="00652436">
        <w:rPr>
          <w:rFonts w:eastAsia="Times New Roman" w:cs="Arial"/>
          <w:noProof/>
          <w:color w:val="000000"/>
          <w:lang w:val="sr-Latn-CS"/>
        </w:rPr>
        <w:t>u</w:t>
      </w:r>
      <w:r w:rsidR="00E06C0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Zahtevu</w:t>
      </w:r>
      <w:r w:rsidR="00E06C0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za</w:t>
      </w:r>
      <w:r w:rsidR="00E06C0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isplatu</w:t>
      </w:r>
      <w:r w:rsidR="00E06C0B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 w:rsidR="00652436">
        <w:rPr>
          <w:rFonts w:eastAsia="Times New Roman" w:cs="Arial"/>
          <w:noProof/>
          <w:color w:val="000000"/>
          <w:lang w:val="sr-Latn-CS"/>
        </w:rPr>
        <w:t>Zajmoprimac</w:t>
      </w:r>
      <w:r w:rsidR="00E06C0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može</w:t>
      </w:r>
      <w:r w:rsidR="00E06C0B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 w:rsidR="00652436">
        <w:rPr>
          <w:rFonts w:eastAsia="Times New Roman" w:cs="Arial"/>
          <w:noProof/>
          <w:color w:val="000000"/>
          <w:lang w:val="sr-Latn-CS"/>
        </w:rPr>
        <w:t>po</w:t>
      </w:r>
      <w:r w:rsidR="00E06C0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prijemu</w:t>
      </w:r>
      <w:r w:rsidR="00E06C0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Obaveštenja</w:t>
      </w:r>
      <w:r w:rsidR="00E06C0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</w:t>
      </w:r>
      <w:r w:rsidR="00E06C0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isplati</w:t>
      </w:r>
      <w:r w:rsidR="00E06C0B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 w:rsidR="00652436">
        <w:rPr>
          <w:rFonts w:eastAsia="Times New Roman" w:cs="Arial"/>
          <w:noProof/>
          <w:color w:val="000000"/>
          <w:lang w:val="sr-Latn-CS"/>
        </w:rPr>
        <w:t>da</w:t>
      </w:r>
      <w:r w:rsidR="00E06C0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povuče</w:t>
      </w:r>
      <w:r w:rsidR="00E06C0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svoj</w:t>
      </w:r>
      <w:r w:rsidR="00E06C0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Zahtev</w:t>
      </w:r>
      <w:r w:rsidR="00E06C0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za</w:t>
      </w:r>
      <w:r w:rsidR="00E06C0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isplatu</w:t>
      </w:r>
      <w:r w:rsidR="00E06C0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putem</w:t>
      </w:r>
      <w:r w:rsidR="00E06C0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pisanog</w:t>
      </w:r>
      <w:r w:rsidR="00E06C0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obaveštenja</w:t>
      </w:r>
      <w:r w:rsidR="00E06C0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Banci</w:t>
      </w:r>
      <w:r w:rsidR="00E06C0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koje</w:t>
      </w:r>
      <w:r w:rsidR="00E06C0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ova</w:t>
      </w:r>
      <w:r w:rsidR="00E06C0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mora</w:t>
      </w:r>
      <w:r w:rsidR="00E06C0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primiti</w:t>
      </w:r>
      <w:r w:rsidR="00E06C0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najkasnije</w:t>
      </w:r>
      <w:r w:rsidR="00E06C0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u</w:t>
      </w:r>
      <w:r w:rsidR="00E06C0B" w:rsidRPr="00652436">
        <w:rPr>
          <w:rFonts w:eastAsia="Times New Roman" w:cs="Arial"/>
          <w:noProof/>
          <w:color w:val="000000"/>
          <w:lang w:val="sr-Latn-CS"/>
        </w:rPr>
        <w:t xml:space="preserve"> 12.00 </w:t>
      </w:r>
      <w:r w:rsidR="00652436">
        <w:rPr>
          <w:rFonts w:eastAsia="Times New Roman" w:cs="Arial"/>
          <w:noProof/>
          <w:color w:val="000000"/>
          <w:lang w:val="sr-Latn-CS"/>
        </w:rPr>
        <w:t>časova</w:t>
      </w:r>
      <w:r w:rsidR="00E06C0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po</w:t>
      </w:r>
      <w:r w:rsidR="00E06C0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luksemburškom</w:t>
      </w:r>
      <w:r w:rsidR="00E06C0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vremenu</w:t>
      </w:r>
      <w:r w:rsidR="00E06C0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narednog</w:t>
      </w:r>
      <w:r w:rsidR="00E06C0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radnog</w:t>
      </w:r>
      <w:r w:rsidR="00E06C0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dana</w:t>
      </w:r>
      <w:r w:rsidR="00E06C0B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 w:rsidR="00652436">
        <w:rPr>
          <w:rFonts w:eastAsia="Times New Roman" w:cs="Arial"/>
          <w:noProof/>
          <w:color w:val="000000"/>
          <w:lang w:val="sr-Latn-CS"/>
        </w:rPr>
        <w:t>i</w:t>
      </w:r>
      <w:r w:rsidR="00E06C0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time</w:t>
      </w:r>
      <w:r w:rsidR="00E06C0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predmetni</w:t>
      </w:r>
      <w:r w:rsidR="00E06C0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Zahtev</w:t>
      </w:r>
      <w:r w:rsidR="00E06C0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za</w:t>
      </w:r>
      <w:r w:rsidR="00E06C0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isplatu</w:t>
      </w:r>
      <w:r w:rsidR="00E06C0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</w:t>
      </w:r>
      <w:r w:rsidR="00E06C0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Obaveštenje</w:t>
      </w:r>
      <w:r w:rsidR="00E06C0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</w:t>
      </w:r>
      <w:r w:rsidR="00E06C0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isplati</w:t>
      </w:r>
      <w:r w:rsidR="00E06C0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neće</w:t>
      </w:r>
      <w:r w:rsidR="00E06C0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biti</w:t>
      </w:r>
      <w:r w:rsidR="00E06C0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važeći</w:t>
      </w:r>
      <w:r w:rsidR="00E06C0B" w:rsidRPr="00652436">
        <w:rPr>
          <w:rFonts w:eastAsia="Times New Roman" w:cs="Arial"/>
          <w:noProof/>
          <w:color w:val="000000"/>
          <w:lang w:val="sr-Latn-CS"/>
        </w:rPr>
        <w:t xml:space="preserve">. </w:t>
      </w:r>
      <w:r w:rsidR="00652436">
        <w:rPr>
          <w:rFonts w:eastAsia="Times New Roman" w:cs="Arial"/>
          <w:noProof/>
          <w:color w:val="000000"/>
          <w:lang w:val="sr-Latn-CS"/>
        </w:rPr>
        <w:t>Ako</w:t>
      </w:r>
      <w:r w:rsidR="00E06C0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Zajmoprimac</w:t>
      </w:r>
      <w:r w:rsidR="00E06C0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ne</w:t>
      </w:r>
      <w:r w:rsidR="00E06C0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povuče</w:t>
      </w:r>
      <w:r w:rsidR="00E06C0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Zahtev</w:t>
      </w:r>
      <w:r w:rsidR="00E06C0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za</w:t>
      </w:r>
      <w:r w:rsidR="00E06C0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isplatu</w:t>
      </w:r>
      <w:r w:rsidR="00E06C0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pisanim</w:t>
      </w:r>
      <w:r w:rsidR="00E06C0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putem</w:t>
      </w:r>
      <w:r w:rsidR="00E06C0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u</w:t>
      </w:r>
      <w:r w:rsidR="00E06C0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navedenom</w:t>
      </w:r>
      <w:r w:rsidR="00E06C0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roku</w:t>
      </w:r>
      <w:r w:rsidR="00E06C0B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 w:rsidR="00652436">
        <w:rPr>
          <w:rFonts w:eastAsia="Times New Roman" w:cs="Arial"/>
          <w:noProof/>
          <w:color w:val="000000"/>
          <w:lang w:val="sr-Latn-CS"/>
        </w:rPr>
        <w:t>smatraće</w:t>
      </w:r>
      <w:r w:rsidR="00E06C0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se</w:t>
      </w:r>
      <w:r w:rsidR="00E06C0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da</w:t>
      </w:r>
      <w:r w:rsidR="00E06C0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je</w:t>
      </w:r>
      <w:r w:rsidR="00E06C0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Zajmoprimac</w:t>
      </w:r>
      <w:r w:rsidR="00E06C0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prihvatio</w:t>
      </w:r>
      <w:r w:rsidR="00E06C0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sve</w:t>
      </w:r>
      <w:r w:rsidR="00E06C0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elemente</w:t>
      </w:r>
      <w:r w:rsidR="00E06C0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utvrđene</w:t>
      </w:r>
      <w:r w:rsidR="00E06C0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u</w:t>
      </w:r>
      <w:r w:rsidR="00E06C0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Obaveštenju</w:t>
      </w:r>
      <w:r w:rsidR="00E06C0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</w:t>
      </w:r>
      <w:r w:rsidR="00E06C0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isplati</w:t>
      </w:r>
      <w:r w:rsidR="00DF043D" w:rsidRPr="00652436">
        <w:rPr>
          <w:noProof/>
          <w:lang w:val="sr-Latn-CS"/>
        </w:rPr>
        <w:t>.</w:t>
      </w:r>
      <w:bookmarkEnd w:id="14"/>
    </w:p>
    <w:p w:rsidR="00DF043D" w:rsidRPr="00652436" w:rsidRDefault="002E10B7" w:rsidP="002E10B7">
      <w:pPr>
        <w:pStyle w:val="NoIndentEIB"/>
        <w:ind w:left="1418" w:hanging="567"/>
        <w:rPr>
          <w:noProof/>
          <w:lang w:val="sr-Latn-CS"/>
        </w:rPr>
      </w:pPr>
      <w:bookmarkStart w:id="15" w:name="_Ref427211241"/>
      <w:r w:rsidRPr="00652436">
        <w:rPr>
          <w:rFonts w:eastAsia="Times New Roman" w:cs="Arial"/>
          <w:noProof/>
          <w:color w:val="000000"/>
          <w:lang w:val="sr-Latn-CS"/>
        </w:rPr>
        <w:t>(</w:t>
      </w:r>
      <w:r w:rsidR="00652436">
        <w:rPr>
          <w:rFonts w:eastAsia="Times New Roman" w:cs="Arial"/>
          <w:noProof/>
          <w:color w:val="000000"/>
          <w:lang w:val="sr-Latn-CS"/>
        </w:rPr>
        <w:t>c</w:t>
      </w:r>
      <w:r w:rsidRPr="00652436">
        <w:rPr>
          <w:rFonts w:eastAsia="Times New Roman" w:cs="Arial"/>
          <w:noProof/>
          <w:color w:val="000000"/>
          <w:lang w:val="sr-Latn-CS"/>
        </w:rPr>
        <w:t>)</w:t>
      </w:r>
      <w:r w:rsidRPr="00652436">
        <w:rPr>
          <w:rFonts w:eastAsia="Times New Roman" w:cs="Arial"/>
          <w:noProof/>
          <w:color w:val="000000"/>
          <w:lang w:val="sr-Latn-CS"/>
        </w:rPr>
        <w:tab/>
      </w:r>
      <w:r w:rsidR="00652436">
        <w:rPr>
          <w:rFonts w:eastAsia="Times New Roman" w:cs="Arial"/>
          <w:noProof/>
          <w:color w:val="000000"/>
          <w:lang w:val="sr-Latn-CS"/>
        </w:rPr>
        <w:t>Ako</w:t>
      </w:r>
      <w:r w:rsidR="00E06C0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Zajmoprimac</w:t>
      </w:r>
      <w:r w:rsidR="00E06C0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uruči</w:t>
      </w:r>
      <w:r w:rsidR="00E06C0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Banci</w:t>
      </w:r>
      <w:r w:rsidR="00E06C0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Zahtev</w:t>
      </w:r>
      <w:r w:rsidR="00E06C0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za</w:t>
      </w:r>
      <w:r w:rsidR="00E06C0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isplatu</w:t>
      </w:r>
      <w:r w:rsidR="00E06C0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u</w:t>
      </w:r>
      <w:r w:rsidR="00E06C0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kome</w:t>
      </w:r>
      <w:r w:rsidR="00E06C0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ne</w:t>
      </w:r>
      <w:r w:rsidR="00E06C0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navodi</w:t>
      </w:r>
      <w:r w:rsidR="00E06C0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fiksnu</w:t>
      </w:r>
      <w:r w:rsidR="00E06C0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kamatnu</w:t>
      </w:r>
      <w:r w:rsidR="00E06C0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stopu</w:t>
      </w:r>
      <w:r w:rsidR="00E06C0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ili</w:t>
      </w:r>
      <w:r w:rsidR="00E06C0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Raspon</w:t>
      </w:r>
      <w:r w:rsidR="00E06C0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kao</w:t>
      </w:r>
      <w:r w:rsidR="00E06C0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što</w:t>
      </w:r>
      <w:r w:rsidR="00E06C0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je</w:t>
      </w:r>
      <w:r w:rsidR="00E06C0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utvrđeno</w:t>
      </w:r>
      <w:r w:rsidR="00E06C0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u</w:t>
      </w:r>
      <w:r w:rsidR="00E06C0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članu</w:t>
      </w:r>
      <w:r w:rsidR="00E06C0B" w:rsidRPr="00652436">
        <w:rPr>
          <w:rFonts w:eastAsia="Times New Roman" w:cs="Arial"/>
          <w:noProof/>
          <w:color w:val="000000"/>
          <w:lang w:val="sr-Latn-CS"/>
        </w:rPr>
        <w:t xml:space="preserve"> 1.2</w:t>
      </w:r>
      <w:r w:rsidR="00652436">
        <w:rPr>
          <w:rFonts w:eastAsia="Times New Roman" w:cs="Arial"/>
          <w:noProof/>
          <w:color w:val="000000"/>
          <w:lang w:val="sr-Latn-CS"/>
        </w:rPr>
        <w:t>B</w:t>
      </w:r>
      <w:r w:rsidR="00E06C0B" w:rsidRPr="00652436">
        <w:rPr>
          <w:rFonts w:eastAsia="Times New Roman" w:cs="Arial"/>
          <w:noProof/>
          <w:color w:val="000000"/>
          <w:lang w:val="sr-Latn-CS"/>
        </w:rPr>
        <w:t>(</w:t>
      </w:r>
      <w:r w:rsidR="00652436">
        <w:rPr>
          <w:rFonts w:eastAsia="Times New Roman" w:cs="Arial"/>
          <w:noProof/>
          <w:color w:val="000000"/>
          <w:lang w:val="sr-Latn-CS"/>
        </w:rPr>
        <w:t>b</w:t>
      </w:r>
      <w:r w:rsidR="00E06C0B" w:rsidRPr="00652436">
        <w:rPr>
          <w:rFonts w:eastAsia="Times New Roman" w:cs="Arial"/>
          <w:noProof/>
          <w:color w:val="000000"/>
          <w:lang w:val="sr-Latn-CS"/>
        </w:rPr>
        <w:t xml:space="preserve">), </w:t>
      </w:r>
      <w:r w:rsidR="00652436">
        <w:rPr>
          <w:rFonts w:eastAsia="Times New Roman" w:cs="Arial"/>
          <w:noProof/>
          <w:color w:val="000000"/>
          <w:lang w:val="sr-Latn-CS"/>
        </w:rPr>
        <w:t>smatra</w:t>
      </w:r>
      <w:r w:rsidR="00E06C0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se</w:t>
      </w:r>
      <w:r w:rsidR="00E06C0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da</w:t>
      </w:r>
      <w:r w:rsidR="00E06C0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se</w:t>
      </w:r>
      <w:r w:rsidR="00E06C0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Zajmoprimac</w:t>
      </w:r>
      <w:r w:rsidR="00E06C0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unapred</w:t>
      </w:r>
      <w:r w:rsidR="00E06C0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saglasio</w:t>
      </w:r>
      <w:r w:rsidR="00E06C0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sa</w:t>
      </w:r>
      <w:r w:rsidR="00E06C0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fiksnom</w:t>
      </w:r>
      <w:r w:rsidR="00E06C0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kamatnom</w:t>
      </w:r>
      <w:r w:rsidR="00E06C0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stopom</w:t>
      </w:r>
      <w:r w:rsidR="00E06C0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ili</w:t>
      </w:r>
      <w:r w:rsidR="00E06C0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Rasponom</w:t>
      </w:r>
      <w:r w:rsidR="00E06C0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koji</w:t>
      </w:r>
      <w:r w:rsidR="00E06C0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su</w:t>
      </w:r>
      <w:r w:rsidR="00E06C0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naknadno</w:t>
      </w:r>
      <w:r w:rsidR="00E06C0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utvrđeni</w:t>
      </w:r>
      <w:r w:rsidR="00E06C0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u</w:t>
      </w:r>
      <w:r w:rsidR="00E06C0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Obaveštenju</w:t>
      </w:r>
      <w:r w:rsidR="00E06C0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</w:t>
      </w:r>
      <w:r w:rsidR="00E06C0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isplati</w:t>
      </w:r>
      <w:r w:rsidR="00DF043D" w:rsidRPr="00652436">
        <w:rPr>
          <w:noProof/>
          <w:lang w:val="sr-Latn-CS"/>
        </w:rPr>
        <w:t>.</w:t>
      </w:r>
      <w:bookmarkEnd w:id="15"/>
    </w:p>
    <w:p w:rsidR="00DF043D" w:rsidRPr="00652436" w:rsidRDefault="00C21C95" w:rsidP="00C21C95">
      <w:pPr>
        <w:pStyle w:val="Heading3"/>
        <w:numPr>
          <w:ilvl w:val="0"/>
          <w:numId w:val="0"/>
        </w:numPr>
        <w:rPr>
          <w:noProof/>
          <w:lang w:val="sr-Latn-CS"/>
        </w:rPr>
      </w:pPr>
      <w:r w:rsidRPr="00652436">
        <w:rPr>
          <w:noProof/>
          <w:lang w:val="sr-Latn-CS"/>
        </w:rPr>
        <w:t>1.2.</w:t>
      </w:r>
      <w:r w:rsidR="00652436">
        <w:rPr>
          <w:noProof/>
          <w:lang w:val="sr-Latn-CS"/>
        </w:rPr>
        <w:t>D</w:t>
      </w:r>
      <w:r w:rsidRPr="00652436">
        <w:rPr>
          <w:noProof/>
          <w:lang w:val="sr-Latn-CS"/>
        </w:rPr>
        <w:tab/>
        <w:t xml:space="preserve">  </w:t>
      </w:r>
      <w:r w:rsidR="00652436">
        <w:rPr>
          <w:noProof/>
          <w:lang w:val="sr-Latn-CS"/>
        </w:rPr>
        <w:t>Račun</w:t>
      </w:r>
      <w:r w:rsidR="00995463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za</w:t>
      </w:r>
      <w:r w:rsidR="00995463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isplatu</w:t>
      </w:r>
    </w:p>
    <w:p w:rsidR="00DF043D" w:rsidRPr="00652436" w:rsidRDefault="00652436" w:rsidP="00824897">
      <w:pPr>
        <w:rPr>
          <w:noProof/>
          <w:lang w:val="sr-Latn-CS"/>
        </w:rPr>
      </w:pPr>
      <w:r>
        <w:rPr>
          <w:rFonts w:eastAsia="Times New Roman" w:cs="Arial"/>
          <w:noProof/>
          <w:color w:val="000000"/>
          <w:lang w:val="sr-Latn-CS"/>
        </w:rPr>
        <w:t>Isplata</w:t>
      </w:r>
      <w:r w:rsidR="0099546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se</w:t>
      </w:r>
      <w:r w:rsidR="0099546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vrši</w:t>
      </w:r>
      <w:r w:rsidR="0099546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na</w:t>
      </w:r>
      <w:r w:rsidR="0099546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navedeni</w:t>
      </w:r>
      <w:r w:rsidR="006E676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račun</w:t>
      </w:r>
      <w:r w:rsidR="0099546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Zajmoprimca</w:t>
      </w:r>
      <w:r w:rsidR="0099546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koji</w:t>
      </w:r>
      <w:r w:rsidR="0099546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Zajmoprimac</w:t>
      </w:r>
      <w:r w:rsidR="0099546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dostavlja</w:t>
      </w:r>
      <w:r w:rsidR="0099546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Banci</w:t>
      </w:r>
      <w:r w:rsidR="0099546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pisanim</w:t>
      </w:r>
      <w:r w:rsidR="0099546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putem</w:t>
      </w:r>
      <w:r w:rsidR="0099546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najkasnije</w:t>
      </w:r>
      <w:r w:rsidR="00995463" w:rsidRPr="00652436">
        <w:rPr>
          <w:rFonts w:eastAsia="Times New Roman" w:cs="Arial"/>
          <w:noProof/>
          <w:color w:val="000000"/>
          <w:lang w:val="sr-Latn-CS"/>
        </w:rPr>
        <w:t xml:space="preserve"> 15 (</w:t>
      </w:r>
      <w:r>
        <w:rPr>
          <w:rFonts w:eastAsia="Times New Roman" w:cs="Arial"/>
          <w:noProof/>
          <w:color w:val="000000"/>
          <w:lang w:val="sr-Latn-CS"/>
        </w:rPr>
        <w:t>petnaest</w:t>
      </w:r>
      <w:r w:rsidR="00995463" w:rsidRPr="00652436">
        <w:rPr>
          <w:rFonts w:eastAsia="Times New Roman" w:cs="Arial"/>
          <w:noProof/>
          <w:color w:val="000000"/>
          <w:lang w:val="sr-Latn-CS"/>
        </w:rPr>
        <w:t xml:space="preserve">) </w:t>
      </w:r>
      <w:r>
        <w:rPr>
          <w:rFonts w:eastAsia="Times New Roman" w:cs="Arial"/>
          <w:noProof/>
          <w:color w:val="000000"/>
          <w:lang w:val="sr-Latn-CS"/>
        </w:rPr>
        <w:t>dana</w:t>
      </w:r>
      <w:r w:rsidR="0099546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pre</w:t>
      </w:r>
      <w:r w:rsidR="0099546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Zakazanog</w:t>
      </w:r>
      <w:r w:rsidR="0099546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datuma</w:t>
      </w:r>
      <w:r w:rsidR="0099546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isplate</w:t>
      </w:r>
      <w:r w:rsidR="00995463" w:rsidRPr="00652436">
        <w:rPr>
          <w:rFonts w:eastAsia="Times New Roman" w:cs="Arial"/>
          <w:noProof/>
          <w:color w:val="000000"/>
          <w:lang w:val="sr-Latn-CS"/>
        </w:rPr>
        <w:t xml:space="preserve"> (</w:t>
      </w:r>
      <w:r>
        <w:rPr>
          <w:rFonts w:eastAsia="Times New Roman" w:cs="Arial"/>
          <w:noProof/>
          <w:color w:val="000000"/>
          <w:lang w:val="sr-Latn-CS"/>
        </w:rPr>
        <w:t>sa</w:t>
      </w:r>
      <w:r w:rsidR="00995463" w:rsidRPr="00652436">
        <w:rPr>
          <w:rFonts w:eastAsia="Times New Roman" w:cs="Arial"/>
          <w:noProof/>
          <w:color w:val="000000"/>
          <w:lang w:val="sr-Latn-CS"/>
        </w:rPr>
        <w:t xml:space="preserve"> IBAN </w:t>
      </w:r>
      <w:r>
        <w:rPr>
          <w:rFonts w:eastAsia="Times New Roman" w:cs="Arial"/>
          <w:noProof/>
          <w:color w:val="000000"/>
          <w:lang w:val="sr-Latn-CS"/>
        </w:rPr>
        <w:t>brojem</w:t>
      </w:r>
      <w:r w:rsidR="0099546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ili</w:t>
      </w:r>
      <w:r w:rsidR="0099546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nekim</w:t>
      </w:r>
      <w:r w:rsidR="0099546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odgovarajućim</w:t>
      </w:r>
      <w:r w:rsidR="0099546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formatom</w:t>
      </w:r>
      <w:r w:rsidR="0099546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</w:t>
      </w:r>
      <w:r w:rsidR="0099546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skladu</w:t>
      </w:r>
      <w:r w:rsidR="0099546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sa</w:t>
      </w:r>
      <w:r w:rsidR="0099546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lokalnom</w:t>
      </w:r>
      <w:r w:rsidR="0099546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bankarskom</w:t>
      </w:r>
      <w:r w:rsidR="0099546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praksom</w:t>
      </w:r>
      <w:r w:rsidR="00995463" w:rsidRPr="00652436">
        <w:rPr>
          <w:rFonts w:eastAsia="Times New Roman" w:cs="Arial"/>
          <w:noProof/>
          <w:color w:val="000000"/>
          <w:lang w:val="sr-Latn-CS"/>
        </w:rPr>
        <w:t>)</w:t>
      </w:r>
      <w:r w:rsidR="00DF043D" w:rsidRPr="00652436">
        <w:rPr>
          <w:noProof/>
          <w:lang w:val="sr-Latn-CS"/>
        </w:rPr>
        <w:t>.</w:t>
      </w:r>
    </w:p>
    <w:p w:rsidR="00DF043D" w:rsidRPr="00652436" w:rsidRDefault="00652436" w:rsidP="00824897">
      <w:pPr>
        <w:rPr>
          <w:noProof/>
          <w:lang w:val="sr-Latn-CS"/>
        </w:rPr>
      </w:pPr>
      <w:r>
        <w:rPr>
          <w:rFonts w:eastAsia="Times New Roman" w:cs="Arial"/>
          <w:noProof/>
          <w:color w:val="000000"/>
          <w:lang w:val="sr-Latn-CS"/>
        </w:rPr>
        <w:t>Za</w:t>
      </w:r>
      <w:r w:rsidR="00512B4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svaku</w:t>
      </w:r>
      <w:r w:rsidR="00512B4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Tranšu</w:t>
      </w:r>
      <w:r w:rsidR="00512B4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može</w:t>
      </w:r>
      <w:r w:rsidR="00512B4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se</w:t>
      </w:r>
      <w:r w:rsidR="00512B4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naznačiti</w:t>
      </w:r>
      <w:r w:rsidR="00512B4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samo</w:t>
      </w:r>
      <w:r w:rsidR="00512B4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jedan</w:t>
      </w:r>
      <w:r w:rsidR="00512B4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račun</w:t>
      </w:r>
      <w:r w:rsidR="00DF043D" w:rsidRPr="00652436">
        <w:rPr>
          <w:noProof/>
          <w:lang w:val="sr-Latn-CS"/>
        </w:rPr>
        <w:t>.</w:t>
      </w:r>
    </w:p>
    <w:p w:rsidR="00DF043D" w:rsidRPr="00652436" w:rsidRDefault="00652436" w:rsidP="007548D1">
      <w:pPr>
        <w:pStyle w:val="Heading2"/>
        <w:rPr>
          <w:noProof/>
          <w:lang w:val="sr-Latn-CS"/>
        </w:rPr>
      </w:pPr>
      <w:r>
        <w:rPr>
          <w:noProof/>
          <w:lang w:val="sr-Latn-CS"/>
        </w:rPr>
        <w:t>Valuta</w:t>
      </w:r>
      <w:r w:rsidR="00512B4A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isplate</w:t>
      </w:r>
    </w:p>
    <w:p w:rsidR="00DF043D" w:rsidRPr="00652436" w:rsidRDefault="00652436" w:rsidP="00DF043D">
      <w:pPr>
        <w:rPr>
          <w:noProof/>
          <w:lang w:val="sr-Latn-CS"/>
        </w:rPr>
      </w:pPr>
      <w:r>
        <w:rPr>
          <w:rFonts w:eastAsia="Times New Roman" w:cs="Arial"/>
          <w:noProof/>
          <w:color w:val="000000"/>
          <w:lang w:val="sr-Latn-CS"/>
        </w:rPr>
        <w:t>Shodno</w:t>
      </w:r>
      <w:r w:rsidR="00512B4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raspoloživosti</w:t>
      </w:r>
      <w:r w:rsidR="00512B4A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>
        <w:rPr>
          <w:rFonts w:eastAsia="Times New Roman" w:cs="Arial"/>
          <w:noProof/>
          <w:color w:val="000000"/>
          <w:lang w:val="sr-Latn-CS"/>
        </w:rPr>
        <w:t>isplata</w:t>
      </w:r>
      <w:r w:rsidR="00512B4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svake</w:t>
      </w:r>
      <w:r w:rsidR="00512B4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Tranše</w:t>
      </w:r>
      <w:r w:rsidR="00512B4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se</w:t>
      </w:r>
      <w:r w:rsidR="00512B4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vrši</w:t>
      </w:r>
      <w:r w:rsidR="00512B4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</w:t>
      </w:r>
      <w:r w:rsidR="00512B4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evrima</w:t>
      </w:r>
      <w:r w:rsidR="00512B4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ili</w:t>
      </w:r>
      <w:r w:rsidR="00512B4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</w:t>
      </w:r>
      <w:r w:rsidR="00512B4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nekoj</w:t>
      </w:r>
      <w:r w:rsidR="00512B4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drugoj</w:t>
      </w:r>
      <w:r w:rsidR="00512B4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valuti</w:t>
      </w:r>
      <w:r w:rsidR="00512B4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koja</w:t>
      </w:r>
      <w:r w:rsidR="00512B4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je</w:t>
      </w:r>
      <w:r w:rsidR="00512B4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široko</w:t>
      </w:r>
      <w:r w:rsidR="00512B4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zastupljena</w:t>
      </w:r>
      <w:r w:rsidR="00512B4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</w:t>
      </w:r>
      <w:r w:rsidR="00512B4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trgovanju</w:t>
      </w:r>
      <w:r w:rsidR="00512B4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na</w:t>
      </w:r>
      <w:r w:rsidR="00512B4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glavnim</w:t>
      </w:r>
      <w:r w:rsidR="00512B4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deviznim</w:t>
      </w:r>
      <w:r w:rsidR="00512B4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tržištima</w:t>
      </w:r>
      <w:r w:rsidR="00DF043D" w:rsidRPr="00652436">
        <w:rPr>
          <w:noProof/>
          <w:lang w:val="sr-Latn-CS"/>
        </w:rPr>
        <w:t>.</w:t>
      </w:r>
    </w:p>
    <w:p w:rsidR="00DF043D" w:rsidRPr="00652436" w:rsidRDefault="00652436" w:rsidP="00DF043D">
      <w:pPr>
        <w:rPr>
          <w:noProof/>
          <w:lang w:val="sr-Latn-CS"/>
        </w:rPr>
      </w:pPr>
      <w:r>
        <w:rPr>
          <w:rFonts w:eastAsia="Times New Roman" w:cs="Arial"/>
          <w:noProof/>
          <w:color w:val="000000"/>
          <w:lang w:val="sr-Latn-CS"/>
        </w:rPr>
        <w:t>Za</w:t>
      </w:r>
      <w:r w:rsidR="00512B4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obračun</w:t>
      </w:r>
      <w:r w:rsidR="00512B4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iznosa</w:t>
      </w:r>
      <w:r w:rsidR="00512B4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koji</w:t>
      </w:r>
      <w:r w:rsidR="00512B4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su</w:t>
      </w:r>
      <w:r w:rsidR="00512B4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na</w:t>
      </w:r>
      <w:r w:rsidR="00512B4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raspolaganju</w:t>
      </w:r>
      <w:r w:rsidR="00512B4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za</w:t>
      </w:r>
      <w:r w:rsidR="00512B4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isplatu</w:t>
      </w:r>
      <w:r w:rsidR="00512B4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</w:t>
      </w:r>
      <w:r w:rsidR="00512B4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valuti</w:t>
      </w:r>
      <w:r w:rsidR="00512B4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koja</w:t>
      </w:r>
      <w:r w:rsidR="00512B4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nije</w:t>
      </w:r>
      <w:r w:rsidR="00512B4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evro</w:t>
      </w:r>
      <w:r w:rsidR="00512B4A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>
        <w:rPr>
          <w:rFonts w:eastAsia="Times New Roman" w:cs="Arial"/>
          <w:noProof/>
          <w:color w:val="000000"/>
          <w:lang w:val="sr-Latn-CS"/>
        </w:rPr>
        <w:t>i</w:t>
      </w:r>
      <w:r w:rsidR="00512B4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za</w:t>
      </w:r>
      <w:r w:rsidR="00512B4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utvrđivanje</w:t>
      </w:r>
      <w:r w:rsidR="00512B4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protivvrednosti</w:t>
      </w:r>
      <w:r w:rsidR="00512B4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tog</w:t>
      </w:r>
      <w:r w:rsidR="00512B4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iznosa</w:t>
      </w:r>
      <w:r w:rsidR="00512B4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</w:t>
      </w:r>
      <w:r w:rsidR="00512B4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evrima</w:t>
      </w:r>
      <w:r w:rsidR="00512B4A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>
        <w:rPr>
          <w:rFonts w:eastAsia="Times New Roman" w:cs="Arial"/>
          <w:noProof/>
          <w:color w:val="000000"/>
          <w:lang w:val="sr-Latn-CS"/>
        </w:rPr>
        <w:t>Banka</w:t>
      </w:r>
      <w:r w:rsidR="00512B4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primenjuje</w:t>
      </w:r>
      <w:r w:rsidR="00512B4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kurs</w:t>
      </w:r>
      <w:r w:rsidR="00512B4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koji</w:t>
      </w:r>
      <w:r w:rsidR="00512B4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objavljuje</w:t>
      </w:r>
      <w:r w:rsidR="00512B4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Evropska</w:t>
      </w:r>
      <w:r w:rsidR="00512B4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centralna</w:t>
      </w:r>
      <w:r w:rsidR="00512B4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banka</w:t>
      </w:r>
      <w:r w:rsidR="00512B4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</w:t>
      </w:r>
      <w:r w:rsidR="00512B4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Frankfurtu</w:t>
      </w:r>
      <w:r w:rsidR="00512B4A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>
        <w:rPr>
          <w:rFonts w:eastAsia="Times New Roman" w:cs="Arial"/>
          <w:noProof/>
          <w:color w:val="000000"/>
          <w:lang w:val="sr-Latn-CS"/>
        </w:rPr>
        <w:t>koji</w:t>
      </w:r>
      <w:r w:rsidR="00512B4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je</w:t>
      </w:r>
      <w:r w:rsidR="00512B4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dostupan</w:t>
      </w:r>
      <w:r w:rsidR="00512B4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na</w:t>
      </w:r>
      <w:r w:rsidR="00512B4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dan</w:t>
      </w:r>
      <w:r w:rsidR="00512B4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ili</w:t>
      </w:r>
      <w:r w:rsidR="00512B4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neposredno</w:t>
      </w:r>
      <w:r w:rsidR="00512B4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pre</w:t>
      </w:r>
      <w:r w:rsidR="00512B4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dana</w:t>
      </w:r>
      <w:r w:rsidR="00512B4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podnošenja</w:t>
      </w:r>
      <w:r w:rsidR="00512B4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Obaveštenja</w:t>
      </w:r>
      <w:r w:rsidR="00512B4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</w:t>
      </w:r>
      <w:r w:rsidR="00512B4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isplati</w:t>
      </w:r>
      <w:r w:rsidR="00512B4A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>
        <w:rPr>
          <w:rFonts w:eastAsia="Times New Roman" w:cs="Arial"/>
          <w:noProof/>
          <w:color w:val="000000"/>
          <w:lang w:val="sr-Latn-CS"/>
        </w:rPr>
        <w:t>zavisno</w:t>
      </w:r>
      <w:r w:rsidR="00512B4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kako</w:t>
      </w:r>
      <w:r w:rsidR="00512B4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Banka</w:t>
      </w:r>
      <w:r w:rsidR="00512B4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odluči</w:t>
      </w:r>
      <w:r w:rsidR="00DF043D" w:rsidRPr="00652436">
        <w:rPr>
          <w:noProof/>
          <w:lang w:val="sr-Latn-CS"/>
        </w:rPr>
        <w:t>.</w:t>
      </w:r>
    </w:p>
    <w:p w:rsidR="00DF043D" w:rsidRPr="00652436" w:rsidRDefault="00652436" w:rsidP="00AE363F">
      <w:pPr>
        <w:pStyle w:val="Heading2"/>
        <w:rPr>
          <w:noProof/>
          <w:lang w:val="sr-Latn-CS"/>
        </w:rPr>
      </w:pPr>
      <w:r>
        <w:rPr>
          <w:noProof/>
          <w:lang w:val="sr-Latn-CS"/>
        </w:rPr>
        <w:t>Uslovi</w:t>
      </w:r>
      <w:r w:rsidR="00B800A4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isplate</w:t>
      </w:r>
    </w:p>
    <w:p w:rsidR="00DF043D" w:rsidRPr="00652436" w:rsidRDefault="00652436" w:rsidP="00AE363F">
      <w:pPr>
        <w:pStyle w:val="Heading3"/>
        <w:rPr>
          <w:noProof/>
          <w:lang w:val="sr-Latn-CS"/>
        </w:rPr>
      </w:pPr>
      <w:r>
        <w:rPr>
          <w:noProof/>
          <w:lang w:val="sr-Latn-CS"/>
        </w:rPr>
        <w:t>Prva</w:t>
      </w:r>
      <w:r w:rsidR="00B800A4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tranša</w:t>
      </w:r>
    </w:p>
    <w:p w:rsidR="00DF043D" w:rsidRPr="00652436" w:rsidRDefault="00652436" w:rsidP="00CD7810">
      <w:pPr>
        <w:rPr>
          <w:noProof/>
          <w:lang w:val="sr-Latn-CS"/>
        </w:rPr>
      </w:pPr>
      <w:r>
        <w:rPr>
          <w:rFonts w:eastAsia="Times New Roman" w:cs="Arial"/>
          <w:noProof/>
          <w:color w:val="000000"/>
          <w:lang w:val="sr-Latn-CS"/>
        </w:rPr>
        <w:t>Isplata</w:t>
      </w:r>
      <w:r w:rsidR="00B800A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prve</w:t>
      </w:r>
      <w:r w:rsidR="00B800A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Tranše</w:t>
      </w:r>
      <w:r w:rsidR="00B800A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shodno</w:t>
      </w:r>
      <w:r w:rsidR="00B800A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članu</w:t>
      </w:r>
      <w:r w:rsidR="00B800A4" w:rsidRPr="00652436">
        <w:rPr>
          <w:rFonts w:eastAsia="Times New Roman" w:cs="Arial"/>
          <w:noProof/>
          <w:color w:val="000000"/>
          <w:lang w:val="sr-Latn-CS"/>
        </w:rPr>
        <w:t xml:space="preserve"> 1.2</w:t>
      </w:r>
      <w:r w:rsidR="00D91D8D" w:rsidRPr="00652436">
        <w:rPr>
          <w:noProof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zavisiće</w:t>
      </w:r>
      <w:r w:rsidR="00B800A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od</w:t>
      </w:r>
      <w:r w:rsidR="00B800A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toga</w:t>
      </w:r>
      <w:r w:rsidR="00B800A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da</w:t>
      </w:r>
      <w:r w:rsidR="00B800A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li</w:t>
      </w:r>
      <w:r w:rsidR="00B800A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je</w:t>
      </w:r>
      <w:r w:rsidR="00B800A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Banka</w:t>
      </w:r>
      <w:r w:rsidR="00B800A4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>
        <w:rPr>
          <w:rFonts w:eastAsia="Times New Roman" w:cs="Arial"/>
          <w:noProof/>
          <w:color w:val="000000"/>
          <w:lang w:val="sr-Latn-CS"/>
        </w:rPr>
        <w:t>na</w:t>
      </w:r>
      <w:r w:rsidR="00B800A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datum</w:t>
      </w:r>
      <w:r w:rsidR="00B800A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ili</w:t>
      </w:r>
      <w:r w:rsidR="00B800A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pre</w:t>
      </w:r>
      <w:r w:rsidR="00B800A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datuma</w:t>
      </w:r>
      <w:r w:rsidR="00B800A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koji</w:t>
      </w:r>
      <w:r w:rsidR="00B800A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pada</w:t>
      </w:r>
      <w:r w:rsidR="00B800A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na</w:t>
      </w:r>
      <w:r w:rsidR="00B800A4" w:rsidRPr="00652436">
        <w:rPr>
          <w:rFonts w:eastAsia="Times New Roman" w:cs="Arial"/>
          <w:noProof/>
          <w:color w:val="000000"/>
          <w:lang w:val="sr-Latn-CS"/>
        </w:rPr>
        <w:t xml:space="preserve"> 7 (</w:t>
      </w:r>
      <w:r>
        <w:rPr>
          <w:rFonts w:eastAsia="Times New Roman" w:cs="Arial"/>
          <w:noProof/>
          <w:color w:val="000000"/>
          <w:lang w:val="sr-Latn-CS"/>
        </w:rPr>
        <w:t>sedam</w:t>
      </w:r>
      <w:r w:rsidR="00B800A4" w:rsidRPr="00652436">
        <w:rPr>
          <w:rFonts w:eastAsia="Times New Roman" w:cs="Arial"/>
          <w:noProof/>
          <w:color w:val="000000"/>
          <w:lang w:val="sr-Latn-CS"/>
        </w:rPr>
        <w:t xml:space="preserve">) </w:t>
      </w:r>
      <w:r>
        <w:rPr>
          <w:rFonts w:eastAsia="Times New Roman" w:cs="Arial"/>
          <w:noProof/>
          <w:color w:val="000000"/>
          <w:lang w:val="sr-Latn-CS"/>
        </w:rPr>
        <w:t>radnih</w:t>
      </w:r>
      <w:r w:rsidR="00B800A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dana</w:t>
      </w:r>
      <w:r w:rsidR="00B800A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pre</w:t>
      </w:r>
      <w:r w:rsidR="00B800A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Zakazanog</w:t>
      </w:r>
      <w:r w:rsidR="00B800A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datuma</w:t>
      </w:r>
      <w:r w:rsidR="00B800A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isplate</w:t>
      </w:r>
      <w:r w:rsidR="00B800A4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>
        <w:rPr>
          <w:rFonts w:eastAsia="Times New Roman" w:cs="Arial"/>
          <w:noProof/>
          <w:color w:val="000000"/>
          <w:lang w:val="sr-Latn-CS"/>
        </w:rPr>
        <w:t>primila</w:t>
      </w:r>
      <w:r w:rsidR="00B800A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sledeća</w:t>
      </w:r>
      <w:r w:rsidR="00B800A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dokumenta</w:t>
      </w:r>
      <w:r w:rsidR="00B800A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ili</w:t>
      </w:r>
      <w:r w:rsidR="00B800A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dokaze</w:t>
      </w:r>
      <w:r w:rsidR="00B800A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koje</w:t>
      </w:r>
      <w:r w:rsidR="00B800A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po</w:t>
      </w:r>
      <w:r w:rsidR="00B800A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formi</w:t>
      </w:r>
      <w:r w:rsidR="00B800A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</w:t>
      </w:r>
      <w:r w:rsidR="00B800A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sadržaju</w:t>
      </w:r>
      <w:r w:rsidR="00B800A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Banka</w:t>
      </w:r>
      <w:r w:rsidR="00B800A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smatra</w:t>
      </w:r>
      <w:r w:rsidR="00B800A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zadovoljavajućim</w:t>
      </w:r>
      <w:r w:rsidR="00DF043D" w:rsidRPr="00652436">
        <w:rPr>
          <w:noProof/>
          <w:lang w:val="sr-Latn-CS"/>
        </w:rPr>
        <w:t>:</w:t>
      </w:r>
    </w:p>
    <w:p w:rsidR="00036DBE" w:rsidRPr="00652436" w:rsidRDefault="002E10B7" w:rsidP="002E10B7">
      <w:pPr>
        <w:pStyle w:val="NoIndentEIB"/>
        <w:ind w:left="1418" w:hanging="567"/>
        <w:rPr>
          <w:noProof/>
          <w:lang w:val="sr-Latn-CS"/>
        </w:rPr>
      </w:pPr>
      <w:r w:rsidRPr="00652436">
        <w:rPr>
          <w:rFonts w:eastAsia="Times New Roman" w:cs="Arial"/>
          <w:noProof/>
          <w:color w:val="000000"/>
          <w:lang w:val="sr-Latn-CS"/>
        </w:rPr>
        <w:t>(</w:t>
      </w:r>
      <w:r w:rsidR="00652436">
        <w:rPr>
          <w:rFonts w:eastAsia="Times New Roman" w:cs="Arial"/>
          <w:noProof/>
          <w:color w:val="000000"/>
          <w:lang w:val="sr-Latn-CS"/>
        </w:rPr>
        <w:t>a</w:t>
      </w:r>
      <w:r w:rsidRPr="00652436">
        <w:rPr>
          <w:rFonts w:eastAsia="Times New Roman" w:cs="Arial"/>
          <w:noProof/>
          <w:color w:val="000000"/>
          <w:lang w:val="sr-Latn-CS"/>
        </w:rPr>
        <w:t>)</w:t>
      </w:r>
      <w:r w:rsidRPr="00652436">
        <w:rPr>
          <w:rFonts w:eastAsia="Times New Roman" w:cs="Arial"/>
          <w:noProof/>
          <w:color w:val="000000"/>
          <w:lang w:val="sr-Latn-CS"/>
        </w:rPr>
        <w:tab/>
      </w:r>
      <w:r w:rsidR="00652436">
        <w:rPr>
          <w:rFonts w:eastAsia="Times New Roman" w:cs="Arial"/>
          <w:noProof/>
          <w:color w:val="000000"/>
          <w:lang w:val="sr-Latn-CS"/>
        </w:rPr>
        <w:t>dokaz</w:t>
      </w:r>
      <w:r w:rsidR="00F021D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zadovoljavajući</w:t>
      </w:r>
      <w:r w:rsidR="00F021D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za</w:t>
      </w:r>
      <w:r w:rsidR="00F021D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Banku</w:t>
      </w:r>
      <w:r w:rsidR="00F021D1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 w:rsidR="00652436">
        <w:rPr>
          <w:rFonts w:eastAsia="Times New Roman" w:cs="Arial"/>
          <w:noProof/>
          <w:color w:val="000000"/>
          <w:lang w:val="sr-Latn-CS"/>
        </w:rPr>
        <w:t>da</w:t>
      </w:r>
      <w:r w:rsidR="00F021D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je</w:t>
      </w:r>
      <w:r w:rsidR="00F021D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Zajmoprimac</w:t>
      </w:r>
      <w:r w:rsidR="00F021D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uredno</w:t>
      </w:r>
      <w:r w:rsidR="00F021D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odobrio</w:t>
      </w:r>
      <w:r w:rsidR="00F021D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zaključivanje</w:t>
      </w:r>
      <w:r w:rsidR="00F021D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Ugovora</w:t>
      </w:r>
      <w:r w:rsidR="00F021D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</w:t>
      </w:r>
      <w:r w:rsidR="00F021D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da</w:t>
      </w:r>
      <w:r w:rsidR="00F021D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je</w:t>
      </w:r>
      <w:r w:rsidR="00F021D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lice</w:t>
      </w:r>
      <w:r w:rsidR="00F021D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ili</w:t>
      </w:r>
      <w:r w:rsidR="00F021D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lica</w:t>
      </w:r>
      <w:r w:rsidR="00F021D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koja</w:t>
      </w:r>
      <w:r w:rsidR="00F021D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potpisuju</w:t>
      </w:r>
      <w:r w:rsidR="00F021D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ovaj</w:t>
      </w:r>
      <w:r w:rsidR="00F021D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Ugovor</w:t>
      </w:r>
      <w:r w:rsidR="00F021D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u</w:t>
      </w:r>
      <w:r w:rsidR="00F021D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ime</w:t>
      </w:r>
      <w:r w:rsidR="00F021D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Zajmoprimca</w:t>
      </w:r>
      <w:r w:rsidR="00F021D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dobilo</w:t>
      </w:r>
      <w:r w:rsidR="00F021D1" w:rsidRPr="00652436">
        <w:rPr>
          <w:rFonts w:eastAsia="Times New Roman" w:cs="Arial"/>
          <w:noProof/>
          <w:color w:val="000000"/>
          <w:lang w:val="sr-Latn-CS"/>
        </w:rPr>
        <w:t>/</w:t>
      </w:r>
      <w:r w:rsidR="00652436">
        <w:rPr>
          <w:rFonts w:eastAsia="Times New Roman" w:cs="Arial"/>
          <w:noProof/>
          <w:color w:val="000000"/>
          <w:lang w:val="sr-Latn-CS"/>
        </w:rPr>
        <w:t>i</w:t>
      </w:r>
      <w:r w:rsidR="00F021D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valjano</w:t>
      </w:r>
      <w:r w:rsidR="00F021D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ovlašćenje</w:t>
      </w:r>
      <w:r w:rsidR="00F021D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da</w:t>
      </w:r>
      <w:r w:rsidR="00F021D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to</w:t>
      </w:r>
      <w:r w:rsidR="00F021D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učini</w:t>
      </w:r>
      <w:r w:rsidR="00F021D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sa</w:t>
      </w:r>
      <w:r w:rsidR="00F021D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uzorkom</w:t>
      </w:r>
      <w:r w:rsidR="00F021D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potpisom</w:t>
      </w:r>
      <w:r w:rsidR="00F021D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tog</w:t>
      </w:r>
      <w:r w:rsidR="00F021D1" w:rsidRPr="00652436">
        <w:rPr>
          <w:rFonts w:eastAsia="Times New Roman" w:cs="Arial"/>
          <w:noProof/>
          <w:color w:val="000000"/>
          <w:lang w:val="sr-Latn-CS"/>
        </w:rPr>
        <w:t>/</w:t>
      </w:r>
      <w:r w:rsidR="00652436">
        <w:rPr>
          <w:rFonts w:eastAsia="Times New Roman" w:cs="Arial"/>
          <w:noProof/>
          <w:color w:val="000000"/>
          <w:lang w:val="sr-Latn-CS"/>
        </w:rPr>
        <w:t>tih</w:t>
      </w:r>
      <w:r w:rsidR="00F021D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lica</w:t>
      </w:r>
      <w:r w:rsidR="00036DBE" w:rsidRPr="00652436">
        <w:rPr>
          <w:noProof/>
          <w:lang w:val="sr-Latn-CS"/>
        </w:rPr>
        <w:t>;</w:t>
      </w:r>
    </w:p>
    <w:p w:rsidR="00036DBE" w:rsidRPr="00652436" w:rsidRDefault="002E10B7" w:rsidP="002E10B7">
      <w:pPr>
        <w:pStyle w:val="NoIndentEIB"/>
        <w:ind w:left="1418" w:hanging="567"/>
        <w:rPr>
          <w:noProof/>
          <w:lang w:val="sr-Latn-CS"/>
        </w:rPr>
      </w:pPr>
      <w:r w:rsidRPr="00652436">
        <w:rPr>
          <w:rFonts w:eastAsia="Times New Roman" w:cs="Arial"/>
          <w:noProof/>
          <w:color w:val="000000"/>
          <w:lang w:val="sr-Latn-CS"/>
        </w:rPr>
        <w:t>(</w:t>
      </w:r>
      <w:r w:rsidR="00652436">
        <w:rPr>
          <w:rFonts w:eastAsia="Times New Roman" w:cs="Arial"/>
          <w:noProof/>
          <w:color w:val="000000"/>
          <w:lang w:val="sr-Latn-CS"/>
        </w:rPr>
        <w:t>b</w:t>
      </w:r>
      <w:r w:rsidRPr="00652436">
        <w:rPr>
          <w:rFonts w:eastAsia="Times New Roman" w:cs="Arial"/>
          <w:noProof/>
          <w:color w:val="000000"/>
          <w:lang w:val="sr-Latn-CS"/>
        </w:rPr>
        <w:t>)</w:t>
      </w:r>
      <w:r w:rsidRPr="00652436">
        <w:rPr>
          <w:rFonts w:eastAsia="Times New Roman" w:cs="Arial"/>
          <w:noProof/>
          <w:color w:val="000000"/>
          <w:lang w:val="sr-Latn-CS"/>
        </w:rPr>
        <w:tab/>
      </w:r>
      <w:r w:rsidR="00652436">
        <w:rPr>
          <w:rFonts w:eastAsia="Times New Roman" w:cs="Arial"/>
          <w:noProof/>
          <w:color w:val="000000"/>
          <w:lang w:val="sr-Latn-CS"/>
        </w:rPr>
        <w:t>pravno</w:t>
      </w:r>
      <w:r w:rsidR="00F021D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mišljenje</w:t>
      </w:r>
      <w:r w:rsidR="00F021D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koje</w:t>
      </w:r>
      <w:r w:rsidR="00F021D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izdaje</w:t>
      </w:r>
      <w:r w:rsidR="00F021D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ministar</w:t>
      </w:r>
      <w:r w:rsidR="00F021D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pravde</w:t>
      </w:r>
      <w:r w:rsidR="00F021D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Zajmoprimca</w:t>
      </w:r>
      <w:r w:rsidR="00F021D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</w:t>
      </w:r>
      <w:r w:rsidR="00F021D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izvršenju</w:t>
      </w:r>
      <w:r w:rsidR="00F021D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Ugovora</w:t>
      </w:r>
      <w:r w:rsidR="00F021D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od</w:t>
      </w:r>
      <w:r w:rsidR="00F021D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strane</w:t>
      </w:r>
      <w:r w:rsidR="00F021D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Zajmoprimca</w:t>
      </w:r>
      <w:r w:rsidR="00036DBE" w:rsidRPr="00652436">
        <w:rPr>
          <w:noProof/>
          <w:lang w:val="sr-Latn-CS"/>
        </w:rPr>
        <w:t>;</w:t>
      </w:r>
    </w:p>
    <w:p w:rsidR="00036DBE" w:rsidRPr="00652436" w:rsidRDefault="002E10B7" w:rsidP="002E10B7">
      <w:pPr>
        <w:pStyle w:val="NoIndentEIB"/>
        <w:ind w:left="1418" w:hanging="567"/>
        <w:rPr>
          <w:noProof/>
          <w:lang w:val="sr-Latn-CS"/>
        </w:rPr>
      </w:pPr>
      <w:r w:rsidRPr="00652436">
        <w:rPr>
          <w:rFonts w:eastAsia="Times New Roman" w:cs="Arial"/>
          <w:noProof/>
          <w:color w:val="000000"/>
          <w:lang w:val="sr-Latn-CS"/>
        </w:rPr>
        <w:lastRenderedPageBreak/>
        <w:t>(</w:t>
      </w:r>
      <w:r w:rsidR="00652436">
        <w:rPr>
          <w:rFonts w:eastAsia="Times New Roman" w:cs="Arial"/>
          <w:noProof/>
          <w:color w:val="000000"/>
          <w:lang w:val="sr-Latn-CS"/>
        </w:rPr>
        <w:t>c</w:t>
      </w:r>
      <w:r w:rsidRPr="00652436">
        <w:rPr>
          <w:rFonts w:eastAsia="Times New Roman" w:cs="Arial"/>
          <w:noProof/>
          <w:color w:val="000000"/>
          <w:lang w:val="sr-Latn-CS"/>
        </w:rPr>
        <w:t>)</w:t>
      </w:r>
      <w:r w:rsidRPr="00652436">
        <w:rPr>
          <w:rFonts w:eastAsia="Times New Roman" w:cs="Arial"/>
          <w:noProof/>
          <w:color w:val="000000"/>
          <w:lang w:val="sr-Latn-CS"/>
        </w:rPr>
        <w:tab/>
      </w:r>
      <w:r w:rsidR="00652436">
        <w:rPr>
          <w:rFonts w:eastAsia="Times New Roman" w:cs="Arial"/>
          <w:noProof/>
          <w:color w:val="000000"/>
          <w:lang w:val="sr-Latn-CS"/>
        </w:rPr>
        <w:t>dokaz</w:t>
      </w:r>
      <w:r w:rsidR="00F021D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da</w:t>
      </w:r>
      <w:r w:rsidR="00F021D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su</w:t>
      </w:r>
      <w:r w:rsidR="00F021D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javne</w:t>
      </w:r>
      <w:r w:rsidR="00F021D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nabavke</w:t>
      </w:r>
      <w:r w:rsidR="00F021D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vezane</w:t>
      </w:r>
      <w:r w:rsidR="00F021D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za</w:t>
      </w:r>
      <w:r w:rsidR="00F021D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delove</w:t>
      </w:r>
      <w:r w:rsidR="00F021D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projekta</w:t>
      </w:r>
      <w:r w:rsidR="00F021D1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 w:rsidR="00652436">
        <w:rPr>
          <w:rFonts w:eastAsia="Times New Roman" w:cs="Arial"/>
          <w:noProof/>
          <w:color w:val="000000"/>
          <w:lang w:val="sr-Latn-CS"/>
        </w:rPr>
        <w:t>a</w:t>
      </w:r>
      <w:r w:rsidR="00F021D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koje</w:t>
      </w:r>
      <w:r w:rsidR="00F021D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finansira</w:t>
      </w:r>
      <w:r w:rsidR="00F021D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Banka</w:t>
      </w:r>
      <w:r w:rsidR="00F021D1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 w:rsidR="00652436">
        <w:rPr>
          <w:rFonts w:eastAsia="Times New Roman" w:cs="Arial"/>
          <w:noProof/>
          <w:color w:val="000000"/>
          <w:lang w:val="sr-Latn-CS"/>
        </w:rPr>
        <w:t>u</w:t>
      </w:r>
      <w:r w:rsidR="00F021D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saglasnosti</w:t>
      </w:r>
      <w:r w:rsidR="00F021D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sa</w:t>
      </w:r>
      <w:r w:rsidR="00F021D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Vodičem</w:t>
      </w:r>
      <w:r w:rsidR="00F021D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za</w:t>
      </w:r>
      <w:r w:rsidR="00F021D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javne</w:t>
      </w:r>
      <w:r w:rsidR="00F021D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nabavke</w:t>
      </w:r>
      <w:r w:rsidR="00F021D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Banke</w:t>
      </w:r>
      <w:r w:rsidR="00036DBE" w:rsidRPr="00652436">
        <w:rPr>
          <w:noProof/>
          <w:lang w:val="sr-Latn-CS"/>
        </w:rPr>
        <w:t xml:space="preserve">; </w:t>
      </w:r>
      <w:r w:rsidR="00652436">
        <w:rPr>
          <w:rFonts w:eastAsia="Times New Roman" w:cs="Arial"/>
          <w:noProof/>
          <w:color w:val="000000"/>
          <w:lang w:val="sr-Latn-CS"/>
        </w:rPr>
        <w:t>relevantna</w:t>
      </w:r>
      <w:r w:rsidR="00F021D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dokumentacija</w:t>
      </w:r>
      <w:r w:rsidR="00F021D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</w:t>
      </w:r>
      <w:r w:rsidR="00F021D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javnim</w:t>
      </w:r>
      <w:r w:rsidR="00F021D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nabavka</w:t>
      </w:r>
      <w:r w:rsidR="00F021D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mora</w:t>
      </w:r>
      <w:r w:rsidR="00F021D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biti</w:t>
      </w:r>
      <w:r w:rsidR="00F021D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zadovoljavajuća</w:t>
      </w:r>
      <w:r w:rsidR="00F021D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za</w:t>
      </w:r>
      <w:r w:rsidR="00F021D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Banku</w:t>
      </w:r>
      <w:r w:rsidR="003F0E40" w:rsidRPr="00652436">
        <w:rPr>
          <w:noProof/>
          <w:lang w:val="sr-Latn-CS"/>
        </w:rPr>
        <w:t>;</w:t>
      </w:r>
    </w:p>
    <w:p w:rsidR="00036DBE" w:rsidRPr="00652436" w:rsidRDefault="002E10B7" w:rsidP="002E10B7">
      <w:pPr>
        <w:pStyle w:val="NoIndentEIB"/>
        <w:ind w:left="1418" w:hanging="567"/>
        <w:rPr>
          <w:noProof/>
          <w:lang w:val="sr-Latn-CS"/>
        </w:rPr>
      </w:pPr>
      <w:r w:rsidRPr="00652436">
        <w:rPr>
          <w:rFonts w:eastAsia="Times New Roman" w:cs="Arial"/>
          <w:noProof/>
          <w:color w:val="000000"/>
          <w:lang w:val="sr-Latn-CS"/>
        </w:rPr>
        <w:t>(</w:t>
      </w:r>
      <w:r w:rsidR="00652436">
        <w:rPr>
          <w:rFonts w:eastAsia="Times New Roman" w:cs="Arial"/>
          <w:noProof/>
          <w:color w:val="000000"/>
          <w:lang w:val="sr-Latn-CS"/>
        </w:rPr>
        <w:t>d</w:t>
      </w:r>
      <w:r w:rsidRPr="00652436">
        <w:rPr>
          <w:rFonts w:eastAsia="Times New Roman" w:cs="Arial"/>
          <w:noProof/>
          <w:color w:val="000000"/>
          <w:lang w:val="sr-Latn-CS"/>
        </w:rPr>
        <w:t>)</w:t>
      </w:r>
      <w:r w:rsidRPr="00652436">
        <w:rPr>
          <w:rFonts w:eastAsia="Times New Roman" w:cs="Arial"/>
          <w:noProof/>
          <w:color w:val="000000"/>
          <w:lang w:val="sr-Latn-CS"/>
        </w:rPr>
        <w:tab/>
      </w:r>
      <w:r w:rsidR="00652436">
        <w:rPr>
          <w:rFonts w:eastAsia="Times New Roman" w:cs="Arial"/>
          <w:noProof/>
          <w:color w:val="000000"/>
          <w:lang w:val="sr-Latn-CS"/>
        </w:rPr>
        <w:t>dokaz</w:t>
      </w:r>
      <w:r w:rsidR="00F021D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da</w:t>
      </w:r>
      <w:r w:rsidR="00F021D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su</w:t>
      </w:r>
      <w:r w:rsidR="00F021D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za</w:t>
      </w:r>
      <w:r w:rsidR="00F021D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dva</w:t>
      </w:r>
      <w:r w:rsidR="00F021D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potprojekta</w:t>
      </w:r>
      <w:r w:rsidR="00F021D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u</w:t>
      </w:r>
      <w:r w:rsidR="00F021D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Beogradu</w:t>
      </w:r>
      <w:r w:rsidR="00F021D1" w:rsidRPr="00652436">
        <w:rPr>
          <w:rFonts w:eastAsia="Times New Roman" w:cs="Arial"/>
          <w:noProof/>
          <w:color w:val="000000"/>
          <w:lang w:val="sr-Latn-CS"/>
        </w:rPr>
        <w:t xml:space="preserve"> - </w:t>
      </w:r>
      <w:r w:rsidR="00652436">
        <w:rPr>
          <w:rFonts w:eastAsia="Times New Roman" w:cs="Arial"/>
          <w:noProof/>
          <w:color w:val="000000"/>
          <w:lang w:val="sr-Latn-CS"/>
        </w:rPr>
        <w:t>Zgradu</w:t>
      </w:r>
      <w:r w:rsidR="00F021D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B</w:t>
      </w:r>
      <w:r w:rsidR="00F021D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</w:t>
      </w:r>
      <w:r w:rsidR="00F021D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Zgradu</w:t>
      </w:r>
      <w:r w:rsidR="00F021D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D</w:t>
      </w:r>
      <w:r w:rsidR="00F021D1" w:rsidRPr="00652436">
        <w:rPr>
          <w:rFonts w:eastAsia="Times New Roman" w:cs="Arial"/>
          <w:noProof/>
          <w:color w:val="000000"/>
          <w:lang w:val="sr-Latn-CS"/>
        </w:rPr>
        <w:t xml:space="preserve"> - </w:t>
      </w:r>
      <w:r w:rsidR="00652436">
        <w:rPr>
          <w:rFonts w:eastAsia="Times New Roman" w:cs="Arial"/>
          <w:noProof/>
          <w:color w:val="000000"/>
          <w:lang w:val="sr-Latn-CS"/>
        </w:rPr>
        <w:t>predati</w:t>
      </w:r>
      <w:r w:rsidR="00F021D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planovi</w:t>
      </w:r>
      <w:r w:rsidR="00F021D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javne</w:t>
      </w:r>
      <w:r w:rsidR="00F021D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nabavke</w:t>
      </w:r>
      <w:r w:rsidR="00F021D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na</w:t>
      </w:r>
      <w:r w:rsidR="00F021D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odobrenje</w:t>
      </w:r>
      <w:r w:rsidR="00F021D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Banci</w:t>
      </w:r>
      <w:r w:rsidR="00F021D1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 w:rsidR="00652436">
        <w:rPr>
          <w:rFonts w:eastAsia="Times New Roman" w:cs="Arial"/>
          <w:noProof/>
          <w:color w:val="000000"/>
          <w:lang w:val="sr-Latn-CS"/>
        </w:rPr>
        <w:t>kao</w:t>
      </w:r>
      <w:r w:rsidR="00F021D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što</w:t>
      </w:r>
      <w:r w:rsidR="00F021D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je</w:t>
      </w:r>
      <w:r w:rsidR="00F021D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navedeno</w:t>
      </w:r>
      <w:r w:rsidR="00F021D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u</w:t>
      </w:r>
      <w:r w:rsidR="00F021D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Tehničkom</w:t>
      </w:r>
      <w:r w:rsidR="00F021D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opisu</w:t>
      </w:r>
      <w:r w:rsidR="00F021D1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 w:rsidR="00652436">
        <w:rPr>
          <w:rFonts w:eastAsia="Times New Roman" w:cs="Arial"/>
          <w:noProof/>
          <w:color w:val="000000"/>
          <w:lang w:val="sr-Latn-CS"/>
        </w:rPr>
        <w:t>a</w:t>
      </w:r>
      <w:r w:rsidR="00F021D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uključuju</w:t>
      </w:r>
      <w:r w:rsidR="00F021D1" w:rsidRPr="00652436">
        <w:rPr>
          <w:rFonts w:eastAsia="Times New Roman" w:cs="Arial"/>
          <w:noProof/>
          <w:color w:val="000000"/>
          <w:lang w:val="sr-Latn-CS"/>
        </w:rPr>
        <w:t xml:space="preserve"> (1) </w:t>
      </w:r>
      <w:r w:rsidR="00652436">
        <w:rPr>
          <w:rFonts w:eastAsia="Times New Roman" w:cs="Arial"/>
          <w:noProof/>
          <w:color w:val="000000"/>
          <w:lang w:val="sr-Latn-CS"/>
        </w:rPr>
        <w:t>plan</w:t>
      </w:r>
      <w:r w:rsidR="00F021D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javne</w:t>
      </w:r>
      <w:r w:rsidR="00F021D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nabavke</w:t>
      </w:r>
      <w:r w:rsidR="00F021D1" w:rsidRPr="00652436">
        <w:rPr>
          <w:rFonts w:eastAsia="Times New Roman" w:cs="Arial"/>
          <w:noProof/>
          <w:color w:val="000000"/>
          <w:lang w:val="sr-Latn-CS"/>
        </w:rPr>
        <w:t xml:space="preserve"> (2) </w:t>
      </w:r>
      <w:r w:rsidR="00652436">
        <w:rPr>
          <w:rFonts w:eastAsia="Times New Roman" w:cs="Arial"/>
          <w:noProof/>
          <w:color w:val="000000"/>
          <w:lang w:val="sr-Latn-CS"/>
        </w:rPr>
        <w:t>plan</w:t>
      </w:r>
      <w:r w:rsidR="00F021D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rada</w:t>
      </w:r>
      <w:r w:rsidR="00F021D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</w:t>
      </w:r>
      <w:r w:rsidR="00F021D1" w:rsidRPr="00652436">
        <w:rPr>
          <w:rFonts w:eastAsia="Times New Roman" w:cs="Arial"/>
          <w:noProof/>
          <w:color w:val="000000"/>
          <w:lang w:val="sr-Latn-CS"/>
        </w:rPr>
        <w:t xml:space="preserve"> (3) </w:t>
      </w:r>
      <w:r w:rsidR="00652436">
        <w:rPr>
          <w:rFonts w:eastAsia="Times New Roman" w:cs="Arial"/>
          <w:noProof/>
          <w:color w:val="000000"/>
          <w:lang w:val="sr-Latn-CS"/>
        </w:rPr>
        <w:t>budžet</w:t>
      </w:r>
      <w:r w:rsidR="00036DBE" w:rsidRPr="00652436">
        <w:rPr>
          <w:noProof/>
          <w:lang w:val="sr-Latn-CS"/>
        </w:rPr>
        <w:t>;</w:t>
      </w:r>
    </w:p>
    <w:p w:rsidR="00DF043D" w:rsidRPr="00652436" w:rsidRDefault="002E10B7" w:rsidP="002E10B7">
      <w:pPr>
        <w:pStyle w:val="NoIndentEIB"/>
        <w:ind w:left="1418" w:hanging="567"/>
        <w:rPr>
          <w:noProof/>
          <w:lang w:val="sr-Latn-CS"/>
        </w:rPr>
      </w:pPr>
      <w:r w:rsidRPr="00652436">
        <w:rPr>
          <w:rFonts w:eastAsia="Times New Roman" w:cs="Arial"/>
          <w:noProof/>
          <w:color w:val="000000"/>
          <w:lang w:val="sr-Latn-CS"/>
        </w:rPr>
        <w:t>(</w:t>
      </w:r>
      <w:r w:rsidR="00652436">
        <w:rPr>
          <w:rFonts w:eastAsia="Times New Roman" w:cs="Arial"/>
          <w:noProof/>
          <w:color w:val="000000"/>
          <w:lang w:val="sr-Latn-CS"/>
        </w:rPr>
        <w:t>e</w:t>
      </w:r>
      <w:r w:rsidRPr="00652436">
        <w:rPr>
          <w:rFonts w:eastAsia="Times New Roman" w:cs="Arial"/>
          <w:noProof/>
          <w:color w:val="000000"/>
          <w:lang w:val="sr-Latn-CS"/>
        </w:rPr>
        <w:t>)</w:t>
      </w:r>
      <w:r w:rsidRPr="00652436">
        <w:rPr>
          <w:rFonts w:eastAsia="Times New Roman" w:cs="Arial"/>
          <w:noProof/>
          <w:color w:val="000000"/>
          <w:lang w:val="sr-Latn-CS"/>
        </w:rPr>
        <w:tab/>
      </w:r>
      <w:r w:rsidR="00652436">
        <w:rPr>
          <w:rFonts w:eastAsia="Times New Roman" w:cs="Arial"/>
          <w:noProof/>
          <w:color w:val="000000"/>
          <w:lang w:val="sr-Latn-CS"/>
        </w:rPr>
        <w:t>dokaz</w:t>
      </w:r>
      <w:r w:rsidR="00F021D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da</w:t>
      </w:r>
      <w:r w:rsidR="00F021D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su</w:t>
      </w:r>
      <w:r w:rsidR="00F021D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sv</w:t>
      </w:r>
      <w:r w:rsidR="00F021D1" w:rsidRPr="00652436">
        <w:rPr>
          <w:rFonts w:eastAsia="Times New Roman" w:cs="Arial"/>
          <w:noProof/>
          <w:color w:val="000000"/>
          <w:lang w:val="sr-Latn-CS"/>
        </w:rPr>
        <w:t xml:space="preserve">e </w:t>
      </w:r>
      <w:r w:rsidR="00652436">
        <w:rPr>
          <w:rFonts w:eastAsia="Times New Roman" w:cs="Arial"/>
          <w:noProof/>
          <w:color w:val="000000"/>
          <w:lang w:val="sr-Latn-CS"/>
        </w:rPr>
        <w:t>saglasnosti</w:t>
      </w:r>
      <w:r w:rsidR="00F021D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devizne</w:t>
      </w:r>
      <w:r w:rsidR="00F021D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kontrole</w:t>
      </w:r>
      <w:r w:rsidR="00F021D1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 w:rsidR="00652436">
        <w:rPr>
          <w:rFonts w:eastAsia="Times New Roman" w:cs="Arial"/>
          <w:noProof/>
          <w:color w:val="000000"/>
          <w:lang w:val="sr-Latn-CS"/>
        </w:rPr>
        <w:t>navedene</w:t>
      </w:r>
      <w:r w:rsidR="00F021D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kao</w:t>
      </w:r>
      <w:r w:rsidR="00F021D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neophodne</w:t>
      </w:r>
      <w:r w:rsidR="00F021D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od</w:t>
      </w:r>
      <w:r w:rsidR="00F021D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strane</w:t>
      </w:r>
      <w:r w:rsidR="00F021D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Banke</w:t>
      </w:r>
      <w:r w:rsidR="00F021D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ili</w:t>
      </w:r>
      <w:r w:rsidR="00F021D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u</w:t>
      </w:r>
      <w:r w:rsidR="00F021D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pravnom</w:t>
      </w:r>
      <w:r w:rsidR="00F021D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mišljenju</w:t>
      </w:r>
      <w:r w:rsidR="00F021D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iznesenom</w:t>
      </w:r>
      <w:r w:rsidR="00F021D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u</w:t>
      </w:r>
      <w:r w:rsidR="00F021D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gore</w:t>
      </w:r>
      <w:r w:rsidR="00F021D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navedenom</w:t>
      </w:r>
      <w:r w:rsidR="00F021D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stavu</w:t>
      </w:r>
      <w:r w:rsidR="00F021D1" w:rsidRPr="00652436">
        <w:rPr>
          <w:rFonts w:eastAsia="Times New Roman" w:cs="Arial"/>
          <w:noProof/>
          <w:color w:val="000000"/>
          <w:lang w:val="sr-Latn-CS"/>
        </w:rPr>
        <w:t xml:space="preserve"> (</w:t>
      </w:r>
      <w:r w:rsidR="00652436">
        <w:rPr>
          <w:rFonts w:eastAsia="Times New Roman" w:cs="Arial"/>
          <w:noProof/>
          <w:color w:val="000000"/>
          <w:lang w:val="sr-Latn-CS"/>
        </w:rPr>
        <w:t>b</w:t>
      </w:r>
      <w:r w:rsidR="00F021D1" w:rsidRPr="00652436">
        <w:rPr>
          <w:rFonts w:eastAsia="Times New Roman" w:cs="Arial"/>
          <w:noProof/>
          <w:color w:val="000000"/>
          <w:lang w:val="sr-Latn-CS"/>
        </w:rPr>
        <w:t xml:space="preserve">), </w:t>
      </w:r>
      <w:r w:rsidR="00652436">
        <w:rPr>
          <w:rFonts w:eastAsia="Times New Roman" w:cs="Arial"/>
          <w:noProof/>
          <w:color w:val="000000"/>
          <w:lang w:val="sr-Latn-CS"/>
        </w:rPr>
        <w:t>dobijene</w:t>
      </w:r>
      <w:r w:rsidR="00F021D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kako</w:t>
      </w:r>
      <w:r w:rsidR="00F021D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bi</w:t>
      </w:r>
      <w:r w:rsidR="00F021D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se</w:t>
      </w:r>
      <w:r w:rsidR="00F021D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izvršilo</w:t>
      </w:r>
      <w:r w:rsidR="00F021D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primanje</w:t>
      </w:r>
      <w:r w:rsidR="00F021D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svih</w:t>
      </w:r>
      <w:r w:rsidR="00F021D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iznosa</w:t>
      </w:r>
      <w:r w:rsidR="00F021D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koji</w:t>
      </w:r>
      <w:r w:rsidR="00F021D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će</w:t>
      </w:r>
      <w:r w:rsidR="00F021D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shodno</w:t>
      </w:r>
      <w:r w:rsidR="00F021D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ovom</w:t>
      </w:r>
      <w:r w:rsidR="00F021D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ugovoru</w:t>
      </w:r>
      <w:r w:rsidR="00F021D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biti</w:t>
      </w:r>
      <w:r w:rsidR="00F021D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isplaćeni</w:t>
      </w:r>
      <w:r w:rsidR="00F021D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u</w:t>
      </w:r>
      <w:r w:rsidR="00F021D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cilju</w:t>
      </w:r>
      <w:r w:rsidR="00F021D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otplate</w:t>
      </w:r>
      <w:r w:rsidR="00F021D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Zajma</w:t>
      </w:r>
      <w:r w:rsidR="00F021D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</w:t>
      </w:r>
      <w:r w:rsidR="00F021D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plaćanje</w:t>
      </w:r>
      <w:r w:rsidR="00F021D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kamata</w:t>
      </w:r>
      <w:r w:rsidR="00F021D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</w:t>
      </w:r>
      <w:r w:rsidR="00F021D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svih</w:t>
      </w:r>
      <w:r w:rsidR="00F021D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drugih</w:t>
      </w:r>
      <w:r w:rsidR="00F021D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dospelih</w:t>
      </w:r>
      <w:r w:rsidR="00F021D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iznosa</w:t>
      </w:r>
      <w:r w:rsidR="00036DBE" w:rsidRPr="00652436">
        <w:rPr>
          <w:noProof/>
          <w:lang w:val="sr-Latn-CS"/>
        </w:rPr>
        <w:t>.</w:t>
      </w:r>
    </w:p>
    <w:p w:rsidR="00DF043D" w:rsidRPr="00652436" w:rsidRDefault="00C21C95" w:rsidP="00C21C95">
      <w:pPr>
        <w:pStyle w:val="Heading3"/>
        <w:numPr>
          <w:ilvl w:val="0"/>
          <w:numId w:val="0"/>
        </w:numPr>
        <w:rPr>
          <w:noProof/>
          <w:lang w:val="sr-Latn-CS"/>
        </w:rPr>
      </w:pPr>
      <w:r w:rsidRPr="00652436">
        <w:rPr>
          <w:noProof/>
          <w:lang w:val="sr-Latn-CS"/>
        </w:rPr>
        <w:t>1.4.</w:t>
      </w:r>
      <w:r w:rsidR="00652436">
        <w:rPr>
          <w:noProof/>
          <w:lang w:val="sr-Latn-CS"/>
        </w:rPr>
        <w:t>B</w:t>
      </w:r>
      <w:r w:rsidRPr="00652436">
        <w:rPr>
          <w:noProof/>
          <w:lang w:val="sr-Latn-CS"/>
        </w:rPr>
        <w:tab/>
        <w:t xml:space="preserve">  </w:t>
      </w:r>
      <w:r w:rsidR="00652436">
        <w:rPr>
          <w:noProof/>
          <w:lang w:val="sr-Latn-CS"/>
        </w:rPr>
        <w:t>Sve</w:t>
      </w:r>
      <w:r w:rsidR="005E0B8F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tranše</w:t>
      </w:r>
    </w:p>
    <w:p w:rsidR="00DF043D" w:rsidRPr="00652436" w:rsidRDefault="00652436" w:rsidP="00DC10B5">
      <w:pPr>
        <w:rPr>
          <w:noProof/>
          <w:lang w:val="sr-Latn-CS"/>
        </w:rPr>
      </w:pPr>
      <w:r>
        <w:rPr>
          <w:rFonts w:eastAsia="Times New Roman" w:cs="Arial"/>
          <w:noProof/>
          <w:color w:val="000000"/>
          <w:lang w:val="sr-Latn-CS"/>
        </w:rPr>
        <w:t>Isplata</w:t>
      </w:r>
      <w:r w:rsidR="00462AC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svake</w:t>
      </w:r>
      <w:r w:rsidR="00462AC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Tranše</w:t>
      </w:r>
      <w:r w:rsidR="00462AC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iz</w:t>
      </w:r>
      <w:r w:rsidR="00462AC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člana</w:t>
      </w:r>
      <w:r w:rsidR="00462AC3" w:rsidRPr="00652436">
        <w:rPr>
          <w:rFonts w:eastAsia="Times New Roman" w:cs="Arial"/>
          <w:noProof/>
          <w:color w:val="000000"/>
          <w:lang w:val="sr-Latn-CS"/>
        </w:rPr>
        <w:t xml:space="preserve"> 1.2, </w:t>
      </w:r>
      <w:r>
        <w:rPr>
          <w:rFonts w:eastAsia="Times New Roman" w:cs="Arial"/>
          <w:noProof/>
          <w:color w:val="000000"/>
          <w:lang w:val="sr-Latn-CS"/>
        </w:rPr>
        <w:t>uključujući</w:t>
      </w:r>
      <w:r w:rsidR="00462AC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</w:t>
      </w:r>
      <w:r w:rsidR="00462AC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prvu</w:t>
      </w:r>
      <w:r w:rsidR="00462AC3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>
        <w:rPr>
          <w:rFonts w:eastAsia="Times New Roman" w:cs="Arial"/>
          <w:noProof/>
          <w:color w:val="000000"/>
          <w:lang w:val="sr-Latn-CS"/>
        </w:rPr>
        <w:t>zavisi</w:t>
      </w:r>
      <w:r w:rsidR="00BB0D1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od</w:t>
      </w:r>
      <w:r w:rsidR="00BB0D1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sledećih</w:t>
      </w:r>
      <w:r w:rsidR="00BB0D1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uslova</w:t>
      </w:r>
      <w:r w:rsidR="00DF043D" w:rsidRPr="00652436">
        <w:rPr>
          <w:noProof/>
          <w:lang w:val="sr-Latn-CS"/>
        </w:rPr>
        <w:t>:</w:t>
      </w:r>
    </w:p>
    <w:p w:rsidR="00DF043D" w:rsidRPr="00652436" w:rsidRDefault="00652436" w:rsidP="00C64EE1">
      <w:pPr>
        <w:pStyle w:val="NoIndentEIB"/>
        <w:numPr>
          <w:ilvl w:val="0"/>
          <w:numId w:val="22"/>
        </w:numPr>
        <w:rPr>
          <w:noProof/>
          <w:lang w:val="sr-Latn-CS"/>
        </w:rPr>
      </w:pPr>
      <w:r>
        <w:rPr>
          <w:rFonts w:eastAsia="Times New Roman" w:cs="Arial"/>
          <w:noProof/>
          <w:color w:val="000000"/>
          <w:lang w:val="sr-Latn-CS"/>
        </w:rPr>
        <w:t>prijema</w:t>
      </w:r>
      <w:r w:rsidR="00462AC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sledećih</w:t>
      </w:r>
      <w:r w:rsidR="00462AC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dokumenata</w:t>
      </w:r>
      <w:r w:rsidR="00462AC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ili</w:t>
      </w:r>
      <w:r w:rsidR="00462AC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dokaza</w:t>
      </w:r>
      <w:r w:rsidR="00462AC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od</w:t>
      </w:r>
      <w:r w:rsidR="00462AC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strane</w:t>
      </w:r>
      <w:r w:rsidR="00462AC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Banke</w:t>
      </w:r>
      <w:r w:rsidR="00462AC3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>
        <w:rPr>
          <w:rFonts w:eastAsia="Times New Roman" w:cs="Arial"/>
          <w:noProof/>
          <w:color w:val="000000"/>
          <w:lang w:val="sr-Latn-CS"/>
        </w:rPr>
        <w:t>u</w:t>
      </w:r>
      <w:r w:rsidR="00462AC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formi</w:t>
      </w:r>
      <w:r w:rsidR="00462AC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</w:t>
      </w:r>
      <w:r w:rsidR="00462AC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sadržaju</w:t>
      </w:r>
      <w:r w:rsidR="00462AC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zadovoljavajućim</w:t>
      </w:r>
      <w:r w:rsidR="00462AC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za</w:t>
      </w:r>
      <w:r w:rsidR="00462AC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Banku</w:t>
      </w:r>
      <w:r w:rsidR="00462AC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na</w:t>
      </w:r>
      <w:r w:rsidR="00462AC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dan</w:t>
      </w:r>
      <w:r w:rsidR="00462AC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ili</w:t>
      </w:r>
      <w:r w:rsidR="00462AC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pre</w:t>
      </w:r>
      <w:r w:rsidR="00462AC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dana</w:t>
      </w:r>
      <w:r w:rsidR="00462AC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koji</w:t>
      </w:r>
      <w:r w:rsidR="00462AC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pada</w:t>
      </w:r>
      <w:r w:rsidR="00462AC3" w:rsidRPr="00652436">
        <w:rPr>
          <w:rFonts w:eastAsia="Times New Roman" w:cs="Arial"/>
          <w:noProof/>
          <w:color w:val="000000"/>
          <w:lang w:val="sr-Latn-CS"/>
        </w:rPr>
        <w:t xml:space="preserve"> 7 (</w:t>
      </w:r>
      <w:r>
        <w:rPr>
          <w:rFonts w:eastAsia="Times New Roman" w:cs="Arial"/>
          <w:noProof/>
          <w:color w:val="000000"/>
          <w:lang w:val="sr-Latn-CS"/>
        </w:rPr>
        <w:t>sedam</w:t>
      </w:r>
      <w:r w:rsidR="00462AC3" w:rsidRPr="00652436">
        <w:rPr>
          <w:rFonts w:eastAsia="Times New Roman" w:cs="Arial"/>
          <w:noProof/>
          <w:color w:val="000000"/>
          <w:lang w:val="sr-Latn-CS"/>
        </w:rPr>
        <w:t xml:space="preserve">) </w:t>
      </w:r>
      <w:r>
        <w:rPr>
          <w:rFonts w:eastAsia="Times New Roman" w:cs="Arial"/>
          <w:noProof/>
          <w:color w:val="000000"/>
          <w:lang w:val="sr-Latn-CS"/>
        </w:rPr>
        <w:t>Radnih</w:t>
      </w:r>
      <w:r w:rsidR="00462AC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dana</w:t>
      </w:r>
      <w:r w:rsidR="00462AC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pre</w:t>
      </w:r>
      <w:r w:rsidR="00462AC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Zakazanog</w:t>
      </w:r>
      <w:r w:rsidR="00462AC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datuma</w:t>
      </w:r>
      <w:r w:rsidR="00462AC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isplate</w:t>
      </w:r>
      <w:r w:rsidR="00462AC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za</w:t>
      </w:r>
      <w:r w:rsidR="00462AC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predloženu</w:t>
      </w:r>
      <w:r w:rsidR="00462AC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Tranšu</w:t>
      </w:r>
      <w:r w:rsidR="00105736" w:rsidRPr="00652436">
        <w:rPr>
          <w:noProof/>
          <w:lang w:val="sr-Latn-CS"/>
        </w:rPr>
        <w:t>:</w:t>
      </w:r>
    </w:p>
    <w:p w:rsidR="00DF043D" w:rsidRPr="00652436" w:rsidRDefault="00652436" w:rsidP="00C64EE1">
      <w:pPr>
        <w:pStyle w:val="NoIndentEIB"/>
        <w:numPr>
          <w:ilvl w:val="1"/>
          <w:numId w:val="22"/>
        </w:numPr>
        <w:rPr>
          <w:noProof/>
          <w:lang w:val="sr-Latn-CS"/>
        </w:rPr>
      </w:pPr>
      <w:r>
        <w:rPr>
          <w:rFonts w:eastAsia="Times New Roman" w:cs="Arial"/>
          <w:noProof/>
          <w:color w:val="000000"/>
          <w:lang w:val="sr-Latn-CS"/>
        </w:rPr>
        <w:t>potvrde</w:t>
      </w:r>
      <w:r w:rsidR="00940E9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Zajmoprimca</w:t>
      </w:r>
      <w:r w:rsidR="00940E9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</w:t>
      </w:r>
      <w:r w:rsidR="00940E9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formi</w:t>
      </w:r>
      <w:r w:rsidR="00940E9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iz</w:t>
      </w:r>
      <w:r w:rsidR="00940E9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Priloga</w:t>
      </w:r>
      <w:r w:rsidR="00940E9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C</w:t>
      </w:r>
      <w:r w:rsidR="00940E9B" w:rsidRPr="00652436">
        <w:rPr>
          <w:rFonts w:eastAsia="Times New Roman" w:cs="Arial"/>
          <w:noProof/>
          <w:color w:val="000000"/>
          <w:lang w:val="sr-Latn-CS"/>
        </w:rPr>
        <w:t>.2</w:t>
      </w:r>
      <w:r w:rsidR="001D0EC8" w:rsidRPr="00652436">
        <w:rPr>
          <w:noProof/>
          <w:lang w:val="sr-Latn-CS"/>
        </w:rPr>
        <w:t>;</w:t>
      </w:r>
    </w:p>
    <w:p w:rsidR="00105736" w:rsidRPr="00652436" w:rsidRDefault="00652436" w:rsidP="00C64EE1">
      <w:pPr>
        <w:pStyle w:val="NoIndentEIB"/>
        <w:numPr>
          <w:ilvl w:val="1"/>
          <w:numId w:val="22"/>
        </w:numPr>
        <w:rPr>
          <w:noProof/>
          <w:lang w:val="sr-Latn-CS"/>
        </w:rPr>
      </w:pPr>
      <w:r>
        <w:rPr>
          <w:rFonts w:eastAsia="Times New Roman" w:cs="Arial"/>
          <w:noProof/>
          <w:color w:val="000000"/>
          <w:lang w:val="sr-Latn-CS"/>
        </w:rPr>
        <w:t>dokaza</w:t>
      </w:r>
      <w:r w:rsidR="00940E9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da</w:t>
      </w:r>
      <w:r w:rsidR="00940E9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je</w:t>
      </w:r>
      <w:r w:rsidR="00940E9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Zajmoprimac</w:t>
      </w:r>
      <w:r w:rsidR="00940E9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dobio</w:t>
      </w:r>
      <w:r w:rsidR="00940E9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sve</w:t>
      </w:r>
      <w:r w:rsidR="00940E9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neophodne</w:t>
      </w:r>
      <w:r w:rsidR="00940E9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saglasnosti</w:t>
      </w:r>
      <w:r w:rsidR="00940E9B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>
        <w:rPr>
          <w:rFonts w:eastAsia="Times New Roman" w:cs="Arial"/>
          <w:noProof/>
          <w:color w:val="000000"/>
          <w:lang w:val="sr-Latn-CS"/>
        </w:rPr>
        <w:t>autorizacije</w:t>
      </w:r>
      <w:r w:rsidR="00940E9B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>
        <w:rPr>
          <w:rFonts w:eastAsia="Times New Roman" w:cs="Arial"/>
          <w:noProof/>
          <w:color w:val="000000"/>
          <w:lang w:val="sr-Latn-CS"/>
        </w:rPr>
        <w:t>dozvole</w:t>
      </w:r>
      <w:r w:rsidR="00940E9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ili</w:t>
      </w:r>
      <w:r w:rsidR="00940E9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odobrenja</w:t>
      </w:r>
      <w:r w:rsidR="00940E9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od</w:t>
      </w:r>
      <w:r w:rsidR="00940E9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strane</w:t>
      </w:r>
      <w:r w:rsidR="00940E9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vladinih</w:t>
      </w:r>
      <w:r w:rsidR="00940E9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ili</w:t>
      </w:r>
      <w:r w:rsidR="00940E9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državnih</w:t>
      </w:r>
      <w:r w:rsidR="00940E9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ili</w:t>
      </w:r>
      <w:r w:rsidR="00940E9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nadležnih</w:t>
      </w:r>
      <w:r w:rsidR="00940E9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organa</w:t>
      </w:r>
      <w:r w:rsidR="00940E9B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>
        <w:rPr>
          <w:rFonts w:eastAsia="Times New Roman" w:cs="Arial"/>
          <w:noProof/>
          <w:color w:val="000000"/>
          <w:lang w:val="sr-Latn-CS"/>
        </w:rPr>
        <w:t>navedene</w:t>
      </w:r>
      <w:r w:rsidR="00940E9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kao</w:t>
      </w:r>
      <w:r w:rsidR="00940E9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potrebne</w:t>
      </w:r>
      <w:r w:rsidR="00940E9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</w:t>
      </w:r>
      <w:r w:rsidR="00940E9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ovom</w:t>
      </w:r>
      <w:r w:rsidR="00940E9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ugovoru</w:t>
      </w:r>
      <w:r w:rsidR="00940E9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ili</w:t>
      </w:r>
      <w:r w:rsidR="00940E9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Projektu</w:t>
      </w:r>
      <w:r w:rsidR="00940E9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za</w:t>
      </w:r>
      <w:r w:rsidR="00940E9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relevantnu</w:t>
      </w:r>
      <w:r w:rsidR="00940E9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tranšu</w:t>
      </w:r>
      <w:r w:rsidR="00105736" w:rsidRPr="00652436">
        <w:rPr>
          <w:noProof/>
          <w:lang w:val="sr-Latn-CS"/>
        </w:rPr>
        <w:t>;</w:t>
      </w:r>
    </w:p>
    <w:p w:rsidR="00105736" w:rsidRPr="00652436" w:rsidRDefault="00652436" w:rsidP="00C64EE1">
      <w:pPr>
        <w:pStyle w:val="ListParagraph"/>
        <w:numPr>
          <w:ilvl w:val="1"/>
          <w:numId w:val="22"/>
        </w:numPr>
        <w:ind w:left="1990"/>
        <w:contextualSpacing w:val="0"/>
        <w:rPr>
          <w:noProof/>
          <w:vertAlign w:val="superscript"/>
          <w:lang w:val="sr-Latn-CS"/>
        </w:rPr>
      </w:pPr>
      <w:r>
        <w:rPr>
          <w:rFonts w:eastAsia="Times New Roman" w:cs="Arial"/>
          <w:noProof/>
          <w:color w:val="000000"/>
          <w:lang w:val="sr-Latn-CS"/>
        </w:rPr>
        <w:t>za</w:t>
      </w:r>
      <w:r w:rsidR="00940E9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isplatu</w:t>
      </w:r>
      <w:r w:rsidR="00940E9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</w:t>
      </w:r>
      <w:r w:rsidR="00940E9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vezi</w:t>
      </w:r>
      <w:r w:rsidR="00940E9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sa</w:t>
      </w:r>
      <w:r w:rsidR="00940E9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Zgradom</w:t>
      </w:r>
      <w:r w:rsidR="00940E9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B</w:t>
      </w:r>
      <w:r w:rsidR="00940E9B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>
        <w:rPr>
          <w:rFonts w:eastAsia="Times New Roman" w:cs="Arial"/>
          <w:noProof/>
          <w:color w:val="000000"/>
          <w:lang w:val="sr-Latn-CS"/>
        </w:rPr>
        <w:t>potvrda</w:t>
      </w:r>
      <w:r w:rsidR="00940E9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Promotera</w:t>
      </w:r>
      <w:r w:rsidR="00940E9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da</w:t>
      </w:r>
      <w:r w:rsidR="00940E9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je</w:t>
      </w:r>
      <w:r w:rsidR="00940E9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pribavio</w:t>
      </w:r>
      <w:r w:rsidR="00940E9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sve</w:t>
      </w:r>
      <w:r w:rsidR="00940E9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neophodne</w:t>
      </w:r>
      <w:r w:rsidR="00940E9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saglasnosti</w:t>
      </w:r>
      <w:r w:rsidR="00940E9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vezane</w:t>
      </w:r>
      <w:r w:rsidR="00940E9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za</w:t>
      </w:r>
      <w:r w:rsidR="00940E9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obnavljanje</w:t>
      </w:r>
      <w:r w:rsidR="00940E9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</w:t>
      </w:r>
      <w:r w:rsidR="00940E9B" w:rsidRPr="00652436">
        <w:rPr>
          <w:rFonts w:eastAsia="Times New Roman" w:cs="Arial"/>
          <w:noProof/>
          <w:color w:val="000000"/>
          <w:lang w:val="sr-Latn-CS"/>
        </w:rPr>
        <w:t>/</w:t>
      </w:r>
      <w:r>
        <w:rPr>
          <w:rFonts w:eastAsia="Times New Roman" w:cs="Arial"/>
          <w:noProof/>
          <w:color w:val="000000"/>
          <w:lang w:val="sr-Latn-CS"/>
        </w:rPr>
        <w:t>ili</w:t>
      </w:r>
      <w:r w:rsidR="00940E9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rekonstrukciju</w:t>
      </w:r>
      <w:r w:rsidR="00940E9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Zgrade</w:t>
      </w:r>
      <w:r w:rsidR="00940E9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B</w:t>
      </w:r>
      <w:r w:rsidR="00940E9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od</w:t>
      </w:r>
      <w:r w:rsidR="00940E9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njenih</w:t>
      </w:r>
      <w:r w:rsidR="00940E9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arhitekata</w:t>
      </w:r>
      <w:r w:rsidR="00940E9B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>
        <w:rPr>
          <w:rFonts w:eastAsia="Times New Roman" w:cs="Arial"/>
          <w:noProof/>
          <w:color w:val="000000"/>
          <w:lang w:val="sr-Latn-CS"/>
        </w:rPr>
        <w:t>uključujući</w:t>
      </w:r>
      <w:r w:rsidR="00940E9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tu</w:t>
      </w:r>
      <w:r w:rsidR="00940E9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potvrdu</w:t>
      </w:r>
      <w:r w:rsidR="00940E9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da</w:t>
      </w:r>
      <w:r w:rsidR="00940E9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nijedan</w:t>
      </w:r>
      <w:r w:rsidR="00940E9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deo</w:t>
      </w:r>
      <w:r w:rsidR="00940E9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intelektualne</w:t>
      </w:r>
      <w:r w:rsidR="00940E9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svojine</w:t>
      </w:r>
      <w:r w:rsidR="00940E9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nije</w:t>
      </w:r>
      <w:r w:rsidR="00940E9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neotplaćen</w:t>
      </w:r>
      <w:r w:rsidR="00105736" w:rsidRPr="00652436">
        <w:rPr>
          <w:noProof/>
          <w:lang w:val="sr-Latn-CS"/>
        </w:rPr>
        <w:t>;</w:t>
      </w:r>
    </w:p>
    <w:p w:rsidR="00105736" w:rsidRPr="00652436" w:rsidRDefault="00652436" w:rsidP="00C64EE1">
      <w:pPr>
        <w:pStyle w:val="ListParagraph"/>
        <w:numPr>
          <w:ilvl w:val="1"/>
          <w:numId w:val="22"/>
        </w:numPr>
        <w:contextualSpacing w:val="0"/>
        <w:rPr>
          <w:noProof/>
          <w:lang w:val="sr-Latn-CS"/>
        </w:rPr>
      </w:pPr>
      <w:r>
        <w:rPr>
          <w:rFonts w:eastAsia="Times New Roman" w:cs="Arial"/>
          <w:noProof/>
          <w:color w:val="000000"/>
          <w:lang w:val="sr-Latn-CS"/>
        </w:rPr>
        <w:t>dokaza</w:t>
      </w:r>
      <w:r w:rsidR="00940E9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koji</w:t>
      </w:r>
      <w:r w:rsidR="00940E9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pokazuje</w:t>
      </w:r>
      <w:r w:rsidR="00940E9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da</w:t>
      </w:r>
      <w:r w:rsidR="00940E9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posle</w:t>
      </w:r>
      <w:r w:rsidR="00940E9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povlačenja</w:t>
      </w:r>
      <w:r w:rsidR="00940E9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relevantne</w:t>
      </w:r>
      <w:r w:rsidR="00940E9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Tranše</w:t>
      </w:r>
      <w:r w:rsidR="00940E9B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>
        <w:rPr>
          <w:rFonts w:eastAsia="Times New Roman" w:cs="Arial"/>
          <w:noProof/>
          <w:color w:val="000000"/>
          <w:lang w:val="sr-Latn-CS"/>
        </w:rPr>
        <w:t>ukupan</w:t>
      </w:r>
      <w:r w:rsidR="00940E9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iznos</w:t>
      </w:r>
      <w:r w:rsidR="00940E9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Zajma</w:t>
      </w:r>
      <w:r w:rsidR="00940E9B" w:rsidRPr="00652436">
        <w:rPr>
          <w:rFonts w:eastAsia="Times New Roman" w:cs="Arial"/>
          <w:noProof/>
          <w:color w:val="000000"/>
          <w:lang w:val="sr-Latn-CS"/>
        </w:rPr>
        <w:t>/</w:t>
      </w:r>
      <w:r>
        <w:rPr>
          <w:rFonts w:eastAsia="Times New Roman" w:cs="Arial"/>
          <w:noProof/>
          <w:color w:val="000000"/>
          <w:lang w:val="sr-Latn-CS"/>
        </w:rPr>
        <w:t>Zajmova</w:t>
      </w:r>
      <w:r w:rsidR="00940E9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neće</w:t>
      </w:r>
      <w:r w:rsidR="00940E9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biti</w:t>
      </w:r>
      <w:r w:rsidR="00940E9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veći</w:t>
      </w:r>
      <w:r w:rsidR="00940E9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od</w:t>
      </w:r>
      <w:r w:rsidR="00940E9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ukupnog</w:t>
      </w:r>
      <w:r w:rsidR="00940E9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Kvalifikovanog</w:t>
      </w:r>
      <w:r w:rsidR="00940E9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rashoda</w:t>
      </w:r>
      <w:r w:rsidR="00940E9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koji</w:t>
      </w:r>
      <w:r w:rsidR="00940E9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predstavlja</w:t>
      </w:r>
      <w:r w:rsidR="00940E9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ugovornu</w:t>
      </w:r>
      <w:r w:rsidR="00940E9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obavezu</w:t>
      </w:r>
      <w:r w:rsidR="00940E9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Zajmoprimca</w:t>
      </w:r>
      <w:r w:rsidR="00940E9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prema</w:t>
      </w:r>
      <w:r w:rsidR="00940E9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Projektu</w:t>
      </w:r>
      <w:r w:rsidR="00940E9B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>
        <w:rPr>
          <w:rFonts w:eastAsia="Times New Roman" w:cs="Arial"/>
          <w:noProof/>
          <w:color w:val="000000"/>
          <w:lang w:val="sr-Latn-CS"/>
        </w:rPr>
        <w:t>do</w:t>
      </w:r>
      <w:r w:rsidR="00940E9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datuma</w:t>
      </w:r>
      <w:r w:rsidR="00940E9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relevantnog</w:t>
      </w:r>
      <w:r w:rsidR="00940E9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Zahteva</w:t>
      </w:r>
      <w:r w:rsidR="00940E9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za</w:t>
      </w:r>
      <w:r w:rsidR="00940E9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isplatu</w:t>
      </w:r>
      <w:r w:rsidR="00105736" w:rsidRPr="00652436">
        <w:rPr>
          <w:noProof/>
          <w:lang w:val="sr-Latn-CS"/>
        </w:rPr>
        <w:t xml:space="preserve">; </w:t>
      </w:r>
    </w:p>
    <w:p w:rsidR="00105736" w:rsidRPr="00652436" w:rsidRDefault="00652436" w:rsidP="006A1CC4">
      <w:pPr>
        <w:pStyle w:val="NoIndentEIB"/>
        <w:numPr>
          <w:ilvl w:val="1"/>
          <w:numId w:val="22"/>
        </w:numPr>
        <w:rPr>
          <w:noProof/>
          <w:lang w:val="sr-Latn-CS"/>
        </w:rPr>
      </w:pPr>
      <w:r>
        <w:rPr>
          <w:rFonts w:eastAsia="Times New Roman" w:cs="Arial"/>
          <w:noProof/>
          <w:color w:val="000000"/>
          <w:lang w:val="sr-Latn-CS"/>
        </w:rPr>
        <w:t>dokaza</w:t>
      </w:r>
      <w:r w:rsidR="00940E9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da</w:t>
      </w:r>
      <w:r w:rsidR="00940E9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je</w:t>
      </w:r>
      <w:r w:rsidR="00940E9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Zajmoprimac</w:t>
      </w:r>
      <w:r w:rsidR="00940E9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formirao</w:t>
      </w:r>
      <w:r w:rsidR="00940E9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Jedinicu</w:t>
      </w:r>
      <w:r w:rsidR="006A1CC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za</w:t>
      </w:r>
      <w:r w:rsidR="006A1CC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upravljanje</w:t>
      </w:r>
      <w:r w:rsidR="006A1CC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projektom</w:t>
      </w:r>
      <w:r w:rsidR="006A1CC4" w:rsidRPr="00652436">
        <w:rPr>
          <w:rFonts w:eastAsia="Times New Roman" w:cs="Arial"/>
          <w:noProof/>
          <w:color w:val="000000"/>
          <w:lang w:val="sr-Latn-CS"/>
        </w:rPr>
        <w:t xml:space="preserve"> („</w:t>
      </w:r>
      <w:r>
        <w:rPr>
          <w:rFonts w:eastAsia="Times New Roman" w:cs="Arial"/>
          <w:noProof/>
          <w:color w:val="000000"/>
          <w:lang w:val="sr-Latn-CS"/>
        </w:rPr>
        <w:t>JUP</w:t>
      </w:r>
      <w:r w:rsidR="006A1CC4" w:rsidRPr="00652436">
        <w:rPr>
          <w:rFonts w:eastAsia="Times New Roman" w:cs="Arial"/>
          <w:noProof/>
          <w:color w:val="000000"/>
          <w:lang w:val="sr-Latn-CS"/>
        </w:rPr>
        <w:t>ˮ</w:t>
      </w:r>
      <w:r w:rsidR="00940E9B" w:rsidRPr="00652436">
        <w:rPr>
          <w:rFonts w:eastAsia="Times New Roman" w:cs="Arial"/>
          <w:noProof/>
          <w:color w:val="000000"/>
          <w:lang w:val="sr-Latn-CS"/>
        </w:rPr>
        <w:t xml:space="preserve">) </w:t>
      </w:r>
      <w:r>
        <w:rPr>
          <w:rFonts w:eastAsia="Times New Roman" w:cs="Arial"/>
          <w:noProof/>
          <w:color w:val="000000"/>
          <w:lang w:val="sr-Latn-CS"/>
        </w:rPr>
        <w:t>i</w:t>
      </w:r>
      <w:r w:rsidR="00940E9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da</w:t>
      </w:r>
      <w:r w:rsidR="00940E9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je</w:t>
      </w:r>
      <w:r w:rsidR="00940E9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ona</w:t>
      </w:r>
      <w:r w:rsidR="00940E9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adekvatno</w:t>
      </w:r>
      <w:r w:rsidR="00940E9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opremljena</w:t>
      </w:r>
      <w:r w:rsidR="00940E9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ljudstvom</w:t>
      </w:r>
      <w:r w:rsidR="00940E9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kvalifikovanim</w:t>
      </w:r>
      <w:r w:rsidR="00940E9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</w:t>
      </w:r>
      <w:r w:rsidR="00940E9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posvećenim</w:t>
      </w:r>
      <w:r w:rsidR="00940E9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poslu</w:t>
      </w:r>
      <w:r w:rsidR="00940E9B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>
        <w:rPr>
          <w:rFonts w:eastAsia="Times New Roman" w:cs="Arial"/>
          <w:noProof/>
          <w:color w:val="000000"/>
          <w:lang w:val="sr-Latn-CS"/>
        </w:rPr>
        <w:t>na</w:t>
      </w:r>
      <w:r w:rsidR="00940E9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zadovoljavajući</w:t>
      </w:r>
      <w:r w:rsidR="00940E9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način</w:t>
      </w:r>
      <w:r w:rsidR="00940E9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za</w:t>
      </w:r>
      <w:r w:rsidR="00940E9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Banku</w:t>
      </w:r>
      <w:r w:rsidR="00940E9B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>
        <w:rPr>
          <w:rFonts w:eastAsia="Times New Roman" w:cs="Arial"/>
          <w:noProof/>
          <w:color w:val="000000"/>
          <w:lang w:val="sr-Latn-CS"/>
        </w:rPr>
        <w:t>kao</w:t>
      </w:r>
      <w:r w:rsidR="00940E9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</w:t>
      </w:r>
      <w:r w:rsidR="00940E9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da</w:t>
      </w:r>
      <w:r w:rsidR="00940E9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ona</w:t>
      </w:r>
      <w:r w:rsidR="00940E9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ima</w:t>
      </w:r>
      <w:r w:rsidR="00940E9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prigodnu</w:t>
      </w:r>
      <w:r w:rsidR="00940E9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tehničku</w:t>
      </w:r>
      <w:r w:rsidR="00940E9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podršku</w:t>
      </w:r>
      <w:r w:rsidR="00940E9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</w:t>
      </w:r>
      <w:r w:rsidR="00940E9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savete</w:t>
      </w:r>
      <w:r w:rsidR="00940E9B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>
        <w:rPr>
          <w:rFonts w:eastAsia="Times New Roman" w:cs="Arial"/>
          <w:noProof/>
          <w:color w:val="000000"/>
          <w:lang w:val="sr-Latn-CS"/>
        </w:rPr>
        <w:t>u</w:t>
      </w:r>
      <w:r w:rsidR="00940E9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skladu</w:t>
      </w:r>
      <w:r w:rsidR="00940E9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sa</w:t>
      </w:r>
      <w:r w:rsidR="00940E9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odredbama</w:t>
      </w:r>
      <w:r w:rsidR="00940E9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radnog</w:t>
      </w:r>
      <w:r w:rsidR="00940E9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zadatka</w:t>
      </w:r>
      <w:r w:rsidR="00940E9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odobrenim</w:t>
      </w:r>
      <w:r w:rsidR="00940E9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od</w:t>
      </w:r>
      <w:r w:rsidR="00940E9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strane</w:t>
      </w:r>
      <w:r w:rsidR="00940E9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Banke</w:t>
      </w:r>
      <w:r w:rsidR="00105736" w:rsidRPr="00652436">
        <w:rPr>
          <w:rFonts w:cs="Arial"/>
          <w:noProof/>
          <w:lang w:val="sr-Latn-CS"/>
        </w:rPr>
        <w:t>;</w:t>
      </w:r>
    </w:p>
    <w:p w:rsidR="00DF043D" w:rsidRPr="00652436" w:rsidRDefault="00652436" w:rsidP="00C64EE1">
      <w:pPr>
        <w:pStyle w:val="NoIndentEIB"/>
        <w:numPr>
          <w:ilvl w:val="1"/>
          <w:numId w:val="22"/>
        </w:numPr>
        <w:rPr>
          <w:noProof/>
          <w:lang w:val="sr-Latn-CS"/>
        </w:rPr>
      </w:pPr>
      <w:r>
        <w:rPr>
          <w:rFonts w:eastAsia="Times New Roman" w:cs="Arial"/>
          <w:noProof/>
          <w:color w:val="000000"/>
          <w:lang w:val="sr-Latn-CS"/>
        </w:rPr>
        <w:t>primerka</w:t>
      </w:r>
      <w:r w:rsidR="00940E9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svakog</w:t>
      </w:r>
      <w:r w:rsidR="00940E9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drugog</w:t>
      </w:r>
      <w:r w:rsidR="00940E9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ovlašćenja</w:t>
      </w:r>
      <w:r w:rsidR="00940E9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ili</w:t>
      </w:r>
      <w:r w:rsidR="00940E9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drugog</w:t>
      </w:r>
      <w:r w:rsidR="00940E9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akta</w:t>
      </w:r>
      <w:r w:rsidR="00940E9B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>
        <w:rPr>
          <w:rFonts w:eastAsia="Times New Roman" w:cs="Arial"/>
          <w:noProof/>
          <w:color w:val="000000"/>
          <w:lang w:val="sr-Latn-CS"/>
        </w:rPr>
        <w:t>mišljenja</w:t>
      </w:r>
      <w:r w:rsidR="00940E9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ili</w:t>
      </w:r>
      <w:r w:rsidR="00940E9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uverenja</w:t>
      </w:r>
      <w:r w:rsidR="00940E9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koji</w:t>
      </w:r>
      <w:r w:rsidR="00940E9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je</w:t>
      </w:r>
      <w:r w:rsidR="00940E9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Banka</w:t>
      </w:r>
      <w:r w:rsidR="00940E9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naznačila</w:t>
      </w:r>
      <w:r w:rsidR="00940E9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Zajmoprimcu</w:t>
      </w:r>
      <w:r w:rsidR="00940E9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kao</w:t>
      </w:r>
      <w:r w:rsidR="00940E9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neophodan</w:t>
      </w:r>
      <w:r w:rsidR="00940E9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ili</w:t>
      </w:r>
      <w:r w:rsidR="00940E9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poželjan</w:t>
      </w:r>
      <w:r w:rsidR="00940E9B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>
        <w:rPr>
          <w:rFonts w:eastAsia="Times New Roman" w:cs="Arial"/>
          <w:noProof/>
          <w:color w:val="000000"/>
          <w:lang w:val="sr-Latn-CS"/>
        </w:rPr>
        <w:t>u</w:t>
      </w:r>
      <w:r w:rsidR="00940E9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vezi</w:t>
      </w:r>
      <w:r w:rsidR="00940E9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sa</w:t>
      </w:r>
      <w:r w:rsidR="00940E9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izvršavanjem</w:t>
      </w:r>
      <w:r w:rsidR="00940E9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ugovornih</w:t>
      </w:r>
      <w:r w:rsidR="00940E9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obaveza</w:t>
      </w:r>
      <w:r w:rsidR="00940E9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Zajmoprimca</w:t>
      </w:r>
      <w:r w:rsidR="00940E9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</w:t>
      </w:r>
      <w:r w:rsidR="00940E9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transakcijama</w:t>
      </w:r>
      <w:r w:rsidR="00940E9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koje</w:t>
      </w:r>
      <w:r w:rsidR="00940E9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su</w:t>
      </w:r>
      <w:r w:rsidR="00940E9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njime</w:t>
      </w:r>
      <w:r w:rsidR="00940E9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predviđene</w:t>
      </w:r>
      <w:r w:rsidR="00940E9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ili</w:t>
      </w:r>
      <w:r w:rsidR="00940E9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za</w:t>
      </w:r>
      <w:r w:rsidR="00940E9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valjanost</w:t>
      </w:r>
      <w:r w:rsidR="00940E9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</w:t>
      </w:r>
      <w:r w:rsidR="00940E9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izvršnost</w:t>
      </w:r>
      <w:r w:rsidR="00940E9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ovog</w:t>
      </w:r>
      <w:r w:rsidR="0058126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Ugovora</w:t>
      </w:r>
      <w:r w:rsidR="00105736" w:rsidRPr="00652436">
        <w:rPr>
          <w:noProof/>
          <w:lang w:val="sr-Latn-CS"/>
        </w:rPr>
        <w:t>.</w:t>
      </w:r>
    </w:p>
    <w:p w:rsidR="00DF043D" w:rsidRPr="00652436" w:rsidRDefault="00311FE9" w:rsidP="00311FE9">
      <w:pPr>
        <w:pStyle w:val="NoIndentEIB"/>
        <w:ind w:left="856"/>
        <w:rPr>
          <w:noProof/>
          <w:lang w:val="sr-Latn-CS"/>
        </w:rPr>
      </w:pPr>
      <w:r w:rsidRPr="00652436">
        <w:rPr>
          <w:rFonts w:eastAsia="Times New Roman" w:cs="Arial"/>
          <w:noProof/>
          <w:color w:val="000000"/>
          <w:lang w:val="sr-Latn-CS"/>
        </w:rPr>
        <w:t>(</w:t>
      </w:r>
      <w:r w:rsidR="00652436">
        <w:rPr>
          <w:rFonts w:eastAsia="Times New Roman" w:cs="Arial"/>
          <w:noProof/>
          <w:color w:val="000000"/>
          <w:lang w:val="sr-Latn-CS"/>
        </w:rPr>
        <w:t>b</w:t>
      </w:r>
      <w:r w:rsidRPr="00652436">
        <w:rPr>
          <w:rFonts w:eastAsia="Times New Roman" w:cs="Arial"/>
          <w:noProof/>
          <w:color w:val="000000"/>
          <w:lang w:val="sr-Latn-CS"/>
        </w:rPr>
        <w:t>)</w:t>
      </w:r>
      <w:r w:rsidRPr="00652436">
        <w:rPr>
          <w:rFonts w:eastAsia="Times New Roman" w:cs="Arial"/>
          <w:noProof/>
          <w:color w:val="000000"/>
          <w:lang w:val="sr-Latn-CS"/>
        </w:rPr>
        <w:tab/>
      </w:r>
      <w:r w:rsidR="00652436">
        <w:rPr>
          <w:rFonts w:eastAsia="Times New Roman" w:cs="Arial"/>
          <w:noProof/>
          <w:color w:val="000000"/>
          <w:lang w:val="sr-Latn-CS"/>
        </w:rPr>
        <w:t>da</w:t>
      </w:r>
      <w:r w:rsidR="00940E9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su</w:t>
      </w:r>
      <w:r w:rsidR="00940E9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na</w:t>
      </w:r>
      <w:r w:rsidR="003E75D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datum</w:t>
      </w:r>
      <w:r w:rsidR="00940E9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isplate</w:t>
      </w:r>
      <w:r w:rsidR="00940E9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predložene</w:t>
      </w:r>
      <w:r w:rsidR="00940E9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Tranše</w:t>
      </w:r>
      <w:r w:rsidR="00DF043D" w:rsidRPr="00652436">
        <w:rPr>
          <w:noProof/>
          <w:lang w:val="sr-Latn-CS"/>
        </w:rPr>
        <w:t>:</w:t>
      </w:r>
    </w:p>
    <w:p w:rsidR="00DF043D" w:rsidRPr="00652436" w:rsidRDefault="00311FE9" w:rsidP="00311FE9">
      <w:pPr>
        <w:pStyle w:val="NoIndentEIB"/>
        <w:ind w:left="1418"/>
        <w:rPr>
          <w:noProof/>
          <w:lang w:val="sr-Latn-CS"/>
        </w:rPr>
      </w:pPr>
      <w:r w:rsidRPr="00652436">
        <w:rPr>
          <w:rFonts w:eastAsia="Times New Roman" w:cs="Arial"/>
          <w:noProof/>
          <w:color w:val="000000"/>
          <w:lang w:val="sr-Latn-CS"/>
        </w:rPr>
        <w:t>(i)</w:t>
      </w:r>
      <w:r w:rsidRPr="00652436">
        <w:rPr>
          <w:rFonts w:eastAsia="Times New Roman" w:cs="Arial"/>
          <w:noProof/>
          <w:color w:val="000000"/>
          <w:lang w:val="sr-Latn-CS"/>
        </w:rPr>
        <w:tab/>
      </w:r>
      <w:r w:rsidR="00652436">
        <w:rPr>
          <w:rFonts w:eastAsia="Times New Roman" w:cs="Arial"/>
          <w:noProof/>
          <w:color w:val="000000"/>
          <w:lang w:val="sr-Latn-CS"/>
        </w:rPr>
        <w:t>izjave</w:t>
      </w:r>
      <w:r w:rsidR="00940E9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</w:t>
      </w:r>
      <w:r w:rsidR="00940E9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jemstva</w:t>
      </w:r>
      <w:r w:rsidR="00940E9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koji</w:t>
      </w:r>
      <w:r w:rsidR="00940E9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se</w:t>
      </w:r>
      <w:r w:rsidR="00940E9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ponavljaju</w:t>
      </w:r>
      <w:r w:rsidR="00940E9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u</w:t>
      </w:r>
      <w:r w:rsidR="00940E9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skladu</w:t>
      </w:r>
      <w:r w:rsidR="00940E9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sa</w:t>
      </w:r>
      <w:r w:rsidR="00940E9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članom</w:t>
      </w:r>
      <w:r w:rsidR="00940E9B" w:rsidRPr="00652436">
        <w:rPr>
          <w:rFonts w:eastAsia="Times New Roman" w:cs="Arial"/>
          <w:noProof/>
          <w:color w:val="000000"/>
          <w:lang w:val="sr-Latn-CS"/>
        </w:rPr>
        <w:t xml:space="preserve"> 6.</w:t>
      </w:r>
      <w:r w:rsidR="003E75DB" w:rsidRPr="00652436">
        <w:rPr>
          <w:rFonts w:eastAsia="Times New Roman" w:cs="Arial"/>
          <w:noProof/>
          <w:color w:val="000000"/>
          <w:lang w:val="sr-Latn-CS"/>
        </w:rPr>
        <w:t>7</w:t>
      </w:r>
      <w:r w:rsidR="00940E9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tačni</w:t>
      </w:r>
      <w:r w:rsidR="00940E9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u</w:t>
      </w:r>
      <w:r w:rsidR="00940E9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svakom</w:t>
      </w:r>
      <w:r w:rsidR="00940E9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smislu</w:t>
      </w:r>
      <w:r w:rsidR="00DF043D" w:rsidRPr="00652436">
        <w:rPr>
          <w:noProof/>
          <w:lang w:val="sr-Latn-CS"/>
        </w:rPr>
        <w:t xml:space="preserve">; </w:t>
      </w:r>
      <w:r w:rsidR="00652436">
        <w:rPr>
          <w:noProof/>
          <w:lang w:val="sr-Latn-CS"/>
        </w:rPr>
        <w:t>i</w:t>
      </w:r>
    </w:p>
    <w:p w:rsidR="00DF043D" w:rsidRPr="00652436" w:rsidRDefault="00311FE9" w:rsidP="00311FE9">
      <w:pPr>
        <w:pStyle w:val="NoIndentEIB"/>
        <w:ind w:left="1990" w:hanging="572"/>
        <w:rPr>
          <w:noProof/>
          <w:lang w:val="sr-Latn-CS"/>
        </w:rPr>
      </w:pPr>
      <w:r w:rsidRPr="00652436">
        <w:rPr>
          <w:rFonts w:eastAsia="Times New Roman" w:cs="Arial"/>
          <w:noProof/>
          <w:color w:val="000000"/>
          <w:lang w:val="sr-Latn-CS"/>
        </w:rPr>
        <w:t>(ii)</w:t>
      </w:r>
      <w:r w:rsidRPr="00652436">
        <w:rPr>
          <w:rFonts w:eastAsia="Times New Roman" w:cs="Arial"/>
          <w:noProof/>
          <w:color w:val="000000"/>
          <w:lang w:val="sr-Latn-CS"/>
        </w:rPr>
        <w:tab/>
      </w:r>
      <w:r w:rsidR="00652436">
        <w:rPr>
          <w:rFonts w:eastAsia="Times New Roman" w:cs="Arial"/>
          <w:noProof/>
          <w:color w:val="000000"/>
          <w:lang w:val="sr-Latn-CS"/>
        </w:rPr>
        <w:t>da</w:t>
      </w:r>
      <w:r w:rsidR="00940E9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nije</w:t>
      </w:r>
      <w:r w:rsidR="00940E9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nastupio</w:t>
      </w:r>
      <w:r w:rsidR="00940E9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ni</w:t>
      </w:r>
      <w:r w:rsidR="00940E9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jedan</w:t>
      </w:r>
      <w:r w:rsidR="00940E9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događaj</w:t>
      </w:r>
      <w:r w:rsidR="00940E9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koji</w:t>
      </w:r>
      <w:r w:rsidR="00940E9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čini</w:t>
      </w:r>
      <w:r w:rsidR="00940E9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ili</w:t>
      </w:r>
      <w:r w:rsidR="00940E9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bi</w:t>
      </w:r>
      <w:r w:rsidR="00940E9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protekom</w:t>
      </w:r>
      <w:r w:rsidR="00940E9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vremena</w:t>
      </w:r>
      <w:r w:rsidR="00940E9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ili</w:t>
      </w:r>
      <w:r w:rsidR="00940E9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davanjem</w:t>
      </w:r>
      <w:r w:rsidR="00940E9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obaveštenja</w:t>
      </w:r>
      <w:r w:rsidR="00940E9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po</w:t>
      </w:r>
      <w:r w:rsidR="00940E9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ovom</w:t>
      </w:r>
      <w:r w:rsidR="00940E9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ugovoru</w:t>
      </w:r>
      <w:r w:rsidR="00940E9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činio</w:t>
      </w:r>
      <w:r w:rsidR="00DF043D" w:rsidRPr="00652436">
        <w:rPr>
          <w:noProof/>
          <w:lang w:val="sr-Latn-CS"/>
        </w:rPr>
        <w:t xml:space="preserve">: </w:t>
      </w:r>
    </w:p>
    <w:p w:rsidR="00DF043D" w:rsidRPr="00652436" w:rsidRDefault="00311FE9" w:rsidP="00311FE9">
      <w:pPr>
        <w:pStyle w:val="NoIndentEIB"/>
        <w:ind w:left="1990"/>
        <w:rPr>
          <w:noProof/>
          <w:lang w:val="sr-Latn-CS"/>
        </w:rPr>
      </w:pPr>
      <w:r w:rsidRPr="00652436">
        <w:rPr>
          <w:rFonts w:eastAsia="Times New Roman" w:cs="Arial"/>
          <w:noProof/>
          <w:color w:val="000000"/>
          <w:lang w:val="sr-Latn-CS"/>
        </w:rPr>
        <w:t>(aa)</w:t>
      </w:r>
      <w:r w:rsidRPr="00652436">
        <w:rPr>
          <w:rFonts w:eastAsia="Times New Roman" w:cs="Arial"/>
          <w:noProof/>
          <w:color w:val="000000"/>
          <w:lang w:val="sr-Latn-CS"/>
        </w:rPr>
        <w:tab/>
      </w:r>
      <w:r w:rsidR="00652436">
        <w:rPr>
          <w:rFonts w:eastAsia="Times New Roman" w:cs="Arial"/>
          <w:noProof/>
          <w:color w:val="000000"/>
          <w:lang w:val="sr-Latn-CS"/>
        </w:rPr>
        <w:t>slučaj</w:t>
      </w:r>
      <w:r w:rsidR="00EC368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neispunjenja</w:t>
      </w:r>
      <w:r w:rsidR="00EC368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obaveza</w:t>
      </w:r>
      <w:r w:rsidR="00DF043D" w:rsidRPr="00652436">
        <w:rPr>
          <w:noProof/>
          <w:lang w:val="sr-Latn-CS"/>
        </w:rPr>
        <w:t xml:space="preserve">; </w:t>
      </w:r>
      <w:r w:rsidR="00652436">
        <w:rPr>
          <w:noProof/>
          <w:lang w:val="sr-Latn-CS"/>
        </w:rPr>
        <w:t>ili</w:t>
      </w:r>
      <w:r w:rsidR="00DF043D" w:rsidRPr="00652436">
        <w:rPr>
          <w:noProof/>
          <w:lang w:val="sr-Latn-CS"/>
        </w:rPr>
        <w:t xml:space="preserve"> </w:t>
      </w:r>
    </w:p>
    <w:p w:rsidR="00DF043D" w:rsidRPr="00652436" w:rsidRDefault="00311FE9" w:rsidP="00311FE9">
      <w:pPr>
        <w:pStyle w:val="NoIndentEIB"/>
        <w:ind w:left="1990"/>
        <w:rPr>
          <w:noProof/>
          <w:lang w:val="sr-Latn-CS"/>
        </w:rPr>
      </w:pPr>
      <w:r w:rsidRPr="00652436">
        <w:rPr>
          <w:rFonts w:eastAsia="Times New Roman" w:cs="Arial"/>
          <w:noProof/>
          <w:color w:val="000000"/>
          <w:lang w:val="sr-Latn-CS"/>
        </w:rPr>
        <w:t>(</w:t>
      </w:r>
      <w:r w:rsidR="00652436">
        <w:rPr>
          <w:rFonts w:eastAsia="Times New Roman" w:cs="Arial"/>
          <w:noProof/>
          <w:color w:val="000000"/>
          <w:lang w:val="sr-Latn-CS"/>
        </w:rPr>
        <w:t>bb</w:t>
      </w:r>
      <w:r w:rsidRPr="00652436">
        <w:rPr>
          <w:rFonts w:eastAsia="Times New Roman" w:cs="Arial"/>
          <w:noProof/>
          <w:color w:val="000000"/>
          <w:lang w:val="sr-Latn-CS"/>
        </w:rPr>
        <w:t>)</w:t>
      </w:r>
      <w:r w:rsidRPr="00652436">
        <w:rPr>
          <w:rFonts w:eastAsia="Times New Roman" w:cs="Arial"/>
          <w:noProof/>
          <w:color w:val="000000"/>
          <w:lang w:val="sr-Latn-CS"/>
        </w:rPr>
        <w:tab/>
      </w:r>
      <w:r w:rsidR="00652436">
        <w:rPr>
          <w:rFonts w:eastAsia="Times New Roman" w:cs="Arial"/>
          <w:noProof/>
          <w:color w:val="000000"/>
          <w:lang w:val="sr-Latn-CS"/>
        </w:rPr>
        <w:t>slučaj</w:t>
      </w:r>
      <w:r w:rsidR="00EC368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prevremenog</w:t>
      </w:r>
      <w:r w:rsidR="00EC368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plaćanja</w:t>
      </w:r>
      <w:r w:rsidR="00F26C0D" w:rsidRPr="00652436">
        <w:rPr>
          <w:noProof/>
          <w:lang w:val="sr-Latn-CS"/>
        </w:rPr>
        <w:t>;</w:t>
      </w:r>
      <w:r w:rsidR="00DF043D" w:rsidRPr="00652436">
        <w:rPr>
          <w:noProof/>
          <w:lang w:val="sr-Latn-CS"/>
        </w:rPr>
        <w:t xml:space="preserve"> </w:t>
      </w:r>
    </w:p>
    <w:p w:rsidR="00105736" w:rsidRPr="00652436" w:rsidRDefault="00652436" w:rsidP="00FB29F3">
      <w:pPr>
        <w:ind w:left="1990"/>
        <w:rPr>
          <w:noProof/>
          <w:lang w:val="sr-Latn-CS"/>
        </w:rPr>
      </w:pPr>
      <w:r>
        <w:rPr>
          <w:rFonts w:eastAsia="Times New Roman" w:cs="Arial"/>
          <w:noProof/>
          <w:color w:val="000000"/>
          <w:lang w:val="sr-Latn-CS"/>
        </w:rPr>
        <w:t>i</w:t>
      </w:r>
      <w:r w:rsidR="00002BC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da</w:t>
      </w:r>
      <w:r w:rsidR="00002BC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isti</w:t>
      </w:r>
      <w:r w:rsidR="00002BC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nije</w:t>
      </w:r>
      <w:r w:rsidR="00002BC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</w:t>
      </w:r>
      <w:r w:rsidR="00002BC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toku</w:t>
      </w:r>
      <w:r w:rsidR="00002BC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ili</w:t>
      </w:r>
      <w:r w:rsidR="00002BC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nije</w:t>
      </w:r>
      <w:r w:rsidR="00002BC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otklonjen</w:t>
      </w:r>
      <w:r w:rsidR="00002BC8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>
        <w:rPr>
          <w:rFonts w:eastAsia="Times New Roman" w:cs="Arial"/>
          <w:noProof/>
          <w:color w:val="000000"/>
          <w:lang w:val="sr-Latn-CS"/>
        </w:rPr>
        <w:t>bez</w:t>
      </w:r>
      <w:r w:rsidR="00002BC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odricanja</w:t>
      </w:r>
      <w:r w:rsidR="00002BC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ili</w:t>
      </w:r>
      <w:r w:rsidR="00002BC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koji</w:t>
      </w:r>
      <w:r w:rsidR="00002BC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bi</w:t>
      </w:r>
      <w:r w:rsidR="00002BC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nastao</w:t>
      </w:r>
      <w:r w:rsidR="00002BC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iz</w:t>
      </w:r>
      <w:r w:rsidR="00002BC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isplate</w:t>
      </w:r>
      <w:r w:rsidR="00002BC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predložene</w:t>
      </w:r>
      <w:r w:rsidR="00002BC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Tranše</w:t>
      </w:r>
      <w:r w:rsidR="00105736" w:rsidRPr="00652436">
        <w:rPr>
          <w:noProof/>
          <w:lang w:val="sr-Latn-CS"/>
        </w:rPr>
        <w:t xml:space="preserve">; </w:t>
      </w:r>
      <w:r>
        <w:rPr>
          <w:noProof/>
          <w:lang w:val="sr-Latn-CS"/>
        </w:rPr>
        <w:t>i</w:t>
      </w:r>
    </w:p>
    <w:p w:rsidR="00DF043D" w:rsidRPr="00652436" w:rsidRDefault="00311FE9" w:rsidP="00311FE9">
      <w:pPr>
        <w:pStyle w:val="NoIndentEIB"/>
        <w:ind w:left="1990" w:hanging="572"/>
        <w:rPr>
          <w:noProof/>
          <w:lang w:val="sr-Latn-CS"/>
        </w:rPr>
      </w:pPr>
      <w:r w:rsidRPr="00652436">
        <w:rPr>
          <w:rFonts w:eastAsia="Times New Roman" w:cs="Arial"/>
          <w:noProof/>
          <w:color w:val="000000"/>
          <w:lang w:val="sr-Latn-CS"/>
        </w:rPr>
        <w:t>(iii)</w:t>
      </w:r>
      <w:r w:rsidRPr="00652436">
        <w:rPr>
          <w:rFonts w:eastAsia="Times New Roman" w:cs="Arial"/>
          <w:noProof/>
          <w:color w:val="000000"/>
          <w:lang w:val="sr-Latn-CS"/>
        </w:rPr>
        <w:tab/>
      </w:r>
      <w:r w:rsidR="00652436">
        <w:rPr>
          <w:rFonts w:eastAsia="Times New Roman" w:cs="Arial"/>
          <w:noProof/>
          <w:color w:val="000000"/>
          <w:lang w:val="sr-Latn-CS"/>
        </w:rPr>
        <w:t>Banka</w:t>
      </w:r>
      <w:r w:rsidR="00C642D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je</w:t>
      </w:r>
      <w:r w:rsidR="00C642D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zadovoljna</w:t>
      </w:r>
      <w:r w:rsidR="00C642D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izvođenjem</w:t>
      </w:r>
      <w:r w:rsidR="00C642D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radova</w:t>
      </w:r>
      <w:r w:rsidR="00C642D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iz</w:t>
      </w:r>
      <w:r w:rsidR="00C642D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prethodne</w:t>
      </w:r>
      <w:r w:rsidR="00C642D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faze</w:t>
      </w:r>
      <w:r w:rsidR="00C642DC" w:rsidRPr="00652436">
        <w:rPr>
          <w:rFonts w:eastAsia="Times New Roman" w:cs="Arial"/>
          <w:noProof/>
          <w:color w:val="000000"/>
          <w:lang w:val="sr-Latn-CS"/>
        </w:rPr>
        <w:t>/</w:t>
      </w:r>
      <w:r w:rsidR="00652436">
        <w:rPr>
          <w:rFonts w:eastAsia="Times New Roman" w:cs="Arial"/>
          <w:noProof/>
          <w:color w:val="000000"/>
          <w:lang w:val="sr-Latn-CS"/>
        </w:rPr>
        <w:t>a</w:t>
      </w:r>
      <w:r w:rsidR="00C642D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</w:t>
      </w:r>
      <w:r w:rsidR="00C642D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adekvatnom</w:t>
      </w:r>
      <w:r w:rsidR="00C642D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reakcijom</w:t>
      </w:r>
      <w:r w:rsidR="00C642D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Promotera</w:t>
      </w:r>
      <w:r w:rsidR="00C642D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na</w:t>
      </w:r>
      <w:r w:rsidR="00C642D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sve</w:t>
      </w:r>
      <w:r w:rsidR="00C642D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probleme</w:t>
      </w:r>
      <w:r w:rsidR="00C642D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na</w:t>
      </w:r>
      <w:r w:rsidR="00C642D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koje</w:t>
      </w:r>
      <w:r w:rsidR="00C642D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je</w:t>
      </w:r>
      <w:r w:rsidR="00C642D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Banka</w:t>
      </w:r>
      <w:r w:rsidR="00C642D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ukazala</w:t>
      </w:r>
      <w:r w:rsidR="00DF043D" w:rsidRPr="00652436">
        <w:rPr>
          <w:noProof/>
          <w:lang w:val="sr-Latn-CS"/>
        </w:rPr>
        <w:t>.</w:t>
      </w:r>
    </w:p>
    <w:p w:rsidR="00DF043D" w:rsidRPr="00652436" w:rsidRDefault="00652436" w:rsidP="00221945">
      <w:pPr>
        <w:pStyle w:val="Heading2"/>
        <w:rPr>
          <w:noProof/>
          <w:lang w:val="sr-Latn-CS"/>
        </w:rPr>
      </w:pPr>
      <w:r>
        <w:rPr>
          <w:noProof/>
          <w:lang w:val="sr-Latn-CS"/>
        </w:rPr>
        <w:t>Odlaganje</w:t>
      </w:r>
      <w:r w:rsidR="003A300A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isplate</w:t>
      </w:r>
    </w:p>
    <w:p w:rsidR="00DF043D" w:rsidRPr="00652436" w:rsidRDefault="00652436" w:rsidP="00221945">
      <w:pPr>
        <w:pStyle w:val="Heading3"/>
        <w:rPr>
          <w:noProof/>
          <w:lang w:val="sr-Latn-CS"/>
        </w:rPr>
      </w:pPr>
      <w:r>
        <w:rPr>
          <w:noProof/>
          <w:lang w:val="sr-Latn-CS"/>
        </w:rPr>
        <w:t>Osnov</w:t>
      </w:r>
      <w:r w:rsidR="003A300A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3A300A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odlaganje</w:t>
      </w:r>
    </w:p>
    <w:p w:rsidR="00DF043D" w:rsidRPr="00652436" w:rsidRDefault="00652436" w:rsidP="00DF043D">
      <w:pPr>
        <w:rPr>
          <w:noProof/>
          <w:lang w:val="sr-Latn-CS"/>
        </w:rPr>
      </w:pPr>
      <w:r>
        <w:rPr>
          <w:rFonts w:eastAsia="Times New Roman" w:cs="Arial"/>
          <w:noProof/>
          <w:color w:val="000000"/>
          <w:lang w:val="sr-Latn-CS"/>
        </w:rPr>
        <w:t>Banka</w:t>
      </w:r>
      <w:r w:rsidR="006B6E9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će</w:t>
      </w:r>
      <w:r w:rsidR="006B6E90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>
        <w:rPr>
          <w:rFonts w:eastAsia="Times New Roman" w:cs="Arial"/>
          <w:noProof/>
          <w:color w:val="000000"/>
          <w:lang w:val="sr-Latn-CS"/>
        </w:rPr>
        <w:t>po</w:t>
      </w:r>
      <w:r w:rsidR="006B6E9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prijemu</w:t>
      </w:r>
      <w:r w:rsidR="006B6E9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pisanog</w:t>
      </w:r>
      <w:r w:rsidR="006B6E9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zahteva</w:t>
      </w:r>
      <w:r w:rsidR="006B6E9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zajmoprimca</w:t>
      </w:r>
      <w:r w:rsidR="006B6E90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>
        <w:rPr>
          <w:rFonts w:eastAsia="Times New Roman" w:cs="Arial"/>
          <w:noProof/>
          <w:color w:val="000000"/>
          <w:lang w:val="sr-Latn-CS"/>
        </w:rPr>
        <w:t>odložiti</w:t>
      </w:r>
      <w:r w:rsidR="006B6E9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isplatu</w:t>
      </w:r>
      <w:r w:rsidR="006B6E9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bilo</w:t>
      </w:r>
      <w:r w:rsidR="006B6E9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koje</w:t>
      </w:r>
      <w:r w:rsidR="006B6E9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najavljene</w:t>
      </w:r>
      <w:r w:rsidR="006B6E9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tranše</w:t>
      </w:r>
      <w:r w:rsidR="006B6E90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>
        <w:rPr>
          <w:rFonts w:eastAsia="Times New Roman" w:cs="Arial"/>
          <w:noProof/>
          <w:color w:val="000000"/>
          <w:lang w:val="sr-Latn-CS"/>
        </w:rPr>
        <w:t>u</w:t>
      </w:r>
      <w:r w:rsidR="006B6E9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celosti</w:t>
      </w:r>
      <w:r w:rsidR="006B6E9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ili</w:t>
      </w:r>
      <w:r w:rsidR="006B6E9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delimično</w:t>
      </w:r>
      <w:r w:rsidR="006B6E90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>
        <w:rPr>
          <w:rFonts w:eastAsia="Times New Roman" w:cs="Arial"/>
          <w:noProof/>
          <w:color w:val="000000"/>
          <w:lang w:val="sr-Latn-CS"/>
        </w:rPr>
        <w:t>do</w:t>
      </w:r>
      <w:r w:rsidR="006B6E9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datuma</w:t>
      </w:r>
      <w:r w:rsidR="006B6E9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koji</w:t>
      </w:r>
      <w:r w:rsidR="006B6E9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odredi</w:t>
      </w:r>
      <w:r w:rsidR="006B6E9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zajmoprimac</w:t>
      </w:r>
      <w:r w:rsidR="006B6E90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>
        <w:rPr>
          <w:rFonts w:eastAsia="Times New Roman" w:cs="Arial"/>
          <w:noProof/>
          <w:color w:val="000000"/>
          <w:lang w:val="sr-Latn-CS"/>
        </w:rPr>
        <w:t>pod</w:t>
      </w:r>
      <w:r w:rsidR="006B6E9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uslovom</w:t>
      </w:r>
      <w:r w:rsidR="006B6E9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da</w:t>
      </w:r>
      <w:r w:rsidR="006B6E9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taj</w:t>
      </w:r>
      <w:r w:rsidR="006B6E9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datum</w:t>
      </w:r>
      <w:r w:rsidR="006B6E9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pada</w:t>
      </w:r>
      <w:r w:rsidR="006B6E9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ne</w:t>
      </w:r>
      <w:r w:rsidR="006B6E9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lastRenderedPageBreak/>
        <w:t>kasnije</w:t>
      </w:r>
      <w:r w:rsidR="006B6E9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od</w:t>
      </w:r>
      <w:r w:rsidR="006B6E90" w:rsidRPr="00652436">
        <w:rPr>
          <w:rFonts w:eastAsia="Times New Roman" w:cs="Arial"/>
          <w:noProof/>
          <w:color w:val="000000"/>
          <w:lang w:val="sr-Latn-CS"/>
        </w:rPr>
        <w:t xml:space="preserve"> 6 (</w:t>
      </w:r>
      <w:r>
        <w:rPr>
          <w:rFonts w:eastAsia="Times New Roman" w:cs="Arial"/>
          <w:noProof/>
          <w:color w:val="000000"/>
          <w:lang w:val="sr-Latn-CS"/>
        </w:rPr>
        <w:t>šest</w:t>
      </w:r>
      <w:r w:rsidR="006B6E90" w:rsidRPr="00652436">
        <w:rPr>
          <w:rFonts w:eastAsia="Times New Roman" w:cs="Arial"/>
          <w:noProof/>
          <w:color w:val="000000"/>
          <w:lang w:val="sr-Latn-CS"/>
        </w:rPr>
        <w:t xml:space="preserve">) </w:t>
      </w:r>
      <w:r>
        <w:rPr>
          <w:rFonts w:eastAsia="Times New Roman" w:cs="Arial"/>
          <w:noProof/>
          <w:color w:val="000000"/>
          <w:lang w:val="sr-Latn-CS"/>
        </w:rPr>
        <w:t>meseci</w:t>
      </w:r>
      <w:r w:rsidR="006B6E9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od</w:t>
      </w:r>
      <w:r w:rsidR="006B6E9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zakazanog</w:t>
      </w:r>
      <w:r w:rsidR="006B6E9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datuma</w:t>
      </w:r>
      <w:r w:rsidR="006B6E9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isplate</w:t>
      </w:r>
      <w:r w:rsidR="006B6E9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Tranše</w:t>
      </w:r>
      <w:r w:rsidR="006B6E9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</w:t>
      </w:r>
      <w:r w:rsidR="009A6AC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ne</w:t>
      </w:r>
      <w:r w:rsidR="006B6E9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kasnije</w:t>
      </w:r>
      <w:r w:rsidR="006B6E9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od</w:t>
      </w:r>
      <w:r w:rsidR="006B6E90" w:rsidRPr="00652436">
        <w:rPr>
          <w:rFonts w:eastAsia="Times New Roman" w:cs="Arial"/>
          <w:noProof/>
          <w:color w:val="000000"/>
          <w:lang w:val="sr-Latn-CS"/>
        </w:rPr>
        <w:t xml:space="preserve"> 60 </w:t>
      </w:r>
      <w:r w:rsidR="00591CC6" w:rsidRPr="00652436">
        <w:rPr>
          <w:rFonts w:eastAsia="Times New Roman" w:cs="Arial"/>
          <w:noProof/>
          <w:color w:val="000000"/>
          <w:lang w:val="sr-Latn-CS"/>
        </w:rPr>
        <w:t>(</w:t>
      </w:r>
      <w:r>
        <w:rPr>
          <w:rFonts w:eastAsia="Times New Roman" w:cs="Arial"/>
          <w:noProof/>
          <w:color w:val="000000"/>
          <w:lang w:val="sr-Latn-CS"/>
        </w:rPr>
        <w:t>šezdeset</w:t>
      </w:r>
      <w:r w:rsidR="00591CC6" w:rsidRPr="00652436">
        <w:rPr>
          <w:rFonts w:eastAsia="Times New Roman" w:cs="Arial"/>
          <w:noProof/>
          <w:color w:val="000000"/>
          <w:lang w:val="sr-Latn-CS"/>
        </w:rPr>
        <w:t xml:space="preserve">) </w:t>
      </w:r>
      <w:r>
        <w:rPr>
          <w:rFonts w:eastAsia="Times New Roman" w:cs="Arial"/>
          <w:noProof/>
          <w:color w:val="000000"/>
          <w:lang w:val="sr-Latn-CS"/>
        </w:rPr>
        <w:t>dana</w:t>
      </w:r>
      <w:r w:rsidR="006B6E9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pre</w:t>
      </w:r>
      <w:r w:rsidR="006B6E9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prvog</w:t>
      </w:r>
      <w:r w:rsidR="006B6E9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datuma</w:t>
      </w:r>
      <w:r w:rsidR="006B6E9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otplate</w:t>
      </w:r>
      <w:r w:rsidR="006B6E9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Tranše</w:t>
      </w:r>
      <w:r w:rsidR="009A6AC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naznačene</w:t>
      </w:r>
      <w:r w:rsidR="009A6AC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</w:t>
      </w:r>
      <w:r w:rsidR="009A6AC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obaveštenju</w:t>
      </w:r>
      <w:r w:rsidR="009A6AC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</w:t>
      </w:r>
      <w:r w:rsidR="009A6AC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isplati</w:t>
      </w:r>
      <w:r w:rsidR="00DF043D" w:rsidRPr="00652436">
        <w:rPr>
          <w:noProof/>
          <w:lang w:val="sr-Latn-CS"/>
        </w:rPr>
        <w:t xml:space="preserve">. </w:t>
      </w:r>
      <w:r>
        <w:rPr>
          <w:rFonts w:eastAsia="Times New Roman" w:cs="Arial"/>
          <w:noProof/>
          <w:color w:val="000000"/>
          <w:lang w:val="sr-Latn-CS"/>
        </w:rPr>
        <w:t>U</w:t>
      </w:r>
      <w:r w:rsidR="006B6E9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tom</w:t>
      </w:r>
      <w:r w:rsidR="006B6E9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slučaju</w:t>
      </w:r>
      <w:r w:rsidR="006B6E90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>
        <w:rPr>
          <w:rFonts w:eastAsia="Times New Roman" w:cs="Arial"/>
          <w:noProof/>
          <w:color w:val="000000"/>
          <w:lang w:val="sr-Latn-CS"/>
        </w:rPr>
        <w:t>zajmoprimac</w:t>
      </w:r>
      <w:r w:rsidR="006B6E9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plaća</w:t>
      </w:r>
      <w:r w:rsidR="006B6E9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obeštećenje</w:t>
      </w:r>
      <w:r w:rsidR="006B6E9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za</w:t>
      </w:r>
      <w:r w:rsidR="006B6E9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odlaganje</w:t>
      </w:r>
      <w:r w:rsidR="006B6E9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obračunat</w:t>
      </w:r>
      <w:r w:rsidR="00996AA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</w:t>
      </w:r>
      <w:r w:rsidR="00996AA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odnosu</w:t>
      </w:r>
      <w:r w:rsidR="00996AA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na</w:t>
      </w:r>
      <w:r w:rsidR="00996AA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iznos</w:t>
      </w:r>
      <w:r w:rsidR="00996AA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odložene</w:t>
      </w:r>
      <w:r w:rsidR="00996AA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isplate</w:t>
      </w:r>
      <w:r w:rsidR="00DF043D" w:rsidRPr="00652436">
        <w:rPr>
          <w:noProof/>
          <w:lang w:val="sr-Latn-CS"/>
        </w:rPr>
        <w:t>.</w:t>
      </w:r>
    </w:p>
    <w:p w:rsidR="00DF043D" w:rsidRPr="00652436" w:rsidRDefault="00652436" w:rsidP="00DF043D">
      <w:pPr>
        <w:rPr>
          <w:noProof/>
          <w:lang w:val="sr-Latn-CS"/>
        </w:rPr>
      </w:pPr>
      <w:r>
        <w:rPr>
          <w:rFonts w:eastAsia="Times New Roman" w:cs="Arial"/>
          <w:noProof/>
          <w:color w:val="000000"/>
          <w:lang w:val="sr-Latn-CS"/>
        </w:rPr>
        <w:t>Svaki</w:t>
      </w:r>
      <w:r w:rsidR="006B6E9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zahtev</w:t>
      </w:r>
      <w:r w:rsidR="006B6E9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za</w:t>
      </w:r>
      <w:r w:rsidR="006B6E9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odlaganje</w:t>
      </w:r>
      <w:r w:rsidR="006B6E9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proizvodiće</w:t>
      </w:r>
      <w:r w:rsidR="006B6E9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dejstvo</w:t>
      </w:r>
      <w:r w:rsidR="006B6E9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</w:t>
      </w:r>
      <w:r w:rsidR="006B6E9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pogledu</w:t>
      </w:r>
      <w:r w:rsidR="006B6E9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Tranše</w:t>
      </w:r>
      <w:r w:rsidR="006B6E9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samo</w:t>
      </w:r>
      <w:r w:rsidR="006B6E9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ako</w:t>
      </w:r>
      <w:r w:rsidR="006B6E9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se</w:t>
      </w:r>
      <w:r w:rsidR="006B6E9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podnese</w:t>
      </w:r>
      <w:r w:rsidR="006B6E9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najmanje</w:t>
      </w:r>
      <w:r w:rsidR="006B6E90" w:rsidRPr="00652436">
        <w:rPr>
          <w:rFonts w:eastAsia="Times New Roman" w:cs="Arial"/>
          <w:noProof/>
          <w:color w:val="000000"/>
          <w:lang w:val="sr-Latn-CS"/>
        </w:rPr>
        <w:t xml:space="preserve"> 7 (</w:t>
      </w:r>
      <w:r>
        <w:rPr>
          <w:rFonts w:eastAsia="Times New Roman" w:cs="Arial"/>
          <w:noProof/>
          <w:color w:val="000000"/>
          <w:lang w:val="sr-Latn-CS"/>
        </w:rPr>
        <w:t>sedam</w:t>
      </w:r>
      <w:r w:rsidR="006B6E90" w:rsidRPr="00652436">
        <w:rPr>
          <w:rFonts w:eastAsia="Times New Roman" w:cs="Arial"/>
          <w:noProof/>
          <w:color w:val="000000"/>
          <w:lang w:val="sr-Latn-CS"/>
        </w:rPr>
        <w:t xml:space="preserve">) </w:t>
      </w:r>
      <w:r>
        <w:rPr>
          <w:rFonts w:eastAsia="Times New Roman" w:cs="Arial"/>
          <w:noProof/>
          <w:color w:val="000000"/>
          <w:lang w:val="sr-Latn-CS"/>
        </w:rPr>
        <w:t>radnih</w:t>
      </w:r>
      <w:r w:rsidR="006B6E9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dana</w:t>
      </w:r>
      <w:r w:rsidR="006B6E9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pre</w:t>
      </w:r>
      <w:r w:rsidR="006B6E9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zakazanog</w:t>
      </w:r>
      <w:r w:rsidR="006B6E9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datuma</w:t>
      </w:r>
      <w:r w:rsidR="006B6E9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isplate</w:t>
      </w:r>
      <w:r w:rsidR="00DF043D" w:rsidRPr="00652436">
        <w:rPr>
          <w:noProof/>
          <w:lang w:val="sr-Latn-CS"/>
        </w:rPr>
        <w:t>.</w:t>
      </w:r>
    </w:p>
    <w:p w:rsidR="00DF043D" w:rsidRPr="00652436" w:rsidRDefault="00652436" w:rsidP="00DF043D">
      <w:pPr>
        <w:rPr>
          <w:noProof/>
          <w:lang w:val="sr-Latn-CS"/>
        </w:rPr>
      </w:pPr>
      <w:r>
        <w:rPr>
          <w:rFonts w:eastAsia="Times New Roman" w:cs="Arial"/>
          <w:noProof/>
          <w:color w:val="000000"/>
          <w:lang w:val="sr-Latn-CS"/>
        </w:rPr>
        <w:t>Ako</w:t>
      </w:r>
      <w:r w:rsidR="006B6E9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za</w:t>
      </w:r>
      <w:r w:rsidR="00C572E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najavljenu</w:t>
      </w:r>
      <w:r w:rsidR="00C572E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tranšu</w:t>
      </w:r>
      <w:r w:rsidR="00C572E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bilo</w:t>
      </w:r>
      <w:r w:rsidR="006B6E9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koji</w:t>
      </w:r>
      <w:r w:rsidR="006B6E9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od</w:t>
      </w:r>
      <w:r w:rsidR="006B6E9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uslova</w:t>
      </w:r>
      <w:r w:rsidR="006B6E9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iz</w:t>
      </w:r>
      <w:r w:rsidR="006B6E9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člana</w:t>
      </w:r>
      <w:r w:rsidR="006B6E90" w:rsidRPr="00652436">
        <w:rPr>
          <w:rFonts w:eastAsia="Times New Roman" w:cs="Arial"/>
          <w:noProof/>
          <w:color w:val="000000"/>
          <w:lang w:val="sr-Latn-CS"/>
        </w:rPr>
        <w:t xml:space="preserve"> 1.4 </w:t>
      </w:r>
      <w:r>
        <w:rPr>
          <w:rFonts w:eastAsia="Times New Roman" w:cs="Arial"/>
          <w:noProof/>
          <w:color w:val="000000"/>
          <w:lang w:val="sr-Latn-CS"/>
        </w:rPr>
        <w:t>ne</w:t>
      </w:r>
      <w:r w:rsidR="006B6E9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bude</w:t>
      </w:r>
      <w:r w:rsidR="006B6E9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ispunjen</w:t>
      </w:r>
      <w:r w:rsidR="006B6E9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na</w:t>
      </w:r>
      <w:r w:rsidR="006B6E9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precizirani</w:t>
      </w:r>
      <w:r w:rsidR="006B6E9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datum</w:t>
      </w:r>
      <w:r w:rsidR="006B6E9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</w:t>
      </w:r>
      <w:r w:rsidR="006B6E9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na</w:t>
      </w:r>
      <w:r w:rsidR="006B6E9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Zakazani</w:t>
      </w:r>
      <w:r w:rsidR="006B6E9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datum</w:t>
      </w:r>
      <w:r w:rsidR="006B6E9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isplate</w:t>
      </w:r>
      <w:r w:rsidR="00C572EA" w:rsidRPr="00652436">
        <w:rPr>
          <w:rFonts w:eastAsia="Times New Roman" w:cs="Arial"/>
          <w:noProof/>
          <w:color w:val="000000"/>
          <w:lang w:val="sr-Latn-CS"/>
        </w:rPr>
        <w:t xml:space="preserve"> (</w:t>
      </w:r>
      <w:r>
        <w:rPr>
          <w:rFonts w:eastAsia="Times New Roman" w:cs="Arial"/>
          <w:noProof/>
          <w:color w:val="000000"/>
          <w:lang w:val="sr-Latn-CS"/>
        </w:rPr>
        <w:t>ili</w:t>
      </w:r>
      <w:r w:rsidR="00C572E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datum</w:t>
      </w:r>
      <w:r w:rsidR="00C572E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za</w:t>
      </w:r>
      <w:r w:rsidR="00C572E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koji</w:t>
      </w:r>
      <w:r w:rsidR="00C572E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se</w:t>
      </w:r>
      <w:r w:rsidR="00C572E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očekuje</w:t>
      </w:r>
      <w:r w:rsidR="00C572E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da</w:t>
      </w:r>
      <w:r w:rsidR="00C572E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bude</w:t>
      </w:r>
      <w:r w:rsidR="00C572E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isplata</w:t>
      </w:r>
      <w:r w:rsidR="00C572E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koja</w:t>
      </w:r>
      <w:r w:rsidR="00C572E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je</w:t>
      </w:r>
      <w:r w:rsidR="00C572E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prethodno</w:t>
      </w:r>
      <w:r w:rsidR="00C572E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odlagana</w:t>
      </w:r>
      <w:r w:rsidR="00C572EA" w:rsidRPr="00652436">
        <w:rPr>
          <w:rFonts w:eastAsia="Times New Roman" w:cs="Arial"/>
          <w:noProof/>
          <w:color w:val="000000"/>
          <w:lang w:val="sr-Latn-CS"/>
        </w:rPr>
        <w:t>)</w:t>
      </w:r>
      <w:r w:rsidR="006B6E90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>
        <w:rPr>
          <w:rFonts w:eastAsia="Times New Roman" w:cs="Arial"/>
          <w:noProof/>
          <w:color w:val="000000"/>
          <w:lang w:val="sr-Latn-CS"/>
        </w:rPr>
        <w:t>isplata</w:t>
      </w:r>
      <w:r w:rsidR="006B6E9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će</w:t>
      </w:r>
      <w:r w:rsidR="006B6E9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biti</w:t>
      </w:r>
      <w:r w:rsidR="006B6E9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odložena</w:t>
      </w:r>
      <w:r w:rsidR="006B6E9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do</w:t>
      </w:r>
      <w:r w:rsidR="006B6E9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datuma</w:t>
      </w:r>
      <w:r w:rsidR="006B6E9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koji</w:t>
      </w:r>
      <w:r w:rsidR="006B6E9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bude</w:t>
      </w:r>
      <w:r w:rsidR="006B6E9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dogovoren</w:t>
      </w:r>
      <w:r w:rsidR="006B6E9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između</w:t>
      </w:r>
      <w:r w:rsidR="006B6E9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Banke</w:t>
      </w:r>
      <w:r w:rsidR="006B6E9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</w:t>
      </w:r>
      <w:r w:rsidR="006B6E9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Zajmoprimca</w:t>
      </w:r>
      <w:r w:rsidR="00965E6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a</w:t>
      </w:r>
      <w:r w:rsidR="006B6E9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koji</w:t>
      </w:r>
      <w:r w:rsidR="006B6E9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pada</w:t>
      </w:r>
      <w:r w:rsidR="006B6E9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najmanje</w:t>
      </w:r>
      <w:r w:rsidR="006B6E90" w:rsidRPr="00652436">
        <w:rPr>
          <w:rFonts w:eastAsia="Times New Roman" w:cs="Arial"/>
          <w:noProof/>
          <w:color w:val="000000"/>
          <w:lang w:val="sr-Latn-CS"/>
        </w:rPr>
        <w:t xml:space="preserve"> 7 (</w:t>
      </w:r>
      <w:r>
        <w:rPr>
          <w:rFonts w:eastAsia="Times New Roman" w:cs="Arial"/>
          <w:noProof/>
          <w:color w:val="000000"/>
          <w:lang w:val="sr-Latn-CS"/>
        </w:rPr>
        <w:t>sedam</w:t>
      </w:r>
      <w:r w:rsidR="006B6E90" w:rsidRPr="00652436">
        <w:rPr>
          <w:rFonts w:eastAsia="Times New Roman" w:cs="Arial"/>
          <w:noProof/>
          <w:color w:val="000000"/>
          <w:lang w:val="sr-Latn-CS"/>
        </w:rPr>
        <w:t xml:space="preserve">) </w:t>
      </w:r>
      <w:r>
        <w:rPr>
          <w:rFonts w:eastAsia="Times New Roman" w:cs="Arial"/>
          <w:noProof/>
          <w:color w:val="000000"/>
          <w:lang w:val="sr-Latn-CS"/>
        </w:rPr>
        <w:t>radnih</w:t>
      </w:r>
      <w:r w:rsidR="006B6E9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dana</w:t>
      </w:r>
      <w:r w:rsidR="006B6E9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nakon</w:t>
      </w:r>
      <w:r w:rsidR="006B6E9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što</w:t>
      </w:r>
      <w:r w:rsidR="006B6E9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uslovi</w:t>
      </w:r>
      <w:r w:rsidR="006B6E9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za</w:t>
      </w:r>
      <w:r w:rsidR="006B6E9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isplatu</w:t>
      </w:r>
      <w:r w:rsidR="006B6E9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budu</w:t>
      </w:r>
      <w:r w:rsidR="006B6E9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ispunjeni</w:t>
      </w:r>
      <w:r w:rsidR="006B6E9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DF043D" w:rsidRPr="00652436">
        <w:rPr>
          <w:noProof/>
          <w:lang w:val="sr-Latn-CS"/>
        </w:rPr>
        <w:t>(</w:t>
      </w:r>
      <w:r>
        <w:rPr>
          <w:noProof/>
          <w:lang w:val="sr-Latn-CS"/>
        </w:rPr>
        <w:t>ne</w:t>
      </w:r>
      <w:r w:rsidR="00C572EA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dovodeći</w:t>
      </w:r>
      <w:r w:rsidR="00C572EA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C572EA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pitanje</w:t>
      </w:r>
      <w:r w:rsidR="00C572EA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pravo</w:t>
      </w:r>
      <w:r w:rsidR="00C572EA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Banke</w:t>
      </w:r>
      <w:r w:rsidR="00C572EA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C572EA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suspenduje</w:t>
      </w:r>
      <w:r w:rsidR="00C572EA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C572EA" w:rsidRPr="00652436">
        <w:rPr>
          <w:noProof/>
          <w:lang w:val="sr-Latn-CS"/>
        </w:rPr>
        <w:t>/</w:t>
      </w:r>
      <w:r>
        <w:rPr>
          <w:noProof/>
          <w:lang w:val="sr-Latn-CS"/>
        </w:rPr>
        <w:t>ili</w:t>
      </w:r>
      <w:r w:rsidR="00C572EA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otkaže</w:t>
      </w:r>
      <w:r w:rsidR="00C572EA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neisplaćeni</w:t>
      </w:r>
      <w:r w:rsidR="00C572EA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deo</w:t>
      </w:r>
      <w:r w:rsidR="00C572EA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kredita</w:t>
      </w:r>
      <w:r w:rsidR="00C572EA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C572EA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celini</w:t>
      </w:r>
      <w:r w:rsidR="00C572EA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C572EA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delimično</w:t>
      </w:r>
      <w:r w:rsidR="00C572EA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C572EA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C572EA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C572EA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članom</w:t>
      </w:r>
      <w:r w:rsidR="00584664" w:rsidRPr="00652436">
        <w:rPr>
          <w:noProof/>
          <w:lang w:val="sr-Latn-CS"/>
        </w:rPr>
        <w:t xml:space="preserve"> 1.6.</w:t>
      </w:r>
      <w:r>
        <w:rPr>
          <w:noProof/>
          <w:lang w:val="sr-Latn-CS"/>
        </w:rPr>
        <w:t>B</w:t>
      </w:r>
      <w:r w:rsidR="00584664" w:rsidRPr="00652436">
        <w:rPr>
          <w:noProof/>
          <w:lang w:val="sr-Latn-CS"/>
        </w:rPr>
        <w:t>)</w:t>
      </w:r>
      <w:r w:rsidR="00C572EA" w:rsidRPr="00652436">
        <w:rPr>
          <w:noProof/>
          <w:lang w:val="sr-Latn-CS"/>
        </w:rPr>
        <w:t xml:space="preserve">. </w:t>
      </w:r>
      <w:r>
        <w:rPr>
          <w:rFonts w:eastAsia="Times New Roman" w:cs="Arial"/>
          <w:noProof/>
          <w:color w:val="000000"/>
          <w:lang w:val="sr-Latn-CS"/>
        </w:rPr>
        <w:t>U</w:t>
      </w:r>
      <w:r w:rsidR="00EA21F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tom</w:t>
      </w:r>
      <w:r w:rsidR="00EA21F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slučaju</w:t>
      </w:r>
      <w:r w:rsidR="00EA21F8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>
        <w:rPr>
          <w:rFonts w:eastAsia="Times New Roman" w:cs="Arial"/>
          <w:noProof/>
          <w:color w:val="000000"/>
          <w:lang w:val="sr-Latn-CS"/>
        </w:rPr>
        <w:t>zajmoprimac</w:t>
      </w:r>
      <w:r w:rsidR="00EA21F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plaća</w:t>
      </w:r>
      <w:r w:rsidR="00EA21F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obeštećenje</w:t>
      </w:r>
      <w:r w:rsidR="00EA21F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za</w:t>
      </w:r>
      <w:r w:rsidR="00EA21F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odlaganje</w:t>
      </w:r>
      <w:r w:rsidR="00EA21F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obračunato</w:t>
      </w:r>
      <w:r w:rsidR="00EA21F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</w:t>
      </w:r>
      <w:r w:rsidR="00EA21F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odnosu</w:t>
      </w:r>
      <w:r w:rsidR="00EA21F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na</w:t>
      </w:r>
      <w:r w:rsidR="00EA21F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iznos</w:t>
      </w:r>
      <w:r w:rsidR="00EA21F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odložene</w:t>
      </w:r>
      <w:r w:rsidR="00EA21F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isplate</w:t>
      </w:r>
      <w:r w:rsidR="00DF043D" w:rsidRPr="00652436">
        <w:rPr>
          <w:noProof/>
          <w:lang w:val="sr-Latn-CS"/>
        </w:rPr>
        <w:t>.</w:t>
      </w:r>
    </w:p>
    <w:p w:rsidR="00DF043D" w:rsidRPr="00652436" w:rsidRDefault="00C21C95" w:rsidP="00C21C95">
      <w:pPr>
        <w:pStyle w:val="Heading3"/>
        <w:numPr>
          <w:ilvl w:val="0"/>
          <w:numId w:val="0"/>
        </w:numPr>
        <w:rPr>
          <w:noProof/>
          <w:lang w:val="sr-Latn-CS"/>
        </w:rPr>
      </w:pPr>
      <w:r w:rsidRPr="00652436">
        <w:rPr>
          <w:rFonts w:eastAsia="Times New Roman" w:cs="Arial"/>
          <w:noProof/>
          <w:color w:val="000000"/>
          <w:lang w:val="sr-Latn-CS"/>
        </w:rPr>
        <w:t>1.5.</w:t>
      </w:r>
      <w:r w:rsidR="00652436">
        <w:rPr>
          <w:rFonts w:eastAsia="Times New Roman" w:cs="Arial"/>
          <w:noProof/>
          <w:color w:val="000000"/>
          <w:lang w:val="sr-Latn-CS"/>
        </w:rPr>
        <w:t>B</w:t>
      </w:r>
      <w:r w:rsidRPr="00652436">
        <w:rPr>
          <w:rFonts w:eastAsia="Times New Roman" w:cs="Arial"/>
          <w:noProof/>
          <w:color w:val="000000"/>
          <w:lang w:val="sr-Latn-CS"/>
        </w:rPr>
        <w:tab/>
        <w:t xml:space="preserve">  </w:t>
      </w:r>
      <w:r w:rsidR="00652436">
        <w:rPr>
          <w:rFonts w:eastAsia="Times New Roman" w:cs="Arial"/>
          <w:noProof/>
          <w:color w:val="000000"/>
          <w:lang w:val="sr-Latn-CS"/>
        </w:rPr>
        <w:t>Otkazivanje</w:t>
      </w:r>
      <w:r w:rsidR="004B156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isplate</w:t>
      </w:r>
      <w:r w:rsidR="004B156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odložene</w:t>
      </w:r>
      <w:r w:rsidR="004B156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za</w:t>
      </w:r>
      <w:r w:rsidR="004B156F" w:rsidRPr="00652436">
        <w:rPr>
          <w:rFonts w:eastAsia="Times New Roman" w:cs="Arial"/>
          <w:noProof/>
          <w:color w:val="000000"/>
          <w:lang w:val="sr-Latn-CS"/>
        </w:rPr>
        <w:t xml:space="preserve"> 6 (</w:t>
      </w:r>
      <w:r w:rsidR="00652436">
        <w:rPr>
          <w:rFonts w:eastAsia="Times New Roman" w:cs="Arial"/>
          <w:noProof/>
          <w:color w:val="000000"/>
          <w:lang w:val="sr-Latn-CS"/>
        </w:rPr>
        <w:t>šest</w:t>
      </w:r>
      <w:r w:rsidR="004B156F" w:rsidRPr="00652436">
        <w:rPr>
          <w:rFonts w:eastAsia="Times New Roman" w:cs="Arial"/>
          <w:noProof/>
          <w:color w:val="000000"/>
          <w:lang w:val="sr-Latn-CS"/>
        </w:rPr>
        <w:t xml:space="preserve">) </w:t>
      </w:r>
      <w:r w:rsidR="00652436">
        <w:rPr>
          <w:rFonts w:eastAsia="Times New Roman" w:cs="Arial"/>
          <w:noProof/>
          <w:color w:val="000000"/>
          <w:lang w:val="sr-Latn-CS"/>
        </w:rPr>
        <w:t>meseci</w:t>
      </w:r>
    </w:p>
    <w:p w:rsidR="00DF043D" w:rsidRPr="00652436" w:rsidRDefault="00652436" w:rsidP="00DF043D">
      <w:pPr>
        <w:rPr>
          <w:noProof/>
          <w:lang w:val="sr-Latn-CS"/>
        </w:rPr>
      </w:pPr>
      <w:r>
        <w:rPr>
          <w:rFonts w:eastAsia="Times New Roman" w:cs="Arial"/>
          <w:noProof/>
          <w:color w:val="000000"/>
          <w:lang w:val="sr-Latn-CS"/>
        </w:rPr>
        <w:t>Dostavljanjem</w:t>
      </w:r>
      <w:r w:rsidR="004B156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obaveštenja</w:t>
      </w:r>
      <w:r w:rsidR="004B156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Zajmoprimcu</w:t>
      </w:r>
      <w:r w:rsidR="004B156F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>
        <w:rPr>
          <w:rFonts w:eastAsia="Times New Roman" w:cs="Arial"/>
          <w:noProof/>
          <w:color w:val="000000"/>
          <w:lang w:val="sr-Latn-CS"/>
        </w:rPr>
        <w:t>Banka</w:t>
      </w:r>
      <w:r w:rsidR="004B156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može</w:t>
      </w:r>
      <w:r w:rsidR="004B156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da</w:t>
      </w:r>
      <w:r w:rsidR="004B156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otkaže</w:t>
      </w:r>
      <w:r w:rsidR="004B156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isplatu</w:t>
      </w:r>
      <w:r w:rsidR="004B156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koja</w:t>
      </w:r>
      <w:r w:rsidR="004B156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je</w:t>
      </w:r>
      <w:r w:rsidR="004B156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bila</w:t>
      </w:r>
      <w:r w:rsidR="004B156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odložena</w:t>
      </w:r>
      <w:r w:rsidR="004B156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</w:t>
      </w:r>
      <w:r w:rsidR="004B156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skladu</w:t>
      </w:r>
      <w:r w:rsidR="004B156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sa</w:t>
      </w:r>
      <w:r w:rsidR="004B156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članom</w:t>
      </w:r>
      <w:r w:rsidR="004B156F" w:rsidRPr="00652436">
        <w:rPr>
          <w:rFonts w:eastAsia="Times New Roman" w:cs="Arial"/>
          <w:noProof/>
          <w:color w:val="000000"/>
          <w:lang w:val="sr-Latn-CS"/>
        </w:rPr>
        <w:t xml:space="preserve"> 1.5</w:t>
      </w:r>
      <w:r w:rsidR="004F1389" w:rsidRPr="00652436">
        <w:rPr>
          <w:rFonts w:eastAsia="Times New Roman" w:cs="Arial"/>
          <w:noProof/>
          <w:color w:val="000000"/>
          <w:lang w:val="sr-Latn-CS"/>
        </w:rPr>
        <w:t>.</w:t>
      </w:r>
      <w:r>
        <w:rPr>
          <w:rFonts w:eastAsia="Times New Roman" w:cs="Arial"/>
          <w:noProof/>
          <w:color w:val="000000"/>
          <w:lang w:val="sr-Latn-CS"/>
        </w:rPr>
        <w:t>A</w:t>
      </w:r>
      <w:r w:rsidR="004B156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za</w:t>
      </w:r>
      <w:r w:rsidR="004B156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više</w:t>
      </w:r>
      <w:r w:rsidR="004B156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od</w:t>
      </w:r>
      <w:r w:rsidR="004B156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ukupno</w:t>
      </w:r>
      <w:r w:rsidR="004B156F" w:rsidRPr="00652436">
        <w:rPr>
          <w:rFonts w:eastAsia="Times New Roman" w:cs="Arial"/>
          <w:noProof/>
          <w:color w:val="000000"/>
          <w:lang w:val="sr-Latn-CS"/>
        </w:rPr>
        <w:t xml:space="preserve"> 6 (</w:t>
      </w:r>
      <w:r>
        <w:rPr>
          <w:rFonts w:eastAsia="Times New Roman" w:cs="Arial"/>
          <w:noProof/>
          <w:color w:val="000000"/>
          <w:lang w:val="sr-Latn-CS"/>
        </w:rPr>
        <w:t>šest</w:t>
      </w:r>
      <w:r w:rsidR="004B156F" w:rsidRPr="00652436">
        <w:rPr>
          <w:rFonts w:eastAsia="Times New Roman" w:cs="Arial"/>
          <w:noProof/>
          <w:color w:val="000000"/>
          <w:lang w:val="sr-Latn-CS"/>
        </w:rPr>
        <w:t xml:space="preserve">) </w:t>
      </w:r>
      <w:r>
        <w:rPr>
          <w:rFonts w:eastAsia="Times New Roman" w:cs="Arial"/>
          <w:noProof/>
          <w:color w:val="000000"/>
          <w:lang w:val="sr-Latn-CS"/>
        </w:rPr>
        <w:t>meseci</w:t>
      </w:r>
      <w:r w:rsidR="00DF043D" w:rsidRPr="00652436">
        <w:rPr>
          <w:noProof/>
          <w:lang w:val="sr-Latn-CS"/>
        </w:rPr>
        <w:t xml:space="preserve">. </w:t>
      </w:r>
      <w:r>
        <w:rPr>
          <w:rFonts w:eastAsia="Times New Roman" w:cs="Arial"/>
          <w:noProof/>
          <w:color w:val="000000"/>
          <w:lang w:val="sr-Latn-CS"/>
        </w:rPr>
        <w:t>Otkazani</w:t>
      </w:r>
      <w:r w:rsidR="004B156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iznos</w:t>
      </w:r>
      <w:r w:rsidR="004B156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ostaje</w:t>
      </w:r>
      <w:r w:rsidR="004B156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raspoloživ</w:t>
      </w:r>
      <w:r w:rsidR="004B156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za</w:t>
      </w:r>
      <w:r w:rsidR="004B156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isplatu</w:t>
      </w:r>
      <w:r w:rsidR="004B156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shodno</w:t>
      </w:r>
      <w:r w:rsidR="004B156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članu</w:t>
      </w:r>
      <w:r w:rsidR="004B156F" w:rsidRPr="00652436">
        <w:rPr>
          <w:rFonts w:eastAsia="Times New Roman" w:cs="Arial"/>
          <w:noProof/>
          <w:color w:val="000000"/>
          <w:lang w:val="sr-Latn-CS"/>
        </w:rPr>
        <w:t xml:space="preserve"> 1.2</w:t>
      </w:r>
      <w:r w:rsidR="00DF043D" w:rsidRPr="00652436">
        <w:rPr>
          <w:noProof/>
          <w:lang w:val="sr-Latn-CS"/>
        </w:rPr>
        <w:t>.</w:t>
      </w:r>
    </w:p>
    <w:p w:rsidR="00DF043D" w:rsidRPr="00652436" w:rsidRDefault="00652436" w:rsidP="007E001C">
      <w:pPr>
        <w:pStyle w:val="Heading2"/>
        <w:rPr>
          <w:noProof/>
          <w:lang w:val="sr-Latn-CS"/>
        </w:rPr>
      </w:pPr>
      <w:r>
        <w:rPr>
          <w:noProof/>
          <w:lang w:val="sr-Latn-CS"/>
        </w:rPr>
        <w:t>Otkazivanje</w:t>
      </w:r>
      <w:r w:rsidR="004B156F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B156F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suspenzija</w:t>
      </w:r>
    </w:p>
    <w:p w:rsidR="00DF043D" w:rsidRPr="00652436" w:rsidRDefault="00652436" w:rsidP="007E001C">
      <w:pPr>
        <w:pStyle w:val="Heading3"/>
        <w:rPr>
          <w:noProof/>
          <w:lang w:val="sr-Latn-CS"/>
        </w:rPr>
      </w:pPr>
      <w:r>
        <w:rPr>
          <w:rFonts w:eastAsia="Times New Roman" w:cs="Arial"/>
          <w:noProof/>
          <w:color w:val="000000"/>
          <w:lang w:val="sr-Latn-CS"/>
        </w:rPr>
        <w:t>Pravo</w:t>
      </w:r>
      <w:r w:rsidR="006675C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Zajmoprimca</w:t>
      </w:r>
      <w:r w:rsidR="006675C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na</w:t>
      </w:r>
      <w:r w:rsidR="006675C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otkazivanje</w:t>
      </w:r>
    </w:p>
    <w:p w:rsidR="00DF043D" w:rsidRPr="00652436" w:rsidRDefault="00652436" w:rsidP="007E001C">
      <w:pPr>
        <w:rPr>
          <w:noProof/>
          <w:lang w:val="sr-Latn-CS"/>
        </w:rPr>
      </w:pPr>
      <w:r>
        <w:rPr>
          <w:rFonts w:eastAsia="Times New Roman" w:cs="Arial"/>
          <w:noProof/>
          <w:color w:val="000000"/>
          <w:lang w:val="sr-Latn-CS"/>
        </w:rPr>
        <w:t>Dostavljanjem</w:t>
      </w:r>
      <w:r w:rsidR="004129D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obaveštenja</w:t>
      </w:r>
      <w:r w:rsidR="004129D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Banci</w:t>
      </w:r>
      <w:r w:rsidR="004129D2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>
        <w:rPr>
          <w:rFonts w:eastAsia="Times New Roman" w:cs="Arial"/>
          <w:noProof/>
          <w:color w:val="000000"/>
          <w:lang w:val="sr-Latn-CS"/>
        </w:rPr>
        <w:t>Zajmoprimac</w:t>
      </w:r>
      <w:r w:rsidR="004129D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može</w:t>
      </w:r>
      <w:r w:rsidR="004129D2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>
        <w:rPr>
          <w:rFonts w:eastAsia="Times New Roman" w:cs="Arial"/>
          <w:noProof/>
          <w:color w:val="000000"/>
          <w:lang w:val="sr-Latn-CS"/>
        </w:rPr>
        <w:t>u</w:t>
      </w:r>
      <w:r w:rsidR="004129D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bilo</w:t>
      </w:r>
      <w:r w:rsidR="004129D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koje</w:t>
      </w:r>
      <w:r w:rsidR="004129D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vreme</w:t>
      </w:r>
      <w:r w:rsidR="004129D2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>
        <w:rPr>
          <w:rFonts w:eastAsia="Times New Roman" w:cs="Arial"/>
          <w:noProof/>
          <w:color w:val="000000"/>
          <w:lang w:val="sr-Latn-CS"/>
        </w:rPr>
        <w:t>da</w:t>
      </w:r>
      <w:r w:rsidR="004129D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sa</w:t>
      </w:r>
      <w:r w:rsidR="004129D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trenutnim</w:t>
      </w:r>
      <w:r w:rsidR="004129D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dejstvom</w:t>
      </w:r>
      <w:r w:rsidR="004129D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otkaže</w:t>
      </w:r>
      <w:r w:rsidR="004129D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celinu</w:t>
      </w:r>
      <w:r w:rsidR="004129D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ili</w:t>
      </w:r>
      <w:r w:rsidR="004129D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deo</w:t>
      </w:r>
      <w:r w:rsidR="004129D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neisplaćenog</w:t>
      </w:r>
      <w:r w:rsidR="004129D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dela</w:t>
      </w:r>
      <w:r w:rsidR="004129D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Kredita</w:t>
      </w:r>
      <w:r w:rsidR="004129D2" w:rsidRPr="00652436">
        <w:rPr>
          <w:rFonts w:eastAsia="Times New Roman" w:cs="Arial"/>
          <w:noProof/>
          <w:color w:val="000000"/>
          <w:lang w:val="sr-Latn-CS"/>
        </w:rPr>
        <w:t xml:space="preserve">. </w:t>
      </w:r>
      <w:r>
        <w:rPr>
          <w:rFonts w:eastAsia="Times New Roman" w:cs="Arial"/>
          <w:noProof/>
          <w:color w:val="000000"/>
          <w:lang w:val="sr-Latn-CS"/>
        </w:rPr>
        <w:t>Međutim</w:t>
      </w:r>
      <w:r w:rsidR="004129D2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>
        <w:rPr>
          <w:rFonts w:eastAsia="Times New Roman" w:cs="Arial"/>
          <w:noProof/>
          <w:color w:val="000000"/>
          <w:lang w:val="sr-Latn-CS"/>
        </w:rPr>
        <w:t>obaveštenje</w:t>
      </w:r>
      <w:r w:rsidR="004129D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neće</w:t>
      </w:r>
      <w:r w:rsidR="004129D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imati</w:t>
      </w:r>
      <w:r w:rsidR="004129D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dejstva</w:t>
      </w:r>
      <w:r w:rsidR="004129D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na</w:t>
      </w:r>
      <w:r w:rsidR="004129D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311FE9" w:rsidRPr="00652436">
        <w:rPr>
          <w:rFonts w:eastAsia="Times New Roman" w:cs="Arial"/>
          <w:noProof/>
          <w:color w:val="000000"/>
          <w:lang w:val="sr-Latn-CS"/>
        </w:rPr>
        <w:t>(</w:t>
      </w:r>
      <w:r w:rsidR="00311FE9" w:rsidRPr="00652436">
        <w:rPr>
          <w:noProof/>
          <w:lang w:val="sr-Latn-CS"/>
        </w:rPr>
        <w:t>i)</w:t>
      </w:r>
      <w:r w:rsidR="004F1389" w:rsidRPr="00652436">
        <w:rPr>
          <w:noProof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Tranšu</w:t>
      </w:r>
      <w:r w:rsidR="004129D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čiji</w:t>
      </w:r>
      <w:r w:rsidR="004129D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Zakazani</w:t>
      </w:r>
      <w:r w:rsidR="004129D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datum</w:t>
      </w:r>
      <w:r w:rsidR="004129D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isplate</w:t>
      </w:r>
      <w:r w:rsidR="004129D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pada</w:t>
      </w:r>
      <w:r w:rsidR="004129D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</w:t>
      </w:r>
      <w:r w:rsidR="004129D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roku</w:t>
      </w:r>
      <w:r w:rsidR="004129D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od</w:t>
      </w:r>
      <w:r w:rsidR="004129D2" w:rsidRPr="00652436">
        <w:rPr>
          <w:rFonts w:eastAsia="Times New Roman" w:cs="Arial"/>
          <w:noProof/>
          <w:color w:val="000000"/>
          <w:lang w:val="sr-Latn-CS"/>
        </w:rPr>
        <w:t xml:space="preserve"> 5 (</w:t>
      </w:r>
      <w:r>
        <w:rPr>
          <w:rFonts w:eastAsia="Times New Roman" w:cs="Arial"/>
          <w:noProof/>
          <w:color w:val="000000"/>
          <w:lang w:val="sr-Latn-CS"/>
        </w:rPr>
        <w:t>pet</w:t>
      </w:r>
      <w:r w:rsidR="004129D2" w:rsidRPr="00652436">
        <w:rPr>
          <w:rFonts w:eastAsia="Times New Roman" w:cs="Arial"/>
          <w:noProof/>
          <w:color w:val="000000"/>
          <w:lang w:val="sr-Latn-CS"/>
        </w:rPr>
        <w:t xml:space="preserve">) </w:t>
      </w:r>
      <w:r>
        <w:rPr>
          <w:rFonts w:eastAsia="Times New Roman" w:cs="Arial"/>
          <w:noProof/>
          <w:color w:val="000000"/>
          <w:lang w:val="sr-Latn-CS"/>
        </w:rPr>
        <w:t>Radnih</w:t>
      </w:r>
      <w:r w:rsidR="004129D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dana</w:t>
      </w:r>
      <w:r w:rsidR="004129D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od</w:t>
      </w:r>
      <w:r w:rsidR="004129D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datuma</w:t>
      </w:r>
      <w:r w:rsidR="004129D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obaveštenja</w:t>
      </w:r>
      <w:r w:rsidR="004129D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ili</w:t>
      </w:r>
      <w:r w:rsidR="003A736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DF043D" w:rsidRPr="00652436">
        <w:rPr>
          <w:noProof/>
          <w:lang w:val="sr-Latn-CS"/>
        </w:rPr>
        <w:t xml:space="preserve">(ii) </w:t>
      </w:r>
      <w:r>
        <w:rPr>
          <w:noProof/>
          <w:lang w:val="sr-Latn-CS"/>
        </w:rPr>
        <w:t>Tranše</w:t>
      </w:r>
      <w:r w:rsidR="003A7368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3A7368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pogledu</w:t>
      </w:r>
      <w:r w:rsidR="003A7368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3A7368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3A7368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podnet</w:t>
      </w:r>
      <w:r w:rsidR="003A7368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zahtev</w:t>
      </w:r>
      <w:r w:rsidR="003A7368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3A7368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isplatu</w:t>
      </w:r>
      <w:r w:rsidR="003A7368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ali</w:t>
      </w:r>
      <w:r w:rsidR="003A7368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nije</w:t>
      </w:r>
      <w:r w:rsidR="003A7368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izdato</w:t>
      </w:r>
      <w:r w:rsidR="003A7368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obaveštenje</w:t>
      </w:r>
      <w:r w:rsidR="003A7368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3A7368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isplati</w:t>
      </w:r>
      <w:r w:rsidR="003A7368" w:rsidRPr="00652436">
        <w:rPr>
          <w:noProof/>
          <w:lang w:val="sr-Latn-CS"/>
        </w:rPr>
        <w:t xml:space="preserve">. </w:t>
      </w:r>
    </w:p>
    <w:p w:rsidR="00DF043D" w:rsidRPr="00652436" w:rsidRDefault="00992136" w:rsidP="00992136">
      <w:pPr>
        <w:pStyle w:val="Heading3"/>
        <w:numPr>
          <w:ilvl w:val="0"/>
          <w:numId w:val="0"/>
        </w:numPr>
        <w:rPr>
          <w:noProof/>
          <w:lang w:val="sr-Latn-CS"/>
        </w:rPr>
      </w:pPr>
      <w:r w:rsidRPr="00652436">
        <w:rPr>
          <w:rFonts w:eastAsia="Times New Roman" w:cs="Arial"/>
          <w:noProof/>
          <w:color w:val="000000"/>
          <w:lang w:val="sr-Latn-CS"/>
        </w:rPr>
        <w:t>1.6.</w:t>
      </w:r>
      <w:r w:rsidR="00652436">
        <w:rPr>
          <w:rFonts w:eastAsia="Times New Roman" w:cs="Arial"/>
          <w:noProof/>
          <w:color w:val="000000"/>
          <w:lang w:val="sr-Latn-CS"/>
        </w:rPr>
        <w:t>B</w:t>
      </w:r>
      <w:r w:rsidRPr="00652436">
        <w:rPr>
          <w:rFonts w:eastAsia="Times New Roman" w:cs="Arial"/>
          <w:noProof/>
          <w:color w:val="000000"/>
          <w:lang w:val="sr-Latn-CS"/>
        </w:rPr>
        <w:tab/>
        <w:t xml:space="preserve">  </w:t>
      </w:r>
      <w:r w:rsidR="00652436">
        <w:rPr>
          <w:rFonts w:eastAsia="Times New Roman" w:cs="Arial"/>
          <w:noProof/>
          <w:color w:val="000000"/>
          <w:lang w:val="sr-Latn-CS"/>
        </w:rPr>
        <w:t>Pravo</w:t>
      </w:r>
      <w:r w:rsidR="00FB2B4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Banke</w:t>
      </w:r>
      <w:r w:rsidR="00FB2B4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na</w:t>
      </w:r>
      <w:r w:rsidR="00FB2B4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suspenziju</w:t>
      </w:r>
      <w:r w:rsidR="00FB2B4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</w:t>
      </w:r>
      <w:r w:rsidR="00FB2B4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otkazivanje</w:t>
      </w:r>
    </w:p>
    <w:p w:rsidR="00DF043D" w:rsidRPr="00652436" w:rsidRDefault="00311FE9" w:rsidP="00311FE9">
      <w:pPr>
        <w:pStyle w:val="NoIndentEIB"/>
        <w:ind w:left="1423" w:hanging="572"/>
        <w:rPr>
          <w:noProof/>
          <w:lang w:val="sr-Latn-CS"/>
        </w:rPr>
      </w:pPr>
      <w:r w:rsidRPr="00652436">
        <w:rPr>
          <w:rFonts w:eastAsia="Times New Roman" w:cs="Arial"/>
          <w:noProof/>
          <w:color w:val="000000"/>
          <w:lang w:val="sr-Latn-CS"/>
        </w:rPr>
        <w:t>(</w:t>
      </w:r>
      <w:r w:rsidR="00652436">
        <w:rPr>
          <w:rFonts w:eastAsia="Times New Roman" w:cs="Arial"/>
          <w:noProof/>
          <w:color w:val="000000"/>
          <w:lang w:val="sr-Latn-CS"/>
        </w:rPr>
        <w:t>a</w:t>
      </w:r>
      <w:r w:rsidRPr="00652436">
        <w:rPr>
          <w:rFonts w:eastAsia="Times New Roman" w:cs="Arial"/>
          <w:noProof/>
          <w:color w:val="000000"/>
          <w:lang w:val="sr-Latn-CS"/>
        </w:rPr>
        <w:t>)</w:t>
      </w:r>
      <w:r w:rsidRPr="00652436">
        <w:rPr>
          <w:rFonts w:eastAsia="Times New Roman" w:cs="Arial"/>
          <w:noProof/>
          <w:color w:val="000000"/>
          <w:lang w:val="sr-Latn-CS"/>
        </w:rPr>
        <w:tab/>
      </w:r>
      <w:r w:rsidR="00652436">
        <w:rPr>
          <w:rFonts w:eastAsia="Times New Roman" w:cs="Arial"/>
          <w:noProof/>
          <w:color w:val="000000"/>
          <w:lang w:val="sr-Latn-CS"/>
        </w:rPr>
        <w:t>Dostavljanjem</w:t>
      </w:r>
      <w:r w:rsidR="00FE02F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obaveštenja</w:t>
      </w:r>
      <w:r w:rsidR="00FE02F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Zajmoprimcu</w:t>
      </w:r>
      <w:r w:rsidR="00FE02FD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 w:rsidR="00652436">
        <w:rPr>
          <w:rFonts w:eastAsia="Times New Roman" w:cs="Arial"/>
          <w:noProof/>
          <w:color w:val="000000"/>
          <w:lang w:val="sr-Latn-CS"/>
        </w:rPr>
        <w:t>Banka</w:t>
      </w:r>
      <w:r w:rsidR="00FE02F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može</w:t>
      </w:r>
      <w:r w:rsidR="00FE02F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u</w:t>
      </w:r>
      <w:r w:rsidR="00FE02F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bilo</w:t>
      </w:r>
      <w:r w:rsidR="00FE02F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koje</w:t>
      </w:r>
      <w:r w:rsidR="00FE02F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vreme</w:t>
      </w:r>
      <w:r w:rsidR="00FE02FD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 w:rsidR="00652436">
        <w:rPr>
          <w:rFonts w:eastAsia="Times New Roman" w:cs="Arial"/>
          <w:noProof/>
          <w:color w:val="000000"/>
          <w:lang w:val="sr-Latn-CS"/>
        </w:rPr>
        <w:t>sa</w:t>
      </w:r>
      <w:r w:rsidR="00FE02F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trenutnim</w:t>
      </w:r>
      <w:r w:rsidR="00FE02F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dejstvom</w:t>
      </w:r>
      <w:r w:rsidR="00FE02FD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 w:rsidR="00652436">
        <w:rPr>
          <w:rFonts w:eastAsia="Times New Roman" w:cs="Arial"/>
          <w:noProof/>
          <w:color w:val="000000"/>
          <w:lang w:val="sr-Latn-CS"/>
        </w:rPr>
        <w:t>da</w:t>
      </w:r>
      <w:r w:rsidR="00FE02F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suspenduje</w:t>
      </w:r>
      <w:r w:rsidR="00FE02F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</w:t>
      </w:r>
      <w:r w:rsidR="00FE02FD" w:rsidRPr="00652436">
        <w:rPr>
          <w:rFonts w:eastAsia="Times New Roman" w:cs="Arial"/>
          <w:noProof/>
          <w:color w:val="000000"/>
          <w:lang w:val="sr-Latn-CS"/>
        </w:rPr>
        <w:t>/</w:t>
      </w:r>
      <w:r w:rsidR="00652436">
        <w:rPr>
          <w:rFonts w:eastAsia="Times New Roman" w:cs="Arial"/>
          <w:noProof/>
          <w:color w:val="000000"/>
          <w:lang w:val="sr-Latn-CS"/>
        </w:rPr>
        <w:t>ili</w:t>
      </w:r>
      <w:r w:rsidR="00FE02F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otkaže</w:t>
      </w:r>
      <w:r w:rsidR="00FE02F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u</w:t>
      </w:r>
      <w:r w:rsidR="00FE02F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celosti</w:t>
      </w:r>
      <w:r w:rsidR="00FE02F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ili</w:t>
      </w:r>
      <w:r w:rsidR="00FE02F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delimično</w:t>
      </w:r>
      <w:r w:rsidR="00FE02F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nepovučeni</w:t>
      </w:r>
      <w:r w:rsidR="00FE02F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deo</w:t>
      </w:r>
      <w:r w:rsidR="00FE02F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Kredita</w:t>
      </w:r>
      <w:r w:rsidR="00DF043D" w:rsidRPr="00652436">
        <w:rPr>
          <w:noProof/>
          <w:lang w:val="sr-Latn-CS"/>
        </w:rPr>
        <w:t>:</w:t>
      </w:r>
    </w:p>
    <w:p w:rsidR="00DF043D" w:rsidRPr="00652436" w:rsidRDefault="00652436" w:rsidP="00C64EE1">
      <w:pPr>
        <w:pStyle w:val="NoIndentEIB"/>
        <w:numPr>
          <w:ilvl w:val="1"/>
          <w:numId w:val="23"/>
        </w:numPr>
        <w:rPr>
          <w:noProof/>
          <w:lang w:val="sr-Latn-CS"/>
        </w:rPr>
      </w:pPr>
      <w:r>
        <w:rPr>
          <w:rFonts w:eastAsia="Times New Roman" w:cs="Arial"/>
          <w:noProof/>
          <w:color w:val="000000"/>
          <w:lang w:val="sr-Latn-CS"/>
        </w:rPr>
        <w:t>po</w:t>
      </w:r>
      <w:r w:rsidR="00FE02F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nastanku</w:t>
      </w:r>
      <w:r w:rsidR="00FE02F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slučaja</w:t>
      </w:r>
      <w:r w:rsidR="009351C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neispunjenja</w:t>
      </w:r>
      <w:r w:rsidR="009351C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obaveza</w:t>
      </w:r>
      <w:r w:rsidR="009351C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ili</w:t>
      </w:r>
      <w:r w:rsidR="009351C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slučaja</w:t>
      </w:r>
      <w:r w:rsidR="009351C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prevremenog</w:t>
      </w:r>
      <w:r w:rsidR="009351C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plaćanja</w:t>
      </w:r>
      <w:r w:rsidR="009351C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ili</w:t>
      </w:r>
      <w:r w:rsidR="00FE02F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događaja</w:t>
      </w:r>
      <w:r w:rsidR="00FE02F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ili</w:t>
      </w:r>
      <w:r w:rsidR="00FE02F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okolnosti</w:t>
      </w:r>
      <w:r w:rsidR="00FE02F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koje</w:t>
      </w:r>
      <w:r w:rsidR="00FE02F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bi</w:t>
      </w:r>
      <w:r w:rsidR="00FE02F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protokom</w:t>
      </w:r>
      <w:r w:rsidR="00FE02F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vremena</w:t>
      </w:r>
      <w:r w:rsidR="00FE02F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ili</w:t>
      </w:r>
      <w:r w:rsidR="00FE02F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davanjem</w:t>
      </w:r>
      <w:r w:rsidR="00FE02F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obaveštenja</w:t>
      </w:r>
      <w:r w:rsidR="00FE02F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po</w:t>
      </w:r>
      <w:r w:rsidR="00FE02F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ovom</w:t>
      </w:r>
      <w:r w:rsidR="00FE02F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ugovoru</w:t>
      </w:r>
      <w:r w:rsidR="00FE02F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činili</w:t>
      </w:r>
      <w:r w:rsidR="00FE02F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slučaj</w:t>
      </w:r>
      <w:r w:rsidR="00F042E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neispunjenja</w:t>
      </w:r>
      <w:r w:rsidR="00F042E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obaveza</w:t>
      </w:r>
      <w:r w:rsidR="00F042E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ili</w:t>
      </w:r>
      <w:r w:rsidR="00F042E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slučaj</w:t>
      </w:r>
      <w:r w:rsidR="00F042E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prevremenog</w:t>
      </w:r>
      <w:r w:rsidR="00F042E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plaćanja</w:t>
      </w:r>
      <w:r w:rsidR="00DF043D" w:rsidRPr="00652436">
        <w:rPr>
          <w:noProof/>
          <w:lang w:val="sr-Latn-CS"/>
        </w:rPr>
        <w:t xml:space="preserve">; </w:t>
      </w:r>
      <w:r>
        <w:rPr>
          <w:noProof/>
          <w:lang w:val="sr-Latn-CS"/>
        </w:rPr>
        <w:t>ili</w:t>
      </w:r>
    </w:p>
    <w:p w:rsidR="00DF043D" w:rsidRPr="00652436" w:rsidRDefault="00652436" w:rsidP="00C64EE1">
      <w:pPr>
        <w:pStyle w:val="NoIndentEIB"/>
        <w:numPr>
          <w:ilvl w:val="1"/>
          <w:numId w:val="23"/>
        </w:numPr>
        <w:rPr>
          <w:noProof/>
          <w:lang w:val="sr-Latn-CS"/>
        </w:rPr>
      </w:pPr>
      <w:r>
        <w:rPr>
          <w:noProof/>
          <w:lang w:val="sr-Latn-CS"/>
        </w:rPr>
        <w:t>ako</w:t>
      </w:r>
      <w:r w:rsidR="00594F0B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dođe</w:t>
      </w:r>
      <w:r w:rsidR="00594F0B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594F0B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materijalno</w:t>
      </w:r>
      <w:r w:rsidR="00594F0B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štetne</w:t>
      </w:r>
      <w:r w:rsidR="00594F0B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promene</w:t>
      </w:r>
      <w:r w:rsidR="00DF043D" w:rsidRPr="00652436">
        <w:rPr>
          <w:noProof/>
          <w:lang w:val="sr-Latn-CS"/>
        </w:rPr>
        <w:t>.</w:t>
      </w:r>
    </w:p>
    <w:p w:rsidR="00DF043D" w:rsidRPr="00652436" w:rsidRDefault="00311FE9" w:rsidP="00311FE9">
      <w:pPr>
        <w:pStyle w:val="NoIndentEIB"/>
        <w:ind w:left="851"/>
        <w:rPr>
          <w:noProof/>
          <w:lang w:val="sr-Latn-CS"/>
        </w:rPr>
      </w:pPr>
      <w:r w:rsidRPr="00652436">
        <w:rPr>
          <w:rFonts w:eastAsia="Times New Roman" w:cs="Arial"/>
          <w:noProof/>
          <w:color w:val="000000"/>
          <w:lang w:val="sr-Latn-CS"/>
        </w:rPr>
        <w:t>(</w:t>
      </w:r>
      <w:r w:rsidR="00652436">
        <w:rPr>
          <w:rFonts w:eastAsia="Times New Roman" w:cs="Arial"/>
          <w:noProof/>
          <w:color w:val="000000"/>
          <w:lang w:val="sr-Latn-CS"/>
        </w:rPr>
        <w:t>b</w:t>
      </w:r>
      <w:r w:rsidRPr="00652436">
        <w:rPr>
          <w:rFonts w:eastAsia="Times New Roman" w:cs="Arial"/>
          <w:noProof/>
          <w:color w:val="000000"/>
          <w:lang w:val="sr-Latn-CS"/>
        </w:rPr>
        <w:t>)</w:t>
      </w:r>
      <w:r w:rsidRPr="00652436">
        <w:rPr>
          <w:rFonts w:eastAsia="Times New Roman" w:cs="Arial"/>
          <w:noProof/>
          <w:color w:val="000000"/>
          <w:lang w:val="sr-Latn-CS"/>
        </w:rPr>
        <w:tab/>
      </w:r>
      <w:r w:rsidR="00652436">
        <w:rPr>
          <w:rFonts w:eastAsia="Times New Roman" w:cs="Arial"/>
          <w:noProof/>
          <w:color w:val="000000"/>
          <w:lang w:val="sr-Latn-CS"/>
        </w:rPr>
        <w:t>Svaka</w:t>
      </w:r>
      <w:r w:rsidR="00FE02F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suspenzija</w:t>
      </w:r>
      <w:r w:rsidR="00FE02F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trajaće</w:t>
      </w:r>
      <w:r w:rsidR="00FE02F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dok</w:t>
      </w:r>
      <w:r w:rsidR="00FE02F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je</w:t>
      </w:r>
      <w:r w:rsidR="00FE02F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Banka</w:t>
      </w:r>
      <w:r w:rsidR="00FE02F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ne</w:t>
      </w:r>
      <w:r w:rsidR="00FE02F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prekine</w:t>
      </w:r>
      <w:r w:rsidR="00FE02F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ili</w:t>
      </w:r>
      <w:r w:rsidR="00FE02F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otkaže</w:t>
      </w:r>
      <w:r w:rsidR="00FE02F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suspendovani</w:t>
      </w:r>
      <w:r w:rsidR="00FE02F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iznos</w:t>
      </w:r>
      <w:r w:rsidR="00DF043D" w:rsidRPr="00652436">
        <w:rPr>
          <w:noProof/>
          <w:lang w:val="sr-Latn-CS"/>
        </w:rPr>
        <w:t>.</w:t>
      </w:r>
    </w:p>
    <w:p w:rsidR="00DF043D" w:rsidRPr="00652436" w:rsidRDefault="00992136" w:rsidP="00992136">
      <w:pPr>
        <w:pStyle w:val="Heading3"/>
        <w:numPr>
          <w:ilvl w:val="0"/>
          <w:numId w:val="0"/>
        </w:numPr>
        <w:rPr>
          <w:noProof/>
          <w:lang w:val="sr-Latn-CS"/>
        </w:rPr>
      </w:pPr>
      <w:r w:rsidRPr="00652436">
        <w:rPr>
          <w:rFonts w:eastAsia="Times New Roman" w:cs="Arial"/>
          <w:noProof/>
          <w:color w:val="000000"/>
          <w:lang w:val="sr-Latn-CS"/>
        </w:rPr>
        <w:t>1.6.</w:t>
      </w:r>
      <w:r w:rsidR="00652436">
        <w:rPr>
          <w:rFonts w:eastAsia="Times New Roman" w:cs="Arial"/>
          <w:noProof/>
          <w:color w:val="000000"/>
          <w:lang w:val="sr-Latn-CS"/>
        </w:rPr>
        <w:t>C</w:t>
      </w:r>
      <w:r w:rsidRPr="00652436">
        <w:rPr>
          <w:rFonts w:eastAsia="Times New Roman" w:cs="Arial"/>
          <w:noProof/>
          <w:color w:val="000000"/>
          <w:lang w:val="sr-Latn-CS"/>
        </w:rPr>
        <w:tab/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Obeštećenje</w:t>
      </w:r>
      <w:r w:rsidR="008A1A9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za</w:t>
      </w:r>
      <w:r w:rsidR="008A1A9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suspenziju</w:t>
      </w:r>
      <w:r w:rsidR="008A1A9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</w:t>
      </w:r>
      <w:r w:rsidR="008A1A9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otkazivanje</w:t>
      </w:r>
      <w:r w:rsidR="008A1A9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Tranše</w:t>
      </w:r>
    </w:p>
    <w:p w:rsidR="00DF043D" w:rsidRPr="00652436" w:rsidRDefault="00992136" w:rsidP="00992136">
      <w:pPr>
        <w:pStyle w:val="Heading4"/>
        <w:numPr>
          <w:ilvl w:val="0"/>
          <w:numId w:val="0"/>
        </w:numPr>
        <w:rPr>
          <w:noProof/>
          <w:lang w:val="sr-Latn-CS"/>
        </w:rPr>
      </w:pPr>
      <w:r w:rsidRPr="00652436">
        <w:rPr>
          <w:noProof/>
          <w:lang w:val="sr-Latn-CS"/>
        </w:rPr>
        <w:t>1.6.</w:t>
      </w:r>
      <w:r w:rsidR="00652436">
        <w:rPr>
          <w:noProof/>
          <w:lang w:val="sr-Latn-CS"/>
        </w:rPr>
        <w:t>C</w:t>
      </w:r>
      <w:r w:rsidRPr="00652436">
        <w:rPr>
          <w:noProof/>
          <w:lang w:val="sr-Latn-CS"/>
        </w:rPr>
        <w:t xml:space="preserve">(1) </w:t>
      </w:r>
      <w:r w:rsidR="00652436">
        <w:rPr>
          <w:noProof/>
          <w:lang w:val="sr-Latn-CS"/>
        </w:rPr>
        <w:t>SUSPENZIJA</w:t>
      </w:r>
    </w:p>
    <w:p w:rsidR="00DF043D" w:rsidRPr="00652436" w:rsidRDefault="00652436" w:rsidP="00E11E8A">
      <w:pPr>
        <w:rPr>
          <w:noProof/>
          <w:lang w:val="sr-Latn-CS"/>
        </w:rPr>
      </w:pPr>
      <w:r>
        <w:rPr>
          <w:rFonts w:eastAsia="Times New Roman" w:cs="Arial"/>
          <w:noProof/>
          <w:color w:val="000000"/>
          <w:lang w:val="sr-Latn-CS"/>
        </w:rPr>
        <w:t>Ako</w:t>
      </w:r>
      <w:r w:rsidR="00AC2FE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Banka</w:t>
      </w:r>
      <w:r w:rsidR="00AC2FE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suspenduje</w:t>
      </w:r>
      <w:r w:rsidR="004F138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najavljenu</w:t>
      </w:r>
      <w:r w:rsidR="00AC2FE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Tranšu</w:t>
      </w:r>
      <w:r w:rsidR="00AC2FEF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>
        <w:rPr>
          <w:rFonts w:eastAsia="Times New Roman" w:cs="Arial"/>
          <w:noProof/>
          <w:color w:val="000000"/>
          <w:lang w:val="sr-Latn-CS"/>
        </w:rPr>
        <w:t>bilo</w:t>
      </w:r>
      <w:r w:rsidR="00AC2FE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</w:t>
      </w:r>
      <w:r w:rsidR="00AC2FE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Slučaju</w:t>
      </w:r>
      <w:r w:rsidR="00AC2FE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prevremenog</w:t>
      </w:r>
      <w:r w:rsidR="00AC2FE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plaćanja</w:t>
      </w:r>
      <w:r w:rsidR="00AC2FE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sa</w:t>
      </w:r>
      <w:r w:rsidR="00AC2FE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naplatom</w:t>
      </w:r>
      <w:r w:rsidR="00AC2FE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odštete</w:t>
      </w:r>
      <w:r w:rsidR="00AC2FE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ili</w:t>
      </w:r>
      <w:r w:rsidR="00AC2FE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Slučaja</w:t>
      </w:r>
      <w:r w:rsidR="00180FB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neispunjenja</w:t>
      </w:r>
      <w:r w:rsidR="00180FB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obaveza</w:t>
      </w:r>
      <w:r w:rsidR="00180FB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ili</w:t>
      </w:r>
      <w:r w:rsidR="00180FB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po</w:t>
      </w:r>
      <w:r w:rsidR="00180FB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nastanku</w:t>
      </w:r>
      <w:r w:rsidR="00180FB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materijalno</w:t>
      </w:r>
      <w:r w:rsidR="00180FB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štetne</w:t>
      </w:r>
      <w:r w:rsidR="00180FB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promene</w:t>
      </w:r>
      <w:r w:rsidR="00180FB3" w:rsidRPr="00652436">
        <w:rPr>
          <w:rFonts w:eastAsia="Times New Roman" w:cs="Arial"/>
          <w:noProof/>
          <w:color w:val="000000"/>
          <w:lang w:val="sr-Latn-CS"/>
        </w:rPr>
        <w:t>,</w:t>
      </w:r>
      <w:r w:rsidR="00AC2FE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Zajmoprimac</w:t>
      </w:r>
      <w:r w:rsidR="00AC2FE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će</w:t>
      </w:r>
      <w:r w:rsidR="00AC2FE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isplatiti</w:t>
      </w:r>
      <w:r w:rsidR="00AC2FE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Banci</w:t>
      </w:r>
      <w:r w:rsidR="00672AC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obeštećenje</w:t>
      </w:r>
      <w:r w:rsidR="00672AC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za</w:t>
      </w:r>
      <w:r w:rsidR="00672AC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odlaganje</w:t>
      </w:r>
      <w:r w:rsidR="00672AC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izračunato</w:t>
      </w:r>
      <w:r w:rsidR="00672AC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na</w:t>
      </w:r>
      <w:r w:rsidR="00672AC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osnovu</w:t>
      </w:r>
      <w:r w:rsidR="00672AC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iznosa</w:t>
      </w:r>
      <w:r w:rsidR="004676F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suspendovane</w:t>
      </w:r>
      <w:r w:rsidR="00672AC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isplate</w:t>
      </w:r>
      <w:r w:rsidR="00DF043D" w:rsidRPr="00652436">
        <w:rPr>
          <w:noProof/>
          <w:lang w:val="sr-Latn-CS"/>
        </w:rPr>
        <w:t>.</w:t>
      </w:r>
    </w:p>
    <w:p w:rsidR="00DF043D" w:rsidRPr="00652436" w:rsidRDefault="00992136" w:rsidP="00992136">
      <w:pPr>
        <w:pStyle w:val="Heading4"/>
        <w:numPr>
          <w:ilvl w:val="0"/>
          <w:numId w:val="0"/>
        </w:numPr>
        <w:rPr>
          <w:noProof/>
          <w:lang w:val="sr-Latn-CS"/>
        </w:rPr>
      </w:pPr>
      <w:r w:rsidRPr="00652436">
        <w:rPr>
          <w:noProof/>
          <w:lang w:val="sr-Latn-CS"/>
        </w:rPr>
        <w:t>1.6.</w:t>
      </w:r>
      <w:r w:rsidR="00652436">
        <w:rPr>
          <w:noProof/>
          <w:lang w:val="sr-Latn-CS"/>
        </w:rPr>
        <w:t>C</w:t>
      </w:r>
      <w:r w:rsidRPr="00652436">
        <w:rPr>
          <w:noProof/>
          <w:lang w:val="sr-Latn-CS"/>
        </w:rPr>
        <w:t xml:space="preserve">(2)  </w:t>
      </w:r>
      <w:r w:rsidR="00652436">
        <w:rPr>
          <w:noProof/>
          <w:lang w:val="sr-Latn-CS"/>
        </w:rPr>
        <w:t>OTKAZIVANJE</w:t>
      </w:r>
    </w:p>
    <w:p w:rsidR="00DF043D" w:rsidRPr="00652436" w:rsidRDefault="00000F6F" w:rsidP="00000F6F">
      <w:pPr>
        <w:pStyle w:val="NoIndentEIB"/>
        <w:ind w:left="851"/>
        <w:rPr>
          <w:noProof/>
          <w:lang w:val="sr-Latn-CS"/>
        </w:rPr>
      </w:pPr>
      <w:bookmarkStart w:id="16" w:name="_Ref430856115"/>
      <w:r w:rsidRPr="00652436">
        <w:rPr>
          <w:rFonts w:eastAsia="Times New Roman" w:cs="Arial"/>
          <w:noProof/>
          <w:color w:val="000000"/>
          <w:lang w:val="sr-Latn-CS"/>
        </w:rPr>
        <w:t>(</w:t>
      </w:r>
      <w:r w:rsidR="00652436">
        <w:rPr>
          <w:rFonts w:eastAsia="Times New Roman" w:cs="Arial"/>
          <w:noProof/>
          <w:color w:val="000000"/>
          <w:lang w:val="sr-Latn-CS"/>
        </w:rPr>
        <w:t>a</w:t>
      </w:r>
      <w:r w:rsidRPr="00652436">
        <w:rPr>
          <w:rFonts w:eastAsia="Times New Roman" w:cs="Arial"/>
          <w:noProof/>
          <w:color w:val="000000"/>
          <w:lang w:val="sr-Latn-CS"/>
        </w:rPr>
        <w:t>)</w:t>
      </w:r>
      <w:r w:rsidRPr="00652436">
        <w:rPr>
          <w:rFonts w:eastAsia="Times New Roman" w:cs="Arial"/>
          <w:noProof/>
          <w:color w:val="000000"/>
          <w:lang w:val="sr-Latn-CS"/>
        </w:rPr>
        <w:tab/>
      </w:r>
      <w:r w:rsidR="00652436">
        <w:rPr>
          <w:rFonts w:eastAsia="Times New Roman" w:cs="Arial"/>
          <w:noProof/>
          <w:color w:val="000000"/>
          <w:lang w:val="sr-Latn-CS"/>
        </w:rPr>
        <w:t>Ako</w:t>
      </w:r>
      <w:r w:rsidR="00AC2FE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u</w:t>
      </w:r>
      <w:r w:rsidR="00AC2FE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skladu</w:t>
      </w:r>
      <w:r w:rsidR="00AC2FE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sa</w:t>
      </w:r>
      <w:r w:rsidR="00AC2FE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članom</w:t>
      </w:r>
      <w:r w:rsidR="00AC2FEF" w:rsidRPr="00652436">
        <w:rPr>
          <w:rFonts w:eastAsia="Times New Roman" w:cs="Arial"/>
          <w:noProof/>
          <w:color w:val="000000"/>
          <w:lang w:val="sr-Latn-CS"/>
        </w:rPr>
        <w:t xml:space="preserve"> 1.6</w:t>
      </w:r>
      <w:r w:rsidR="00D44BBA" w:rsidRPr="00652436">
        <w:rPr>
          <w:rFonts w:eastAsia="Times New Roman" w:cs="Arial"/>
          <w:noProof/>
          <w:color w:val="000000"/>
          <w:lang w:val="sr-Latn-CS"/>
        </w:rPr>
        <w:t>.</w:t>
      </w:r>
      <w:r w:rsidR="00652436">
        <w:rPr>
          <w:rFonts w:eastAsia="Times New Roman" w:cs="Arial"/>
          <w:noProof/>
          <w:color w:val="000000"/>
          <w:lang w:val="sr-Latn-CS"/>
        </w:rPr>
        <w:t>A</w:t>
      </w:r>
      <w:r w:rsidR="00AC2FEF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 w:rsidR="00652436">
        <w:rPr>
          <w:rFonts w:eastAsia="Times New Roman" w:cs="Arial"/>
          <w:noProof/>
          <w:color w:val="000000"/>
          <w:lang w:val="sr-Latn-CS"/>
        </w:rPr>
        <w:t>Zajmoprimac</w:t>
      </w:r>
      <w:r w:rsidR="00AC2FE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otkaže</w:t>
      </w:r>
      <w:r w:rsidR="00DF043D" w:rsidRPr="00652436">
        <w:rPr>
          <w:noProof/>
          <w:lang w:val="sr-Latn-CS"/>
        </w:rPr>
        <w:t>:</w:t>
      </w:r>
      <w:bookmarkEnd w:id="16"/>
      <w:r w:rsidR="00DF043D" w:rsidRPr="00652436">
        <w:rPr>
          <w:noProof/>
          <w:lang w:val="sr-Latn-CS"/>
        </w:rPr>
        <w:t xml:space="preserve"> </w:t>
      </w:r>
    </w:p>
    <w:p w:rsidR="00DF043D" w:rsidRPr="00652436" w:rsidRDefault="00652436" w:rsidP="00C64EE1">
      <w:pPr>
        <w:pStyle w:val="NoIndentEIB"/>
        <w:numPr>
          <w:ilvl w:val="1"/>
          <w:numId w:val="24"/>
        </w:numPr>
        <w:rPr>
          <w:noProof/>
          <w:lang w:val="sr-Latn-CS"/>
        </w:rPr>
      </w:pPr>
      <w:r>
        <w:rPr>
          <w:rFonts w:eastAsia="Times New Roman" w:cs="Arial"/>
          <w:noProof/>
          <w:color w:val="000000"/>
          <w:lang w:val="sr-Latn-CS"/>
        </w:rPr>
        <w:t>Najavljenu</w:t>
      </w:r>
      <w:r w:rsidR="00AC2FE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Tranšu</w:t>
      </w:r>
      <w:r w:rsidR="00AC2FE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sa</w:t>
      </w:r>
      <w:r w:rsidR="00AC2FE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fiksnom</w:t>
      </w:r>
      <w:r w:rsidR="00AC2FE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kamatnom</w:t>
      </w:r>
      <w:r w:rsidR="00AC2FE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stopom</w:t>
      </w:r>
      <w:r w:rsidR="00AC2FEF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>
        <w:rPr>
          <w:rFonts w:eastAsia="Times New Roman" w:cs="Arial"/>
          <w:noProof/>
          <w:color w:val="000000"/>
          <w:lang w:val="sr-Latn-CS"/>
        </w:rPr>
        <w:t>Zajmoprimac</w:t>
      </w:r>
      <w:r w:rsidR="00AC2FE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će</w:t>
      </w:r>
      <w:r w:rsidR="00AC2FE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obeštetiti</w:t>
      </w:r>
      <w:r w:rsidR="00AC2FE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Banku</w:t>
      </w:r>
      <w:r w:rsidR="00AC2FE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shodno</w:t>
      </w:r>
      <w:r w:rsidR="00AC2FE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članu</w:t>
      </w:r>
      <w:r w:rsidR="00AC2FEF" w:rsidRPr="00652436">
        <w:rPr>
          <w:rFonts w:eastAsia="Times New Roman" w:cs="Arial"/>
          <w:noProof/>
          <w:color w:val="000000"/>
          <w:lang w:val="sr-Latn-CS"/>
        </w:rPr>
        <w:t xml:space="preserve"> 4.2</w:t>
      </w:r>
      <w:r w:rsidR="00D44BBA" w:rsidRPr="00652436">
        <w:rPr>
          <w:rFonts w:eastAsia="Times New Roman" w:cs="Arial"/>
          <w:noProof/>
          <w:color w:val="000000"/>
          <w:lang w:val="sr-Latn-CS"/>
        </w:rPr>
        <w:t>.</w:t>
      </w:r>
      <w:r>
        <w:rPr>
          <w:rFonts w:eastAsia="Times New Roman" w:cs="Arial"/>
          <w:noProof/>
          <w:color w:val="000000"/>
          <w:lang w:val="sr-Latn-CS"/>
        </w:rPr>
        <w:t>B</w:t>
      </w:r>
      <w:r w:rsidR="00DF043D" w:rsidRPr="00652436">
        <w:rPr>
          <w:noProof/>
          <w:lang w:val="sr-Latn-CS"/>
        </w:rPr>
        <w:t xml:space="preserve">; </w:t>
      </w:r>
      <w:r>
        <w:rPr>
          <w:noProof/>
          <w:lang w:val="sr-Latn-CS"/>
        </w:rPr>
        <w:t>ili</w:t>
      </w:r>
    </w:p>
    <w:p w:rsidR="00DF043D" w:rsidRPr="00652436" w:rsidRDefault="00652436" w:rsidP="00C64EE1">
      <w:pPr>
        <w:pStyle w:val="NoIndentEIB"/>
        <w:numPr>
          <w:ilvl w:val="1"/>
          <w:numId w:val="24"/>
        </w:numPr>
        <w:rPr>
          <w:noProof/>
          <w:lang w:val="sr-Latn-CS"/>
        </w:rPr>
      </w:pPr>
      <w:r>
        <w:rPr>
          <w:rFonts w:eastAsia="Times New Roman" w:cs="Arial"/>
          <w:noProof/>
          <w:color w:val="000000"/>
          <w:lang w:val="sr-Latn-CS"/>
        </w:rPr>
        <w:t>Najavljenu</w:t>
      </w:r>
      <w:r w:rsidR="00AC2FE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C91483" w:rsidRPr="00652436">
        <w:rPr>
          <w:rFonts w:eastAsia="Times New Roman" w:cs="Arial"/>
          <w:noProof/>
          <w:color w:val="000000"/>
          <w:lang w:val="sr-Latn-CS"/>
        </w:rPr>
        <w:t>T</w:t>
      </w:r>
      <w:r>
        <w:rPr>
          <w:rFonts w:eastAsia="Times New Roman" w:cs="Arial"/>
          <w:noProof/>
          <w:color w:val="000000"/>
          <w:lang w:val="sr-Latn-CS"/>
        </w:rPr>
        <w:t>ranšu</w:t>
      </w:r>
      <w:r w:rsidR="00AC2FE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sa</w:t>
      </w:r>
      <w:r w:rsidR="00AC2FE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varijabilnom</w:t>
      </w:r>
      <w:r w:rsidR="00AC2FE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kamatnom</w:t>
      </w:r>
      <w:r w:rsidR="00AC2FE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stopom</w:t>
      </w:r>
      <w:r w:rsidR="00AC2FE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ili</w:t>
      </w:r>
      <w:r w:rsidR="00AC2FE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neki</w:t>
      </w:r>
      <w:r w:rsidR="00AC2FE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deo</w:t>
      </w:r>
      <w:r w:rsidR="00AC2FE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Kredita</w:t>
      </w:r>
      <w:r w:rsidR="00AC2FEF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>
        <w:rPr>
          <w:rFonts w:eastAsia="Times New Roman" w:cs="Arial"/>
          <w:noProof/>
          <w:color w:val="000000"/>
          <w:lang w:val="sr-Latn-CS"/>
        </w:rPr>
        <w:t>osim</w:t>
      </w:r>
      <w:r w:rsidR="00AC2FE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Najavljene</w:t>
      </w:r>
      <w:r w:rsidR="00AC2FE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tranše</w:t>
      </w:r>
      <w:r w:rsidR="00AC2FE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sa</w:t>
      </w:r>
      <w:r w:rsidR="00AC2FE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fiksnom</w:t>
      </w:r>
      <w:r w:rsidR="00AC2FE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kamatnom</w:t>
      </w:r>
      <w:r w:rsidR="00AC2FE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stopom</w:t>
      </w:r>
      <w:r w:rsidR="00AC2FEF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>
        <w:rPr>
          <w:rFonts w:eastAsia="Times New Roman" w:cs="Arial"/>
          <w:noProof/>
          <w:color w:val="000000"/>
          <w:lang w:val="sr-Latn-CS"/>
        </w:rPr>
        <w:t>obeštećenje</w:t>
      </w:r>
      <w:r w:rsidR="00AC2FE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se</w:t>
      </w:r>
      <w:r w:rsidR="00AC2FE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ne</w:t>
      </w:r>
      <w:r w:rsidR="00AC2FE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plaća</w:t>
      </w:r>
      <w:r w:rsidR="00DF043D" w:rsidRPr="00652436">
        <w:rPr>
          <w:noProof/>
          <w:lang w:val="sr-Latn-CS"/>
        </w:rPr>
        <w:t>.</w:t>
      </w:r>
    </w:p>
    <w:p w:rsidR="00DF043D" w:rsidRPr="00652436" w:rsidRDefault="00000F6F" w:rsidP="00000F6F">
      <w:pPr>
        <w:pStyle w:val="NoIndentEIB"/>
        <w:ind w:left="851"/>
        <w:rPr>
          <w:noProof/>
          <w:lang w:val="sr-Latn-CS"/>
        </w:rPr>
      </w:pPr>
      <w:bookmarkStart w:id="17" w:name="_Ref430856123"/>
      <w:r w:rsidRPr="00652436">
        <w:rPr>
          <w:rFonts w:eastAsia="Times New Roman" w:cs="Arial"/>
          <w:noProof/>
          <w:color w:val="000000"/>
          <w:lang w:val="sr-Latn-CS"/>
        </w:rPr>
        <w:t>(</w:t>
      </w:r>
      <w:r w:rsidR="00652436">
        <w:rPr>
          <w:rFonts w:eastAsia="Times New Roman" w:cs="Arial"/>
          <w:noProof/>
          <w:color w:val="000000"/>
          <w:lang w:val="sr-Latn-CS"/>
        </w:rPr>
        <w:t>b</w:t>
      </w:r>
      <w:r w:rsidRPr="00652436">
        <w:rPr>
          <w:rFonts w:eastAsia="Times New Roman" w:cs="Arial"/>
          <w:noProof/>
          <w:color w:val="000000"/>
          <w:lang w:val="sr-Latn-CS"/>
        </w:rPr>
        <w:t>)</w:t>
      </w:r>
      <w:r w:rsidRPr="00652436">
        <w:rPr>
          <w:rFonts w:eastAsia="Times New Roman" w:cs="Arial"/>
          <w:noProof/>
          <w:color w:val="000000"/>
          <w:lang w:val="sr-Latn-CS"/>
        </w:rPr>
        <w:tab/>
      </w:r>
      <w:r w:rsidR="00652436">
        <w:rPr>
          <w:rFonts w:eastAsia="Times New Roman" w:cs="Arial"/>
          <w:noProof/>
          <w:color w:val="000000"/>
          <w:lang w:val="sr-Latn-CS"/>
        </w:rPr>
        <w:t>Ako</w:t>
      </w:r>
      <w:r w:rsidR="00AC2FE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Banka</w:t>
      </w:r>
      <w:r w:rsidR="00AC2FE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otkaže</w:t>
      </w:r>
      <w:r w:rsidR="00DF043D" w:rsidRPr="00652436">
        <w:rPr>
          <w:noProof/>
          <w:lang w:val="sr-Latn-CS"/>
        </w:rPr>
        <w:t>:</w:t>
      </w:r>
      <w:bookmarkEnd w:id="17"/>
      <w:r w:rsidR="00DF043D" w:rsidRPr="00652436">
        <w:rPr>
          <w:noProof/>
          <w:lang w:val="sr-Latn-CS"/>
        </w:rPr>
        <w:t xml:space="preserve"> </w:t>
      </w:r>
    </w:p>
    <w:p w:rsidR="00DF043D" w:rsidRPr="00652436" w:rsidRDefault="00000F6F" w:rsidP="00000F6F">
      <w:pPr>
        <w:pStyle w:val="NoIndentEIB"/>
        <w:ind w:left="1990" w:hanging="567"/>
        <w:rPr>
          <w:noProof/>
          <w:lang w:val="sr-Latn-CS"/>
        </w:rPr>
      </w:pPr>
      <w:r w:rsidRPr="00652436">
        <w:rPr>
          <w:rFonts w:eastAsia="Times New Roman" w:cs="Arial"/>
          <w:noProof/>
          <w:color w:val="000000"/>
          <w:lang w:val="sr-Latn-CS"/>
        </w:rPr>
        <w:lastRenderedPageBreak/>
        <w:t xml:space="preserve">(i) </w:t>
      </w:r>
      <w:r w:rsidRPr="00652436">
        <w:rPr>
          <w:rFonts w:eastAsia="Times New Roman" w:cs="Arial"/>
          <w:noProof/>
          <w:color w:val="000000"/>
          <w:lang w:val="sr-Latn-CS"/>
        </w:rPr>
        <w:tab/>
        <w:t>T</w:t>
      </w:r>
      <w:r w:rsidR="00652436">
        <w:rPr>
          <w:rFonts w:eastAsia="Times New Roman" w:cs="Arial"/>
          <w:noProof/>
          <w:color w:val="000000"/>
          <w:lang w:val="sr-Latn-CS"/>
        </w:rPr>
        <w:t>ranšu</w:t>
      </w:r>
      <w:r w:rsidR="0025627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sa</w:t>
      </w:r>
      <w:r w:rsidR="0025627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fiksnom</w:t>
      </w:r>
      <w:r w:rsidR="0025627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kamatnom</w:t>
      </w:r>
      <w:r w:rsidR="0025627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stopom</w:t>
      </w:r>
      <w:r w:rsidR="0025627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koja</w:t>
      </w:r>
      <w:r w:rsidR="0025627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je</w:t>
      </w:r>
      <w:r w:rsidR="0025627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Najavljena</w:t>
      </w:r>
      <w:r w:rsidR="0025627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tranša</w:t>
      </w:r>
      <w:r w:rsidR="00256271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 w:rsidR="00652436">
        <w:rPr>
          <w:rFonts w:eastAsia="Times New Roman" w:cs="Arial"/>
          <w:noProof/>
          <w:color w:val="000000"/>
          <w:lang w:val="sr-Latn-CS"/>
        </w:rPr>
        <w:t>u</w:t>
      </w:r>
      <w:r w:rsidR="0025627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Slučaju</w:t>
      </w:r>
      <w:r w:rsidR="0025627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prevremenog</w:t>
      </w:r>
      <w:r w:rsidR="0025627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plaćanja</w:t>
      </w:r>
      <w:r w:rsidR="0025627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sa</w:t>
      </w:r>
      <w:r w:rsidR="0025627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naplatom</w:t>
      </w:r>
      <w:r w:rsidR="0025627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odštete</w:t>
      </w:r>
      <w:r w:rsidR="0025627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ili</w:t>
      </w:r>
      <w:r w:rsidR="004676F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po</w:t>
      </w:r>
      <w:r w:rsidR="004676F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nastanku</w:t>
      </w:r>
      <w:r w:rsidR="004676F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materijalno</w:t>
      </w:r>
      <w:r w:rsidR="004676F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štetne</w:t>
      </w:r>
      <w:r w:rsidR="004676F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promene</w:t>
      </w:r>
      <w:r w:rsidR="004676F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ili</w:t>
      </w:r>
      <w:r w:rsidR="0025627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usled</w:t>
      </w:r>
      <w:r w:rsidR="0025627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okolnosti</w:t>
      </w:r>
      <w:r w:rsidR="0025627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iz</w:t>
      </w:r>
      <w:r w:rsidR="0025627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člana</w:t>
      </w:r>
      <w:r w:rsidR="00256271" w:rsidRPr="00652436">
        <w:rPr>
          <w:rFonts w:eastAsia="Times New Roman" w:cs="Arial"/>
          <w:noProof/>
          <w:color w:val="000000"/>
          <w:lang w:val="sr-Latn-CS"/>
        </w:rPr>
        <w:t xml:space="preserve"> 1.5</w:t>
      </w:r>
      <w:r w:rsidR="00D44BBA" w:rsidRPr="00652436">
        <w:rPr>
          <w:rFonts w:eastAsia="Times New Roman" w:cs="Arial"/>
          <w:noProof/>
          <w:color w:val="000000"/>
          <w:lang w:val="sr-Latn-CS"/>
        </w:rPr>
        <w:t>.</w:t>
      </w:r>
      <w:r w:rsidR="00652436">
        <w:rPr>
          <w:rFonts w:eastAsia="Times New Roman" w:cs="Arial"/>
          <w:noProof/>
          <w:color w:val="000000"/>
          <w:lang w:val="sr-Latn-CS"/>
        </w:rPr>
        <w:t>B</w:t>
      </w:r>
      <w:r w:rsidR="00256271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 w:rsidR="00652436">
        <w:rPr>
          <w:rFonts w:eastAsia="Times New Roman" w:cs="Arial"/>
          <w:noProof/>
          <w:color w:val="000000"/>
          <w:lang w:val="sr-Latn-CS"/>
        </w:rPr>
        <w:t>Zajmoprimac</w:t>
      </w:r>
      <w:r w:rsidR="0025627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će</w:t>
      </w:r>
      <w:r w:rsidR="0025627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isplatiti</w:t>
      </w:r>
      <w:r w:rsidR="0025627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Banci</w:t>
      </w:r>
      <w:r w:rsidR="00F005F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obeštećenje</w:t>
      </w:r>
      <w:r w:rsidR="00F005F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za</w:t>
      </w:r>
      <w:r w:rsidR="00F005F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prevremenu</w:t>
      </w:r>
      <w:r w:rsidR="00F005F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otplatu</w:t>
      </w:r>
      <w:r w:rsidR="00DF043D" w:rsidRPr="00652436">
        <w:rPr>
          <w:noProof/>
          <w:lang w:val="sr-Latn-CS"/>
        </w:rPr>
        <w:t xml:space="preserve">; </w:t>
      </w:r>
      <w:r w:rsidR="00652436">
        <w:rPr>
          <w:noProof/>
          <w:lang w:val="sr-Latn-CS"/>
        </w:rPr>
        <w:t>ili</w:t>
      </w:r>
      <w:r w:rsidR="00DF043D" w:rsidRPr="00652436">
        <w:rPr>
          <w:noProof/>
          <w:lang w:val="sr-Latn-CS"/>
        </w:rPr>
        <w:t xml:space="preserve"> </w:t>
      </w:r>
    </w:p>
    <w:p w:rsidR="00DF043D" w:rsidRPr="00652436" w:rsidRDefault="00000F6F" w:rsidP="00000F6F">
      <w:pPr>
        <w:pStyle w:val="NoIndentEIB"/>
        <w:ind w:left="1990" w:hanging="550"/>
        <w:rPr>
          <w:noProof/>
          <w:lang w:val="sr-Latn-CS"/>
        </w:rPr>
      </w:pPr>
      <w:r w:rsidRPr="00652436">
        <w:rPr>
          <w:noProof/>
          <w:lang w:val="sr-Latn-CS"/>
        </w:rPr>
        <w:t xml:space="preserve">(ii) </w:t>
      </w:r>
      <w:r w:rsidRPr="00652436">
        <w:rPr>
          <w:noProof/>
          <w:lang w:val="sr-Latn-CS"/>
        </w:rPr>
        <w:tab/>
      </w:r>
      <w:r w:rsidR="00652436">
        <w:rPr>
          <w:noProof/>
          <w:lang w:val="sr-Latn-CS"/>
        </w:rPr>
        <w:t>Najavljenu</w:t>
      </w:r>
      <w:r w:rsidR="007521F8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tranšu</w:t>
      </w:r>
      <w:r w:rsidR="007521F8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po</w:t>
      </w:r>
      <w:r w:rsidR="007521F8" w:rsidRPr="00652436">
        <w:rPr>
          <w:noProof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nastanku</w:t>
      </w:r>
      <w:r w:rsidR="007521F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Slučaja</w:t>
      </w:r>
      <w:r w:rsidR="007521F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neispunjenja</w:t>
      </w:r>
      <w:r w:rsidR="007521F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obaveza</w:t>
      </w:r>
      <w:r w:rsidR="00DF043D" w:rsidRPr="00652436">
        <w:rPr>
          <w:noProof/>
          <w:lang w:val="sr-Latn-CS"/>
        </w:rPr>
        <w:t xml:space="preserve">, </w:t>
      </w:r>
      <w:r w:rsidR="00652436">
        <w:rPr>
          <w:rFonts w:eastAsia="Times New Roman" w:cs="Arial"/>
          <w:noProof/>
          <w:color w:val="000000"/>
          <w:lang w:val="sr-Latn-CS"/>
        </w:rPr>
        <w:t>Zajmoprimac</w:t>
      </w:r>
      <w:r w:rsidR="001C60F6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će</w:t>
      </w:r>
      <w:r w:rsidR="001C60F6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obeštetiti</w:t>
      </w:r>
      <w:r w:rsidR="001C60F6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Banku</w:t>
      </w:r>
      <w:r w:rsidR="001C60F6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shodno</w:t>
      </w:r>
      <w:r w:rsidR="001C60F6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članu</w:t>
      </w:r>
      <w:r w:rsidR="001C60F6" w:rsidRPr="00652436">
        <w:rPr>
          <w:rFonts w:eastAsia="Times New Roman" w:cs="Arial"/>
          <w:noProof/>
          <w:color w:val="000000"/>
          <w:lang w:val="sr-Latn-CS"/>
        </w:rPr>
        <w:t xml:space="preserve"> 10.3</w:t>
      </w:r>
      <w:r w:rsidR="00DF043D" w:rsidRPr="00652436">
        <w:rPr>
          <w:noProof/>
          <w:lang w:val="sr-Latn-CS"/>
        </w:rPr>
        <w:t xml:space="preserve">. </w:t>
      </w:r>
    </w:p>
    <w:p w:rsidR="00DF043D" w:rsidRPr="00652436" w:rsidRDefault="00652436" w:rsidP="00DF043D">
      <w:pPr>
        <w:rPr>
          <w:noProof/>
          <w:lang w:val="sr-Latn-CS"/>
        </w:rPr>
      </w:pPr>
      <w:r>
        <w:rPr>
          <w:rFonts w:eastAsia="Times New Roman" w:cs="Arial"/>
          <w:noProof/>
          <w:color w:val="000000"/>
          <w:lang w:val="sr-Latn-CS"/>
        </w:rPr>
        <w:t>Osim</w:t>
      </w:r>
      <w:r w:rsidR="003414D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</w:t>
      </w:r>
      <w:r w:rsidR="003414D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slučajevima</w:t>
      </w:r>
      <w:r w:rsidR="003414D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pomenutim</w:t>
      </w:r>
      <w:r w:rsidR="003414D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</w:t>
      </w:r>
      <w:r w:rsidR="003414D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FE46DB" w:rsidRPr="00652436">
        <w:rPr>
          <w:rFonts w:eastAsia="Times New Roman" w:cs="Arial"/>
          <w:noProof/>
          <w:color w:val="000000"/>
          <w:lang w:val="sr-Latn-CS"/>
        </w:rPr>
        <w:t>(</w:t>
      </w:r>
      <w:r>
        <w:rPr>
          <w:rFonts w:eastAsia="Times New Roman" w:cs="Arial"/>
          <w:noProof/>
          <w:color w:val="000000"/>
          <w:lang w:val="sr-Latn-CS"/>
        </w:rPr>
        <w:t>a</w:t>
      </w:r>
      <w:r w:rsidR="00FE46DB" w:rsidRPr="00652436">
        <w:rPr>
          <w:rFonts w:eastAsia="Times New Roman" w:cs="Arial"/>
          <w:noProof/>
          <w:color w:val="000000"/>
          <w:lang w:val="sr-Latn-CS"/>
        </w:rPr>
        <w:t>)</w:t>
      </w:r>
      <w:r w:rsidR="003414DF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FE46DB" w:rsidRPr="00652436">
        <w:rPr>
          <w:noProof/>
          <w:lang w:val="sr-Latn-CS"/>
        </w:rPr>
        <w:t xml:space="preserve"> (</w:t>
      </w:r>
      <w:r>
        <w:rPr>
          <w:noProof/>
          <w:lang w:val="sr-Latn-CS"/>
        </w:rPr>
        <w:t>b</w:t>
      </w:r>
      <w:r w:rsidR="00FE46DB" w:rsidRPr="00652436">
        <w:rPr>
          <w:noProof/>
          <w:lang w:val="sr-Latn-CS"/>
        </w:rPr>
        <w:t>)</w:t>
      </w:r>
      <w:r w:rsidR="003414DF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>
        <w:rPr>
          <w:rFonts w:eastAsia="Times New Roman" w:cs="Arial"/>
          <w:noProof/>
          <w:color w:val="000000"/>
          <w:lang w:val="sr-Latn-CS"/>
        </w:rPr>
        <w:t>za</w:t>
      </w:r>
      <w:r w:rsidR="007521F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otkazivanje</w:t>
      </w:r>
      <w:r w:rsidR="003414D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Tranše</w:t>
      </w:r>
      <w:r w:rsidR="003414D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koje</w:t>
      </w:r>
      <w:r w:rsidR="003414D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izvrši</w:t>
      </w:r>
      <w:r w:rsidR="003414D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Banka</w:t>
      </w:r>
      <w:r w:rsidR="003414D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obeštećenje</w:t>
      </w:r>
      <w:r w:rsidR="003414D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se</w:t>
      </w:r>
      <w:r w:rsidR="003414D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ne</w:t>
      </w:r>
      <w:r w:rsidR="003414D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plaća</w:t>
      </w:r>
      <w:r w:rsidR="00DF043D" w:rsidRPr="00652436">
        <w:rPr>
          <w:noProof/>
          <w:lang w:val="sr-Latn-CS"/>
        </w:rPr>
        <w:t>.</w:t>
      </w:r>
    </w:p>
    <w:p w:rsidR="00DF043D" w:rsidRPr="00652436" w:rsidRDefault="00652436" w:rsidP="00DF043D">
      <w:pPr>
        <w:rPr>
          <w:noProof/>
          <w:lang w:val="sr-Latn-CS"/>
        </w:rPr>
      </w:pPr>
      <w:r>
        <w:rPr>
          <w:rFonts w:eastAsia="Times New Roman" w:cs="Arial"/>
          <w:noProof/>
          <w:color w:val="000000"/>
          <w:lang w:val="sr-Latn-CS"/>
        </w:rPr>
        <w:t>Obeštećenje</w:t>
      </w:r>
      <w:r w:rsidR="00D13FA6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će</w:t>
      </w:r>
      <w:r w:rsidR="00D13FA6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se</w:t>
      </w:r>
      <w:r w:rsidR="00D13FA6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izračunati</w:t>
      </w:r>
      <w:r w:rsidR="00D13FA6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kao</w:t>
      </w:r>
      <w:r w:rsidR="007521F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da</w:t>
      </w:r>
      <w:r w:rsidR="007521F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je</w:t>
      </w:r>
      <w:r w:rsidR="00D13FA6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otkazani</w:t>
      </w:r>
      <w:r w:rsidR="00D13FA6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iznos</w:t>
      </w:r>
      <w:r w:rsidR="00D13FA6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isplaćen</w:t>
      </w:r>
      <w:r w:rsidR="00D13FA6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na</w:t>
      </w:r>
      <w:r w:rsidR="00D13FA6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Zakazani</w:t>
      </w:r>
      <w:r w:rsidR="00D13FA6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datum</w:t>
      </w:r>
      <w:r w:rsidR="00D13FA6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isplate</w:t>
      </w:r>
      <w:r w:rsidR="00D13FA6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</w:t>
      </w:r>
      <w:r w:rsidR="00D13FA6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otplaćen</w:t>
      </w:r>
      <w:r w:rsidR="00D13FA6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ili</w:t>
      </w:r>
      <w:r w:rsidR="00D13FA6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>
        <w:rPr>
          <w:rFonts w:eastAsia="Times New Roman" w:cs="Arial"/>
          <w:noProof/>
          <w:color w:val="000000"/>
          <w:lang w:val="sr-Latn-CS"/>
        </w:rPr>
        <w:t>u</w:t>
      </w:r>
      <w:r w:rsidR="00D13FA6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meri</w:t>
      </w:r>
      <w:r w:rsidR="00D13FA6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</w:t>
      </w:r>
      <w:r w:rsidR="00D13FA6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kojoj</w:t>
      </w:r>
      <w:r w:rsidR="00D13FA6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je</w:t>
      </w:r>
      <w:r w:rsidR="00D13FA6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isplata</w:t>
      </w:r>
      <w:r w:rsidR="00D13FA6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Tranše</w:t>
      </w:r>
      <w:r w:rsidR="00D13FA6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trenutno</w:t>
      </w:r>
      <w:r w:rsidR="00D13FA6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odložena</w:t>
      </w:r>
      <w:r w:rsidR="00D13FA6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ili</w:t>
      </w:r>
      <w:r w:rsidR="00D13FA6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suspendovana</w:t>
      </w:r>
      <w:r w:rsidR="00D13FA6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>
        <w:rPr>
          <w:rFonts w:eastAsia="Times New Roman" w:cs="Arial"/>
          <w:noProof/>
          <w:color w:val="000000"/>
          <w:lang w:val="sr-Latn-CS"/>
        </w:rPr>
        <w:t>na</w:t>
      </w:r>
      <w:r w:rsidR="00D13FA6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datum</w:t>
      </w:r>
      <w:r w:rsidR="00D13FA6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obaveštenja</w:t>
      </w:r>
      <w:r w:rsidR="00D13FA6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</w:t>
      </w:r>
      <w:r w:rsidR="00D13FA6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otkazivanju</w:t>
      </w:r>
      <w:r w:rsidR="00DF043D" w:rsidRPr="00652436">
        <w:rPr>
          <w:noProof/>
          <w:lang w:val="sr-Latn-CS"/>
        </w:rPr>
        <w:t>.</w:t>
      </w:r>
    </w:p>
    <w:p w:rsidR="00DF043D" w:rsidRPr="00652436" w:rsidRDefault="00652436" w:rsidP="00FB78AA">
      <w:pPr>
        <w:pStyle w:val="Heading2"/>
        <w:rPr>
          <w:noProof/>
          <w:lang w:val="sr-Latn-CS"/>
        </w:rPr>
      </w:pPr>
      <w:r>
        <w:rPr>
          <w:noProof/>
          <w:lang w:val="sr-Latn-CS"/>
        </w:rPr>
        <w:t>Otkazivanje</w:t>
      </w:r>
      <w:r w:rsidR="00843279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nakon</w:t>
      </w:r>
      <w:r w:rsidR="00843279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isteka</w:t>
      </w:r>
      <w:r w:rsidR="00843279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kredita</w:t>
      </w:r>
    </w:p>
    <w:p w:rsidR="00DF043D" w:rsidRPr="00652436" w:rsidRDefault="00652436" w:rsidP="009C61A4">
      <w:pPr>
        <w:rPr>
          <w:noProof/>
          <w:lang w:val="sr-Latn-CS"/>
        </w:rPr>
      </w:pPr>
      <w:r>
        <w:rPr>
          <w:rFonts w:eastAsia="Times New Roman" w:cs="Arial"/>
          <w:noProof/>
          <w:color w:val="000000"/>
          <w:lang w:val="sr-Latn-CS"/>
        </w:rPr>
        <w:t>Na</w:t>
      </w:r>
      <w:r w:rsidR="00D44BB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dan</w:t>
      </w:r>
      <w:r w:rsidR="00D44BB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nakon</w:t>
      </w:r>
      <w:r w:rsidR="00D44BB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krajnjeg</w:t>
      </w:r>
      <w:r w:rsidR="00CA705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datum</w:t>
      </w:r>
      <w:r w:rsidR="00CA705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raspoloživosti</w:t>
      </w:r>
      <w:r w:rsidR="00DE769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sem</w:t>
      </w:r>
      <w:r w:rsidR="00DE769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ako</w:t>
      </w:r>
      <w:r w:rsidR="00DE769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je</w:t>
      </w:r>
      <w:r w:rsidR="00DE769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drugačije</w:t>
      </w:r>
      <w:r w:rsidR="00DE769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dogovoreno</w:t>
      </w:r>
      <w:r w:rsidR="00DE769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pisanim</w:t>
      </w:r>
      <w:r w:rsidR="00DE769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putem</w:t>
      </w:r>
      <w:r w:rsidR="00DE769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između</w:t>
      </w:r>
      <w:r w:rsidR="00DE769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Banke</w:t>
      </w:r>
      <w:r w:rsidR="00D44BB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</w:t>
      </w:r>
      <w:r w:rsidR="00D44BB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Zajmoprimca</w:t>
      </w:r>
      <w:r w:rsidR="00CA7058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>
        <w:rPr>
          <w:rFonts w:eastAsia="Times New Roman" w:cs="Arial"/>
          <w:noProof/>
          <w:color w:val="000000"/>
          <w:lang w:val="sr-Latn-CS"/>
        </w:rPr>
        <w:t>deo</w:t>
      </w:r>
      <w:r w:rsidR="00DE769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kredita</w:t>
      </w:r>
      <w:r w:rsidR="00CA705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za</w:t>
      </w:r>
      <w:r w:rsidR="00CA705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koji</w:t>
      </w:r>
      <w:r w:rsidR="00CA705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nije</w:t>
      </w:r>
      <w:r w:rsidR="00CA705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dostavljen</w:t>
      </w:r>
      <w:r w:rsidR="00CA705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Zahtev</w:t>
      </w:r>
      <w:r w:rsidR="00CA705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za</w:t>
      </w:r>
      <w:r w:rsidR="00CA705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isplatu</w:t>
      </w:r>
      <w:r w:rsidR="00CA705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</w:t>
      </w:r>
      <w:r w:rsidR="00CA705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skladu</w:t>
      </w:r>
      <w:r w:rsidR="00CA705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sa</w:t>
      </w:r>
      <w:r w:rsidR="00CA705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članom</w:t>
      </w:r>
      <w:r w:rsidR="00CA7058" w:rsidRPr="00652436">
        <w:rPr>
          <w:rFonts w:eastAsia="Times New Roman" w:cs="Arial"/>
          <w:noProof/>
          <w:color w:val="000000"/>
          <w:lang w:val="sr-Latn-CS"/>
        </w:rPr>
        <w:t xml:space="preserve"> 1.2</w:t>
      </w:r>
      <w:r w:rsidR="00D44BBA" w:rsidRPr="00652436">
        <w:rPr>
          <w:rFonts w:eastAsia="Times New Roman" w:cs="Arial"/>
          <w:noProof/>
          <w:color w:val="000000"/>
          <w:lang w:val="sr-Latn-CS"/>
        </w:rPr>
        <w:t>.</w:t>
      </w:r>
      <w:r>
        <w:rPr>
          <w:rFonts w:eastAsia="Times New Roman" w:cs="Arial"/>
          <w:noProof/>
          <w:color w:val="000000"/>
          <w:lang w:val="sr-Latn-CS"/>
        </w:rPr>
        <w:t>B</w:t>
      </w:r>
      <w:r w:rsidR="00DE769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biće</w:t>
      </w:r>
      <w:r w:rsidR="00DE769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automatski</w:t>
      </w:r>
      <w:r w:rsidR="00DE769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otkazan</w:t>
      </w:r>
      <w:r w:rsidR="00DE7697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>
        <w:rPr>
          <w:rFonts w:eastAsia="Times New Roman" w:cs="Arial"/>
          <w:noProof/>
          <w:color w:val="000000"/>
          <w:lang w:val="sr-Latn-CS"/>
        </w:rPr>
        <w:t>bez</w:t>
      </w:r>
      <w:r w:rsidR="00DE769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obaveštenja</w:t>
      </w:r>
      <w:r w:rsidR="00DE769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Banke</w:t>
      </w:r>
      <w:r w:rsidR="00DE769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Zajmoprimcu</w:t>
      </w:r>
      <w:r w:rsidR="00DE769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</w:t>
      </w:r>
      <w:r w:rsidR="00DE769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bez</w:t>
      </w:r>
      <w:r w:rsidR="00DE769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obaveze</w:t>
      </w:r>
      <w:r w:rsidR="00DE769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koja</w:t>
      </w:r>
      <w:r w:rsidR="00DE769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proističe</w:t>
      </w:r>
      <w:r w:rsidR="00DE769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od</w:t>
      </w:r>
      <w:r w:rsidR="00DE769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bilo</w:t>
      </w:r>
      <w:r w:rsidR="00DE769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koje</w:t>
      </w:r>
      <w:r w:rsidR="00DE769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od</w:t>
      </w:r>
      <w:r w:rsidR="00DE769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strana</w:t>
      </w:r>
      <w:r w:rsidR="00DF043D" w:rsidRPr="00652436">
        <w:rPr>
          <w:noProof/>
          <w:lang w:val="sr-Latn-CS"/>
        </w:rPr>
        <w:t xml:space="preserve">. </w:t>
      </w:r>
    </w:p>
    <w:p w:rsidR="00DF043D" w:rsidRPr="00652436" w:rsidRDefault="00652436" w:rsidP="00D00495">
      <w:pPr>
        <w:pStyle w:val="Heading2"/>
        <w:rPr>
          <w:noProof/>
          <w:lang w:val="sr-Latn-CS"/>
        </w:rPr>
      </w:pPr>
      <w:bookmarkStart w:id="18" w:name="_Toc447201573"/>
      <w:r>
        <w:rPr>
          <w:noProof/>
          <w:lang w:val="sr-Latn-CS"/>
        </w:rPr>
        <w:t>Iznosi</w:t>
      </w:r>
      <w:r w:rsidR="00CA7058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CA7058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dospevaju</w:t>
      </w:r>
      <w:r w:rsidR="00CA7058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CA7058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CA7058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CA7058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članom</w:t>
      </w:r>
      <w:r w:rsidR="00DF043D" w:rsidRPr="00652436">
        <w:rPr>
          <w:noProof/>
          <w:lang w:val="sr-Latn-CS"/>
        </w:rPr>
        <w:t xml:space="preserve"> 1</w:t>
      </w:r>
      <w:bookmarkEnd w:id="18"/>
    </w:p>
    <w:p w:rsidR="00DF043D" w:rsidRPr="00652436" w:rsidRDefault="00652436" w:rsidP="00D00495">
      <w:pPr>
        <w:rPr>
          <w:noProof/>
          <w:lang w:val="sr-Latn-CS"/>
        </w:rPr>
      </w:pPr>
      <w:r>
        <w:rPr>
          <w:rFonts w:eastAsia="Times New Roman" w:cs="Arial"/>
          <w:noProof/>
          <w:color w:val="000000"/>
          <w:lang w:val="sr-Latn-CS"/>
        </w:rPr>
        <w:t>Iznosi</w:t>
      </w:r>
      <w:r w:rsidR="00E2711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koji</w:t>
      </w:r>
      <w:r w:rsidR="00E2711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dospevaju</w:t>
      </w:r>
      <w:r w:rsidR="00E2711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</w:t>
      </w:r>
      <w:r w:rsidR="00E2711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skladu</w:t>
      </w:r>
      <w:r w:rsidR="00E2711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sa</w:t>
      </w:r>
      <w:r w:rsidR="00E2711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čl</w:t>
      </w:r>
      <w:r w:rsidR="00E27119" w:rsidRPr="00652436">
        <w:rPr>
          <w:rFonts w:eastAsia="Times New Roman" w:cs="Arial"/>
          <w:noProof/>
          <w:color w:val="000000"/>
          <w:lang w:val="sr-Latn-CS"/>
        </w:rPr>
        <w:t xml:space="preserve">. 1.5 </w:t>
      </w:r>
      <w:r>
        <w:rPr>
          <w:rFonts w:eastAsia="Times New Roman" w:cs="Arial"/>
          <w:noProof/>
          <w:color w:val="000000"/>
          <w:lang w:val="sr-Latn-CS"/>
        </w:rPr>
        <w:t>i</w:t>
      </w:r>
      <w:r w:rsidR="00E27119" w:rsidRPr="00652436">
        <w:rPr>
          <w:rFonts w:eastAsia="Times New Roman" w:cs="Arial"/>
          <w:noProof/>
          <w:color w:val="000000"/>
          <w:lang w:val="sr-Latn-CS"/>
        </w:rPr>
        <w:t xml:space="preserve"> 1.6 </w:t>
      </w:r>
      <w:r>
        <w:rPr>
          <w:rFonts w:eastAsia="Times New Roman" w:cs="Arial"/>
          <w:noProof/>
          <w:color w:val="000000"/>
          <w:lang w:val="sr-Latn-CS"/>
        </w:rPr>
        <w:t>plaćaće</w:t>
      </w:r>
      <w:r w:rsidR="00E2711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se</w:t>
      </w:r>
      <w:r w:rsidR="00E2711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</w:t>
      </w:r>
      <w:r w:rsidR="00E2711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valuti</w:t>
      </w:r>
      <w:r w:rsidR="00E2711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predmetne</w:t>
      </w:r>
      <w:r w:rsidR="00E2711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Tranše</w:t>
      </w:r>
      <w:r w:rsidR="00E27119" w:rsidRPr="00652436">
        <w:rPr>
          <w:rFonts w:eastAsia="Times New Roman" w:cs="Arial"/>
          <w:noProof/>
          <w:color w:val="000000"/>
          <w:lang w:val="sr-Latn-CS"/>
        </w:rPr>
        <w:t xml:space="preserve">. </w:t>
      </w:r>
      <w:r>
        <w:rPr>
          <w:rFonts w:eastAsia="Times New Roman" w:cs="Arial"/>
          <w:noProof/>
          <w:color w:val="000000"/>
          <w:lang w:val="sr-Latn-CS"/>
        </w:rPr>
        <w:t>Iznosi</w:t>
      </w:r>
      <w:r w:rsidR="00E2711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će</w:t>
      </w:r>
      <w:r w:rsidR="00E2711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morati</w:t>
      </w:r>
      <w:r w:rsidR="00E2711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da</w:t>
      </w:r>
      <w:r w:rsidR="00E2711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se</w:t>
      </w:r>
      <w:r w:rsidR="00E2711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plate</w:t>
      </w:r>
      <w:r w:rsidR="00E2711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</w:t>
      </w:r>
      <w:r w:rsidR="00E2711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roku</w:t>
      </w:r>
      <w:r w:rsidR="00E2711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od</w:t>
      </w:r>
      <w:r w:rsidR="00E27119" w:rsidRPr="00652436">
        <w:rPr>
          <w:rFonts w:eastAsia="Times New Roman" w:cs="Arial"/>
          <w:noProof/>
          <w:color w:val="000000"/>
          <w:lang w:val="sr-Latn-CS"/>
        </w:rPr>
        <w:t xml:space="preserve"> 15 (</w:t>
      </w:r>
      <w:r>
        <w:rPr>
          <w:rFonts w:eastAsia="Times New Roman" w:cs="Arial"/>
          <w:noProof/>
          <w:color w:val="000000"/>
          <w:lang w:val="sr-Latn-CS"/>
        </w:rPr>
        <w:t>petnaest</w:t>
      </w:r>
      <w:r w:rsidR="00E27119" w:rsidRPr="00652436">
        <w:rPr>
          <w:rFonts w:eastAsia="Times New Roman" w:cs="Arial"/>
          <w:noProof/>
          <w:color w:val="000000"/>
          <w:lang w:val="sr-Latn-CS"/>
        </w:rPr>
        <w:t xml:space="preserve">) </w:t>
      </w:r>
      <w:r>
        <w:rPr>
          <w:rFonts w:eastAsia="Times New Roman" w:cs="Arial"/>
          <w:noProof/>
          <w:color w:val="000000"/>
          <w:lang w:val="sr-Latn-CS"/>
        </w:rPr>
        <w:t>dana</w:t>
      </w:r>
      <w:r w:rsidR="00E2711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od</w:t>
      </w:r>
      <w:r w:rsidR="00E2711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dana</w:t>
      </w:r>
      <w:r w:rsidR="00E2711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kada</w:t>
      </w:r>
      <w:r w:rsidR="00E2711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Zajmoprimac</w:t>
      </w:r>
      <w:r w:rsidR="00E2711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primi</w:t>
      </w:r>
      <w:r w:rsidR="00E2711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zahtev</w:t>
      </w:r>
      <w:r w:rsidR="00E2711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Banke</w:t>
      </w:r>
      <w:r w:rsidR="00E2711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ili</w:t>
      </w:r>
      <w:r w:rsidR="00E2711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</w:t>
      </w:r>
      <w:r w:rsidR="00E2711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dužem</w:t>
      </w:r>
      <w:r w:rsidR="00E2711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roku</w:t>
      </w:r>
      <w:r w:rsidR="00E2711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koji</w:t>
      </w:r>
      <w:r w:rsidR="00E2711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Banka</w:t>
      </w:r>
      <w:r w:rsidR="00E2711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navede</w:t>
      </w:r>
      <w:r w:rsidR="00E2711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</w:t>
      </w:r>
      <w:r w:rsidR="00E2711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zahtevu</w:t>
      </w:r>
      <w:r w:rsidR="00DF043D" w:rsidRPr="00652436">
        <w:rPr>
          <w:noProof/>
          <w:lang w:val="sr-Latn-CS"/>
        </w:rPr>
        <w:t>.</w:t>
      </w:r>
    </w:p>
    <w:p w:rsidR="00DF043D" w:rsidRPr="00652436" w:rsidRDefault="00DF043D" w:rsidP="00DF043D">
      <w:pPr>
        <w:rPr>
          <w:noProof/>
          <w:lang w:val="sr-Latn-CS"/>
        </w:rPr>
      </w:pPr>
    </w:p>
    <w:p w:rsidR="00D00495" w:rsidRPr="00652436" w:rsidRDefault="00D00495" w:rsidP="00FA2982">
      <w:pPr>
        <w:pStyle w:val="Heading1"/>
        <w:rPr>
          <w:noProof/>
          <w:lang w:val="sr-Latn-CS"/>
        </w:rPr>
      </w:pPr>
      <w:bookmarkStart w:id="19" w:name="_Toc447201574"/>
      <w:bookmarkEnd w:id="19"/>
    </w:p>
    <w:p w:rsidR="00DF043D" w:rsidRPr="00652436" w:rsidRDefault="00652436" w:rsidP="00D00495">
      <w:pPr>
        <w:pStyle w:val="ArticleTitleEIB"/>
        <w:rPr>
          <w:noProof/>
          <w:lang w:val="sr-Latn-CS"/>
        </w:rPr>
      </w:pPr>
      <w:r>
        <w:rPr>
          <w:noProof/>
          <w:lang w:val="sr-Latn-CS"/>
        </w:rPr>
        <w:t>Zajam</w:t>
      </w:r>
    </w:p>
    <w:p w:rsidR="00DF043D" w:rsidRPr="00652436" w:rsidRDefault="00652436" w:rsidP="00996E7D">
      <w:pPr>
        <w:pStyle w:val="Heading2"/>
        <w:rPr>
          <w:noProof/>
          <w:lang w:val="sr-Latn-CS"/>
        </w:rPr>
      </w:pPr>
      <w:r>
        <w:rPr>
          <w:noProof/>
          <w:lang w:val="sr-Latn-CS"/>
        </w:rPr>
        <w:t>Iznos</w:t>
      </w:r>
      <w:r w:rsidR="00A71AEF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zajma</w:t>
      </w:r>
    </w:p>
    <w:p w:rsidR="00DF043D" w:rsidRPr="00652436" w:rsidRDefault="00652436" w:rsidP="00996E7D">
      <w:pPr>
        <w:rPr>
          <w:noProof/>
          <w:lang w:val="sr-Latn-CS"/>
        </w:rPr>
      </w:pPr>
      <w:r>
        <w:rPr>
          <w:rFonts w:eastAsia="Times New Roman" w:cs="Arial"/>
          <w:noProof/>
          <w:color w:val="000000"/>
          <w:lang w:val="sr-Latn-CS"/>
        </w:rPr>
        <w:t>Zajam</w:t>
      </w:r>
      <w:r w:rsidR="00640BB5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će</w:t>
      </w:r>
      <w:r w:rsidR="00640BB5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se</w:t>
      </w:r>
      <w:r w:rsidR="00640BB5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sastojati</w:t>
      </w:r>
      <w:r w:rsidR="00640BB5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od</w:t>
      </w:r>
      <w:r w:rsidR="00640BB5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ukupnih</w:t>
      </w:r>
      <w:r w:rsidR="00640BB5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iznosa</w:t>
      </w:r>
      <w:r w:rsidR="00640BB5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tranši</w:t>
      </w:r>
      <w:r w:rsidR="00640BB5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koje</w:t>
      </w:r>
      <w:r w:rsidR="00640BB5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je</w:t>
      </w:r>
      <w:r w:rsidR="00640BB5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Banka</w:t>
      </w:r>
      <w:r w:rsidR="00640BB5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isplatila</w:t>
      </w:r>
      <w:r w:rsidR="00640BB5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po</w:t>
      </w:r>
      <w:r w:rsidR="00640BB5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ovom</w:t>
      </w:r>
      <w:r w:rsidR="00640BB5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kreditu</w:t>
      </w:r>
      <w:r w:rsidR="00640BB5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>
        <w:rPr>
          <w:rFonts w:eastAsia="Times New Roman" w:cs="Arial"/>
          <w:noProof/>
          <w:color w:val="000000"/>
          <w:lang w:val="sr-Latn-CS"/>
        </w:rPr>
        <w:t>a</w:t>
      </w:r>
      <w:r w:rsidR="00640BB5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</w:t>
      </w:r>
      <w:r w:rsidR="00640BB5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skladu</w:t>
      </w:r>
      <w:r w:rsidR="00640BB5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sa</w:t>
      </w:r>
      <w:r w:rsidR="00640BB5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potvrdom</w:t>
      </w:r>
      <w:r w:rsidR="00640BB5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Banke</w:t>
      </w:r>
      <w:r w:rsidR="00640BB5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prema</w:t>
      </w:r>
      <w:r w:rsidR="00640BB5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članu</w:t>
      </w:r>
      <w:r w:rsidR="00640BB5" w:rsidRPr="00652436">
        <w:rPr>
          <w:rFonts w:eastAsia="Times New Roman" w:cs="Arial"/>
          <w:noProof/>
          <w:color w:val="000000"/>
          <w:lang w:val="sr-Latn-CS"/>
        </w:rPr>
        <w:t xml:space="preserve"> 2.3</w:t>
      </w:r>
      <w:r w:rsidR="00DF043D" w:rsidRPr="00652436">
        <w:rPr>
          <w:noProof/>
          <w:lang w:val="sr-Latn-CS"/>
        </w:rPr>
        <w:t>.</w:t>
      </w:r>
    </w:p>
    <w:p w:rsidR="00DF043D" w:rsidRPr="00652436" w:rsidRDefault="00652436" w:rsidP="00996E7D">
      <w:pPr>
        <w:pStyle w:val="Heading2"/>
        <w:rPr>
          <w:noProof/>
          <w:lang w:val="sr-Latn-CS"/>
        </w:rPr>
      </w:pPr>
      <w:r>
        <w:rPr>
          <w:rFonts w:eastAsia="Times New Roman" w:cs="Arial"/>
          <w:noProof/>
          <w:color w:val="000000"/>
          <w:szCs w:val="20"/>
          <w:lang w:val="sr-Latn-CS"/>
        </w:rPr>
        <w:t>Valuta</w:t>
      </w:r>
      <w:r w:rsidR="00640BB5" w:rsidRPr="00652436">
        <w:rPr>
          <w:rFonts w:eastAsia="Times New Roman" w:cs="Arial"/>
          <w:noProof/>
          <w:color w:val="000000"/>
          <w:szCs w:val="2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szCs w:val="20"/>
          <w:lang w:val="sr-Latn-CS"/>
        </w:rPr>
        <w:t>otplate</w:t>
      </w:r>
      <w:r w:rsidR="00640BB5" w:rsidRPr="00652436">
        <w:rPr>
          <w:rFonts w:eastAsia="Times New Roman" w:cs="Arial"/>
          <w:noProof/>
          <w:color w:val="000000"/>
          <w:szCs w:val="2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szCs w:val="20"/>
          <w:lang w:val="sr-Latn-CS"/>
        </w:rPr>
        <w:t>glavnice</w:t>
      </w:r>
      <w:r w:rsidR="00640BB5" w:rsidRPr="00652436">
        <w:rPr>
          <w:rFonts w:eastAsia="Times New Roman" w:cs="Arial"/>
          <w:noProof/>
          <w:color w:val="000000"/>
          <w:szCs w:val="20"/>
          <w:lang w:val="sr-Latn-CS"/>
        </w:rPr>
        <w:t xml:space="preserve">, </w:t>
      </w:r>
      <w:r>
        <w:rPr>
          <w:rFonts w:eastAsia="Times New Roman" w:cs="Arial"/>
          <w:noProof/>
          <w:color w:val="000000"/>
          <w:szCs w:val="20"/>
          <w:lang w:val="sr-Latn-CS"/>
        </w:rPr>
        <w:t>kamate</w:t>
      </w:r>
      <w:r w:rsidR="00640BB5" w:rsidRPr="00652436">
        <w:rPr>
          <w:rFonts w:eastAsia="Times New Roman" w:cs="Arial"/>
          <w:noProof/>
          <w:color w:val="000000"/>
          <w:szCs w:val="2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szCs w:val="20"/>
          <w:lang w:val="sr-Latn-CS"/>
        </w:rPr>
        <w:t>i</w:t>
      </w:r>
      <w:r w:rsidR="00640BB5" w:rsidRPr="00652436">
        <w:rPr>
          <w:rFonts w:eastAsia="Times New Roman" w:cs="Arial"/>
          <w:noProof/>
          <w:color w:val="000000"/>
          <w:szCs w:val="2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szCs w:val="20"/>
          <w:lang w:val="sr-Latn-CS"/>
        </w:rPr>
        <w:t>drugih</w:t>
      </w:r>
      <w:r w:rsidR="00640BB5" w:rsidRPr="00652436">
        <w:rPr>
          <w:rFonts w:eastAsia="Times New Roman" w:cs="Arial"/>
          <w:noProof/>
          <w:color w:val="000000"/>
          <w:szCs w:val="2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szCs w:val="20"/>
          <w:lang w:val="sr-Latn-CS"/>
        </w:rPr>
        <w:t>troškova</w:t>
      </w:r>
    </w:p>
    <w:p w:rsidR="00DF043D" w:rsidRPr="00652436" w:rsidRDefault="00652436" w:rsidP="00996E7D">
      <w:pPr>
        <w:rPr>
          <w:noProof/>
          <w:lang w:val="sr-Latn-CS"/>
        </w:rPr>
      </w:pPr>
      <w:r>
        <w:rPr>
          <w:rFonts w:eastAsia="Times New Roman" w:cs="Arial"/>
          <w:noProof/>
          <w:color w:val="000000"/>
          <w:lang w:val="sr-Latn-CS"/>
        </w:rPr>
        <w:t>Kamatu</w:t>
      </w:r>
      <w:r w:rsidR="00640BB5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>
        <w:rPr>
          <w:rFonts w:eastAsia="Times New Roman" w:cs="Arial"/>
          <w:noProof/>
          <w:color w:val="000000"/>
          <w:lang w:val="sr-Latn-CS"/>
        </w:rPr>
        <w:t>otplate</w:t>
      </w:r>
      <w:r w:rsidR="00640BB5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glavnice</w:t>
      </w:r>
      <w:r w:rsidR="00640BB5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</w:t>
      </w:r>
      <w:r w:rsidR="00640BB5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druge</w:t>
      </w:r>
      <w:r w:rsidR="00640BB5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troškove</w:t>
      </w:r>
      <w:r w:rsidR="00640BB5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koji</w:t>
      </w:r>
      <w:r w:rsidR="00640BB5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se</w:t>
      </w:r>
      <w:r w:rsidR="00640BB5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plaćaju</w:t>
      </w:r>
      <w:r w:rsidR="00640BB5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za</w:t>
      </w:r>
      <w:r w:rsidR="00640BB5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svaku</w:t>
      </w:r>
      <w:r w:rsidR="00640BB5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tranšu</w:t>
      </w:r>
      <w:r w:rsidR="00640BB5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>
        <w:rPr>
          <w:rFonts w:eastAsia="Times New Roman" w:cs="Arial"/>
          <w:noProof/>
          <w:color w:val="000000"/>
          <w:lang w:val="sr-Latn-CS"/>
        </w:rPr>
        <w:t>Zajmoprimac</w:t>
      </w:r>
      <w:r w:rsidR="00640BB5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je</w:t>
      </w:r>
      <w:r w:rsidR="00640BB5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dužan</w:t>
      </w:r>
      <w:r w:rsidR="00640BB5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da</w:t>
      </w:r>
      <w:r w:rsidR="00640BB5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plaća</w:t>
      </w:r>
      <w:r w:rsidR="00640BB5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</w:t>
      </w:r>
      <w:r w:rsidR="00640BB5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valuti</w:t>
      </w:r>
      <w:r w:rsidR="00640BB5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tranše</w:t>
      </w:r>
      <w:r w:rsidR="00DF043D" w:rsidRPr="00652436">
        <w:rPr>
          <w:noProof/>
          <w:lang w:val="sr-Latn-CS"/>
        </w:rPr>
        <w:t>.</w:t>
      </w:r>
    </w:p>
    <w:p w:rsidR="00DF043D" w:rsidRPr="00652436" w:rsidRDefault="00652436" w:rsidP="00996E7D">
      <w:pPr>
        <w:rPr>
          <w:noProof/>
          <w:lang w:val="sr-Latn-CS"/>
        </w:rPr>
      </w:pPr>
      <w:r>
        <w:rPr>
          <w:rFonts w:eastAsia="Times New Roman" w:cs="Arial"/>
          <w:noProof/>
          <w:color w:val="000000"/>
          <w:lang w:val="sr-Latn-CS"/>
        </w:rPr>
        <w:t>Sva</w:t>
      </w:r>
      <w:r w:rsidR="00640BB5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druga</w:t>
      </w:r>
      <w:r w:rsidR="00640BB5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plaćanja</w:t>
      </w:r>
      <w:r w:rsidR="00640BB5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biće</w:t>
      </w:r>
      <w:r w:rsidR="00640BB5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izvršena</w:t>
      </w:r>
      <w:r w:rsidR="00640BB5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</w:t>
      </w:r>
      <w:r w:rsidR="00640BB5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valuti</w:t>
      </w:r>
      <w:r w:rsidR="00640BB5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koju</w:t>
      </w:r>
      <w:r w:rsidR="00640BB5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precizira</w:t>
      </w:r>
      <w:r w:rsidR="00640BB5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Banka</w:t>
      </w:r>
      <w:r w:rsidR="00640BB5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>
        <w:rPr>
          <w:rFonts w:eastAsia="Times New Roman" w:cs="Arial"/>
          <w:noProof/>
          <w:color w:val="000000"/>
          <w:lang w:val="sr-Latn-CS"/>
        </w:rPr>
        <w:t>uzevši</w:t>
      </w:r>
      <w:r w:rsidR="00640BB5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</w:t>
      </w:r>
      <w:r w:rsidR="00640BB5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obzir</w:t>
      </w:r>
      <w:r w:rsidR="00640BB5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valutu</w:t>
      </w:r>
      <w:r w:rsidR="00640BB5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rashoda</w:t>
      </w:r>
      <w:r w:rsidR="00640BB5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koji</w:t>
      </w:r>
      <w:r w:rsidR="00640BB5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će</w:t>
      </w:r>
      <w:r w:rsidR="00640BB5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biti</w:t>
      </w:r>
      <w:r w:rsidR="00640BB5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plaćeni</w:t>
      </w:r>
      <w:r w:rsidR="00640BB5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tom</w:t>
      </w:r>
      <w:r w:rsidR="00640BB5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uplatom</w:t>
      </w:r>
      <w:r w:rsidR="00DF043D" w:rsidRPr="00652436">
        <w:rPr>
          <w:noProof/>
          <w:lang w:val="sr-Latn-CS"/>
        </w:rPr>
        <w:t>.</w:t>
      </w:r>
    </w:p>
    <w:p w:rsidR="00DF043D" w:rsidRPr="00652436" w:rsidRDefault="00652436" w:rsidP="00996E7D">
      <w:pPr>
        <w:pStyle w:val="Heading2"/>
        <w:rPr>
          <w:noProof/>
          <w:lang w:val="sr-Latn-CS"/>
        </w:rPr>
      </w:pPr>
      <w:r>
        <w:rPr>
          <w:noProof/>
          <w:lang w:val="sr-Latn-CS"/>
        </w:rPr>
        <w:t>Potvrda</w:t>
      </w:r>
      <w:r w:rsidR="00640BB5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Banke</w:t>
      </w:r>
    </w:p>
    <w:p w:rsidR="00DF043D" w:rsidRPr="00652436" w:rsidRDefault="00652436" w:rsidP="00996E7D">
      <w:pPr>
        <w:rPr>
          <w:noProof/>
          <w:lang w:val="sr-Latn-CS"/>
        </w:rPr>
      </w:pPr>
      <w:r>
        <w:rPr>
          <w:rFonts w:eastAsia="Times New Roman" w:cs="Arial"/>
          <w:noProof/>
          <w:color w:val="000000"/>
          <w:lang w:val="sr-Latn-CS"/>
        </w:rPr>
        <w:t>U</w:t>
      </w:r>
      <w:r w:rsidR="00640BB5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roku</w:t>
      </w:r>
      <w:r w:rsidR="00640BB5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od</w:t>
      </w:r>
      <w:r w:rsidR="00640BB5" w:rsidRPr="00652436">
        <w:rPr>
          <w:rFonts w:eastAsia="Times New Roman" w:cs="Arial"/>
          <w:noProof/>
          <w:color w:val="000000"/>
          <w:lang w:val="sr-Latn-CS"/>
        </w:rPr>
        <w:t xml:space="preserve"> 10 (</w:t>
      </w:r>
      <w:r>
        <w:rPr>
          <w:rFonts w:eastAsia="Times New Roman" w:cs="Arial"/>
          <w:noProof/>
          <w:color w:val="000000"/>
          <w:lang w:val="sr-Latn-CS"/>
        </w:rPr>
        <w:t>deset</w:t>
      </w:r>
      <w:r w:rsidR="00640BB5" w:rsidRPr="00652436">
        <w:rPr>
          <w:rFonts w:eastAsia="Times New Roman" w:cs="Arial"/>
          <w:noProof/>
          <w:color w:val="000000"/>
          <w:lang w:val="sr-Latn-CS"/>
        </w:rPr>
        <w:t xml:space="preserve">) </w:t>
      </w:r>
      <w:r>
        <w:rPr>
          <w:rFonts w:eastAsia="Times New Roman" w:cs="Arial"/>
          <w:noProof/>
          <w:color w:val="000000"/>
          <w:lang w:val="sr-Latn-CS"/>
        </w:rPr>
        <w:t>dana</w:t>
      </w:r>
      <w:r w:rsidR="00640BB5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od</w:t>
      </w:r>
      <w:r w:rsidR="00640BB5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isplate</w:t>
      </w:r>
      <w:r w:rsidR="00640BB5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svake</w:t>
      </w:r>
      <w:r w:rsidR="00640BB5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tranše</w:t>
      </w:r>
      <w:r w:rsidR="00640BB5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>
        <w:rPr>
          <w:rFonts w:eastAsia="Times New Roman" w:cs="Arial"/>
          <w:noProof/>
          <w:color w:val="000000"/>
          <w:lang w:val="sr-Latn-CS"/>
        </w:rPr>
        <w:t>Banka</w:t>
      </w:r>
      <w:r w:rsidR="00640BB5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će</w:t>
      </w:r>
      <w:r w:rsidR="00640BB5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zajmoprimcu</w:t>
      </w:r>
      <w:r w:rsidR="00640BB5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dostaviti</w:t>
      </w:r>
      <w:r w:rsidR="00640BB5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plan</w:t>
      </w:r>
      <w:r w:rsidR="00640BB5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otplate</w:t>
      </w:r>
      <w:r w:rsidR="00640BB5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koji</w:t>
      </w:r>
      <w:r w:rsidR="00640BB5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se</w:t>
      </w:r>
      <w:r w:rsidR="00640BB5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navodi</w:t>
      </w:r>
      <w:r w:rsidR="00640BB5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</w:t>
      </w:r>
      <w:r w:rsidR="00640BB5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članu</w:t>
      </w:r>
      <w:r w:rsidR="00640BB5" w:rsidRPr="00652436">
        <w:rPr>
          <w:rFonts w:eastAsia="Times New Roman" w:cs="Arial"/>
          <w:noProof/>
          <w:color w:val="000000"/>
          <w:lang w:val="sr-Latn-CS"/>
        </w:rPr>
        <w:t xml:space="preserve"> 4.1, </w:t>
      </w:r>
      <w:r>
        <w:rPr>
          <w:rFonts w:eastAsia="Times New Roman" w:cs="Arial"/>
          <w:noProof/>
          <w:color w:val="000000"/>
          <w:lang w:val="sr-Latn-CS"/>
        </w:rPr>
        <w:t>ako</w:t>
      </w:r>
      <w:r w:rsidR="00640BB5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je</w:t>
      </w:r>
      <w:r w:rsidR="00640BB5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to</w:t>
      </w:r>
      <w:r w:rsidR="00640BB5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odgovarajuće</w:t>
      </w:r>
      <w:r w:rsidR="00640BB5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>
        <w:rPr>
          <w:rFonts w:eastAsia="Times New Roman" w:cs="Arial"/>
          <w:noProof/>
          <w:color w:val="000000"/>
          <w:lang w:val="sr-Latn-CS"/>
        </w:rPr>
        <w:t>gde</w:t>
      </w:r>
      <w:r w:rsidR="00640BB5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se</w:t>
      </w:r>
      <w:r w:rsidR="00640BB5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prikazuju</w:t>
      </w:r>
      <w:r w:rsidR="00640BB5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datum</w:t>
      </w:r>
      <w:r w:rsidR="00640BB5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isplate</w:t>
      </w:r>
      <w:r w:rsidR="00DF043D" w:rsidRPr="00652436">
        <w:rPr>
          <w:noProof/>
          <w:lang w:val="sr-Latn-CS"/>
        </w:rPr>
        <w:t xml:space="preserve">, </w:t>
      </w:r>
      <w:r>
        <w:rPr>
          <w:rFonts w:eastAsia="Times New Roman" w:cs="Arial"/>
          <w:noProof/>
          <w:color w:val="000000"/>
          <w:lang w:val="sr-Latn-CS"/>
        </w:rPr>
        <w:t>valuta</w:t>
      </w:r>
      <w:r w:rsidR="00640BB5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</w:t>
      </w:r>
      <w:r w:rsidR="00640BB5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iznos</w:t>
      </w:r>
      <w:r w:rsidR="00640BB5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isplate</w:t>
      </w:r>
      <w:r w:rsidR="00640BB5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>
        <w:rPr>
          <w:rFonts w:eastAsia="Times New Roman" w:cs="Arial"/>
          <w:noProof/>
          <w:color w:val="000000"/>
          <w:lang w:val="sr-Latn-CS"/>
        </w:rPr>
        <w:t>uslovi</w:t>
      </w:r>
      <w:r w:rsidR="00640BB5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otplate</w:t>
      </w:r>
      <w:r w:rsidR="00640BB5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</w:t>
      </w:r>
      <w:r w:rsidR="00640BB5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kamatna</w:t>
      </w:r>
      <w:r w:rsidR="00640BB5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stopa</w:t>
      </w:r>
      <w:r w:rsidR="00640BB5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za</w:t>
      </w:r>
      <w:r w:rsidR="00640BB5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tu</w:t>
      </w:r>
      <w:r w:rsidR="00640BB5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tranšu</w:t>
      </w:r>
      <w:r w:rsidR="00DF043D" w:rsidRPr="00652436">
        <w:rPr>
          <w:noProof/>
          <w:lang w:val="sr-Latn-CS"/>
        </w:rPr>
        <w:t xml:space="preserve">. </w:t>
      </w:r>
    </w:p>
    <w:p w:rsidR="00DF043D" w:rsidRPr="00652436" w:rsidRDefault="00DF043D" w:rsidP="00FB4324">
      <w:pPr>
        <w:rPr>
          <w:noProof/>
          <w:lang w:val="sr-Latn-CS"/>
        </w:rPr>
      </w:pPr>
    </w:p>
    <w:p w:rsidR="00FB4324" w:rsidRPr="00652436" w:rsidRDefault="00FB4324" w:rsidP="00FA2982">
      <w:pPr>
        <w:pStyle w:val="Heading1"/>
        <w:rPr>
          <w:noProof/>
          <w:lang w:val="sr-Latn-CS"/>
        </w:rPr>
      </w:pPr>
      <w:bookmarkStart w:id="20" w:name="_Toc447201578"/>
      <w:bookmarkStart w:id="21" w:name="_Ref426714819"/>
      <w:bookmarkEnd w:id="20"/>
    </w:p>
    <w:bookmarkEnd w:id="21"/>
    <w:p w:rsidR="00DF043D" w:rsidRPr="00652436" w:rsidRDefault="00652436" w:rsidP="00AC2724">
      <w:pPr>
        <w:pStyle w:val="ArticleTitleEIB"/>
        <w:rPr>
          <w:noProof/>
          <w:lang w:val="sr-Latn-CS"/>
        </w:rPr>
      </w:pPr>
      <w:r>
        <w:rPr>
          <w:noProof/>
          <w:lang w:val="sr-Latn-CS"/>
        </w:rPr>
        <w:t>Kamata</w:t>
      </w:r>
    </w:p>
    <w:p w:rsidR="00DF043D" w:rsidRPr="00652436" w:rsidRDefault="00652436" w:rsidP="00AC2724">
      <w:pPr>
        <w:pStyle w:val="Heading2"/>
        <w:rPr>
          <w:noProof/>
          <w:lang w:val="sr-Latn-CS"/>
        </w:rPr>
      </w:pPr>
      <w:r>
        <w:rPr>
          <w:noProof/>
          <w:lang w:val="sr-Latn-CS"/>
        </w:rPr>
        <w:t>Kamatna</w:t>
      </w:r>
      <w:r w:rsidR="00131AD2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stopa</w:t>
      </w:r>
    </w:p>
    <w:p w:rsidR="00DF043D" w:rsidRPr="00652436" w:rsidRDefault="00652436" w:rsidP="00AC2724">
      <w:pPr>
        <w:rPr>
          <w:noProof/>
          <w:lang w:val="sr-Latn-CS"/>
        </w:rPr>
      </w:pPr>
      <w:r>
        <w:rPr>
          <w:rFonts w:eastAsia="Times New Roman" w:cs="Arial"/>
          <w:noProof/>
          <w:color w:val="000000"/>
          <w:lang w:val="sr-Latn-CS"/>
        </w:rPr>
        <w:t>Fiksne</w:t>
      </w:r>
      <w:r w:rsidR="0021477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kamate</w:t>
      </w:r>
      <w:r w:rsidR="0021477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</w:t>
      </w:r>
      <w:r w:rsidR="0021477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Rasponi</w:t>
      </w:r>
      <w:r w:rsidR="0021477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su</w:t>
      </w:r>
      <w:r w:rsidR="0021477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na</w:t>
      </w:r>
      <w:r w:rsidR="0021477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raspolaganju</w:t>
      </w:r>
      <w:r w:rsidR="0021477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</w:t>
      </w:r>
      <w:r w:rsidR="0021477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periodima</w:t>
      </w:r>
      <w:r w:rsidR="0021477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koji</w:t>
      </w:r>
      <w:r w:rsidR="0021477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nisu</w:t>
      </w:r>
      <w:r w:rsidR="0021477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manji</w:t>
      </w:r>
      <w:r w:rsidR="0021477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od</w:t>
      </w:r>
      <w:r w:rsidR="00214771" w:rsidRPr="00652436">
        <w:rPr>
          <w:rFonts w:eastAsia="Times New Roman" w:cs="Arial"/>
          <w:noProof/>
          <w:color w:val="000000"/>
          <w:lang w:val="sr-Latn-CS"/>
        </w:rPr>
        <w:t xml:space="preserve"> 4 (</w:t>
      </w:r>
      <w:r>
        <w:rPr>
          <w:rFonts w:eastAsia="Times New Roman" w:cs="Arial"/>
          <w:noProof/>
          <w:color w:val="000000"/>
          <w:lang w:val="sr-Latn-CS"/>
        </w:rPr>
        <w:t>četiri</w:t>
      </w:r>
      <w:r w:rsidR="00214771" w:rsidRPr="00652436">
        <w:rPr>
          <w:rFonts w:eastAsia="Times New Roman" w:cs="Arial"/>
          <w:noProof/>
          <w:color w:val="000000"/>
          <w:lang w:val="sr-Latn-CS"/>
        </w:rPr>
        <w:t xml:space="preserve">) </w:t>
      </w:r>
      <w:r>
        <w:rPr>
          <w:rFonts w:eastAsia="Times New Roman" w:cs="Arial"/>
          <w:noProof/>
          <w:color w:val="000000"/>
          <w:lang w:val="sr-Latn-CS"/>
        </w:rPr>
        <w:t>godine</w:t>
      </w:r>
      <w:r w:rsidR="0021477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ili</w:t>
      </w:r>
      <w:r w:rsidR="00214771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>
        <w:rPr>
          <w:rFonts w:eastAsia="Times New Roman" w:cs="Arial"/>
          <w:noProof/>
          <w:color w:val="000000"/>
          <w:lang w:val="sr-Latn-CS"/>
        </w:rPr>
        <w:t>ako</w:t>
      </w:r>
      <w:r w:rsidR="0021477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</w:t>
      </w:r>
      <w:r w:rsidR="0021477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tom</w:t>
      </w:r>
      <w:r w:rsidR="0021477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periodu</w:t>
      </w:r>
      <w:r w:rsidR="0021477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nema</w:t>
      </w:r>
      <w:r w:rsidR="0021477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otplate</w:t>
      </w:r>
      <w:r w:rsidR="0021477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glavnice</w:t>
      </w:r>
      <w:r w:rsidR="00214771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>
        <w:rPr>
          <w:rFonts w:eastAsia="Times New Roman" w:cs="Arial"/>
          <w:noProof/>
          <w:color w:val="000000"/>
          <w:lang w:val="sr-Latn-CS"/>
        </w:rPr>
        <w:t>ne</w:t>
      </w:r>
      <w:r w:rsidR="0021477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manji</w:t>
      </w:r>
      <w:r w:rsidR="0021477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od</w:t>
      </w:r>
      <w:r w:rsidR="00214771" w:rsidRPr="00652436">
        <w:rPr>
          <w:rFonts w:eastAsia="Times New Roman" w:cs="Arial"/>
          <w:noProof/>
          <w:color w:val="000000"/>
          <w:lang w:val="sr-Latn-CS"/>
        </w:rPr>
        <w:t xml:space="preserve"> 3 (</w:t>
      </w:r>
      <w:r>
        <w:rPr>
          <w:rFonts w:eastAsia="Times New Roman" w:cs="Arial"/>
          <w:noProof/>
          <w:color w:val="000000"/>
          <w:lang w:val="sr-Latn-CS"/>
        </w:rPr>
        <w:t>tri</w:t>
      </w:r>
      <w:r w:rsidR="00214771" w:rsidRPr="00652436">
        <w:rPr>
          <w:rFonts w:eastAsia="Times New Roman" w:cs="Arial"/>
          <w:noProof/>
          <w:color w:val="000000"/>
          <w:lang w:val="sr-Latn-CS"/>
        </w:rPr>
        <w:t xml:space="preserve">) </w:t>
      </w:r>
      <w:r>
        <w:rPr>
          <w:rFonts w:eastAsia="Times New Roman" w:cs="Arial"/>
          <w:noProof/>
          <w:color w:val="000000"/>
          <w:lang w:val="sr-Latn-CS"/>
        </w:rPr>
        <w:t>godine</w:t>
      </w:r>
      <w:r w:rsidR="00DF043D" w:rsidRPr="00652436">
        <w:rPr>
          <w:noProof/>
          <w:lang w:val="sr-Latn-CS"/>
        </w:rPr>
        <w:t>.</w:t>
      </w:r>
    </w:p>
    <w:p w:rsidR="00DF043D" w:rsidRPr="00652436" w:rsidRDefault="00652436" w:rsidP="00AC2724">
      <w:pPr>
        <w:pStyle w:val="Heading3"/>
        <w:rPr>
          <w:noProof/>
          <w:lang w:val="sr-Latn-CS"/>
        </w:rPr>
      </w:pPr>
      <w:r>
        <w:rPr>
          <w:rFonts w:eastAsia="Times New Roman" w:cs="Arial"/>
          <w:noProof/>
          <w:color w:val="000000"/>
          <w:lang w:val="sr-Latn-CS"/>
        </w:rPr>
        <w:lastRenderedPageBreak/>
        <w:t>Tranše</w:t>
      </w:r>
      <w:r w:rsidR="0021477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sa</w:t>
      </w:r>
      <w:r w:rsidR="0021477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fiksnom</w:t>
      </w:r>
      <w:r w:rsidR="0021477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kamatnom</w:t>
      </w:r>
      <w:r w:rsidR="0021477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stopom</w:t>
      </w:r>
    </w:p>
    <w:p w:rsidR="00DF043D" w:rsidRPr="00652436" w:rsidRDefault="00652436" w:rsidP="00C83D3E">
      <w:pPr>
        <w:rPr>
          <w:noProof/>
          <w:lang w:val="sr-Latn-CS"/>
        </w:rPr>
      </w:pPr>
      <w:r>
        <w:rPr>
          <w:rFonts w:eastAsia="Times New Roman" w:cs="Arial"/>
          <w:noProof/>
          <w:color w:val="000000"/>
          <w:lang w:val="sr-Latn-CS"/>
        </w:rPr>
        <w:t>Zajmoprimac</w:t>
      </w:r>
      <w:r w:rsidR="0021477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će</w:t>
      </w:r>
      <w:r w:rsidR="0021477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platiti</w:t>
      </w:r>
      <w:r w:rsidR="0021477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kamatu</w:t>
      </w:r>
      <w:r w:rsidR="0021477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na</w:t>
      </w:r>
      <w:r w:rsidR="0021477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neizmireni</w:t>
      </w:r>
      <w:r w:rsidR="0021477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iznos</w:t>
      </w:r>
      <w:r w:rsidR="0021477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svake</w:t>
      </w:r>
      <w:r w:rsidR="0021477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tranše</w:t>
      </w:r>
      <w:r w:rsidR="0021477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sa</w:t>
      </w:r>
      <w:r w:rsidR="0021477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fiksnom</w:t>
      </w:r>
      <w:r w:rsidR="0021477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kamatnom</w:t>
      </w:r>
      <w:r w:rsidR="0021477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stopom</w:t>
      </w:r>
      <w:r w:rsidR="0021477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tromesečno</w:t>
      </w:r>
      <w:r w:rsidR="00214771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>
        <w:rPr>
          <w:rFonts w:eastAsia="Times New Roman" w:cs="Arial"/>
          <w:noProof/>
          <w:color w:val="000000"/>
          <w:lang w:val="sr-Latn-CS"/>
        </w:rPr>
        <w:t>polugodišnje</w:t>
      </w:r>
      <w:r w:rsidR="0021477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ili</w:t>
      </w:r>
      <w:r w:rsidR="0021477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godišnje</w:t>
      </w:r>
      <w:r w:rsidR="00214771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>
        <w:rPr>
          <w:rFonts w:eastAsia="Times New Roman" w:cs="Arial"/>
          <w:noProof/>
          <w:color w:val="000000"/>
          <w:lang w:val="sr-Latn-CS"/>
        </w:rPr>
        <w:t>na</w:t>
      </w:r>
      <w:r w:rsidR="0021477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relevantne</w:t>
      </w:r>
      <w:r w:rsidR="0021477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datume</w:t>
      </w:r>
      <w:r w:rsidR="0021477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plaćanja</w:t>
      </w:r>
      <w:r w:rsidR="0021477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kako</w:t>
      </w:r>
      <w:r w:rsidR="0021477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je</w:t>
      </w:r>
      <w:r w:rsidR="0021477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precizirano</w:t>
      </w:r>
      <w:r w:rsidR="0021477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</w:t>
      </w:r>
      <w:r w:rsidR="0021477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Obaveštenju</w:t>
      </w:r>
      <w:r w:rsidR="0021477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</w:t>
      </w:r>
      <w:r w:rsidR="0021477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isplati</w:t>
      </w:r>
      <w:r w:rsidR="00214771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>
        <w:rPr>
          <w:rFonts w:eastAsia="Times New Roman" w:cs="Arial"/>
          <w:noProof/>
          <w:color w:val="000000"/>
          <w:lang w:val="sr-Latn-CS"/>
        </w:rPr>
        <w:t>počevši</w:t>
      </w:r>
      <w:r w:rsidR="0021477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od</w:t>
      </w:r>
      <w:r w:rsidR="0021477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prvog</w:t>
      </w:r>
      <w:r w:rsidR="0021477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takvog</w:t>
      </w:r>
      <w:r w:rsidR="0021477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datuma</w:t>
      </w:r>
      <w:r w:rsidR="0021477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plaćanja</w:t>
      </w:r>
      <w:r w:rsidR="0021477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nakon</w:t>
      </w:r>
      <w:r w:rsidR="0021477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datuma</w:t>
      </w:r>
      <w:r w:rsidR="0021477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isplate</w:t>
      </w:r>
      <w:r w:rsidR="0021477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tranše</w:t>
      </w:r>
      <w:r w:rsidR="00DF043D" w:rsidRPr="00652436">
        <w:rPr>
          <w:noProof/>
          <w:lang w:val="sr-Latn-CS"/>
        </w:rPr>
        <w:t xml:space="preserve">. </w:t>
      </w:r>
      <w:r>
        <w:rPr>
          <w:rFonts w:eastAsia="Times New Roman" w:cs="Arial"/>
          <w:noProof/>
          <w:color w:val="000000"/>
          <w:lang w:val="sr-Latn-CS"/>
        </w:rPr>
        <w:t>Ako</w:t>
      </w:r>
      <w:r w:rsidR="0021477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je</w:t>
      </w:r>
      <w:r w:rsidR="0021477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period</w:t>
      </w:r>
      <w:r w:rsidR="0021477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od</w:t>
      </w:r>
      <w:r w:rsidR="0021477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datuma</w:t>
      </w:r>
      <w:r w:rsidR="0021477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isplate</w:t>
      </w:r>
      <w:r w:rsidR="0021477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do</w:t>
      </w:r>
      <w:r w:rsidR="0021477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prvog</w:t>
      </w:r>
      <w:r w:rsidR="0021477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Datuma</w:t>
      </w:r>
      <w:r w:rsidR="0021477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plaćanja</w:t>
      </w:r>
      <w:r w:rsidR="0021477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petnaest</w:t>
      </w:r>
      <w:r w:rsidR="00214771" w:rsidRPr="00652436">
        <w:rPr>
          <w:rFonts w:eastAsia="Times New Roman" w:cs="Arial"/>
          <w:noProof/>
          <w:color w:val="000000"/>
          <w:lang w:val="sr-Latn-CS"/>
        </w:rPr>
        <w:t xml:space="preserve"> (15) </w:t>
      </w:r>
      <w:r>
        <w:rPr>
          <w:rFonts w:eastAsia="Times New Roman" w:cs="Arial"/>
          <w:noProof/>
          <w:color w:val="000000"/>
          <w:lang w:val="sr-Latn-CS"/>
        </w:rPr>
        <w:t>ili</w:t>
      </w:r>
      <w:r w:rsidR="0021477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manje</w:t>
      </w:r>
      <w:r w:rsidR="0021477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dana</w:t>
      </w:r>
      <w:r w:rsidR="00214771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>
        <w:rPr>
          <w:rFonts w:eastAsia="Times New Roman" w:cs="Arial"/>
          <w:noProof/>
          <w:color w:val="000000"/>
          <w:lang w:val="sr-Latn-CS"/>
        </w:rPr>
        <w:t>plaćanje</w:t>
      </w:r>
      <w:r w:rsidR="0021477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obračunate</w:t>
      </w:r>
      <w:r w:rsidR="0021477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kamate</w:t>
      </w:r>
      <w:r w:rsidR="0021477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</w:t>
      </w:r>
      <w:r w:rsidR="0021477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tom</w:t>
      </w:r>
      <w:r w:rsidR="0021477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periodu</w:t>
      </w:r>
      <w:r w:rsidR="0021477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se</w:t>
      </w:r>
      <w:r w:rsidR="0021477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odlaže</w:t>
      </w:r>
      <w:r w:rsidR="0021477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do</w:t>
      </w:r>
      <w:r w:rsidR="0021477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sledećeg</w:t>
      </w:r>
      <w:r w:rsidR="0021477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datuma</w:t>
      </w:r>
      <w:r w:rsidR="0021477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plaćanja</w:t>
      </w:r>
      <w:r w:rsidR="00DF043D" w:rsidRPr="00652436">
        <w:rPr>
          <w:noProof/>
          <w:lang w:val="sr-Latn-CS"/>
        </w:rPr>
        <w:t>.</w:t>
      </w:r>
    </w:p>
    <w:p w:rsidR="00DF043D" w:rsidRPr="00652436" w:rsidRDefault="00652436" w:rsidP="00C83D3E">
      <w:pPr>
        <w:rPr>
          <w:noProof/>
          <w:lang w:val="sr-Latn-CS"/>
        </w:rPr>
      </w:pPr>
      <w:r>
        <w:rPr>
          <w:rFonts w:eastAsia="Times New Roman" w:cs="Arial"/>
          <w:noProof/>
          <w:color w:val="000000"/>
          <w:lang w:val="sr-Latn-CS"/>
        </w:rPr>
        <w:t>Kamata</w:t>
      </w:r>
      <w:r w:rsidR="00EF186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će</w:t>
      </w:r>
      <w:r w:rsidR="00EF186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se</w:t>
      </w:r>
      <w:r w:rsidR="00EF186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obračunavati</w:t>
      </w:r>
      <w:r w:rsidR="00EF186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na</w:t>
      </w:r>
      <w:r w:rsidR="00EF186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osnovu</w:t>
      </w:r>
      <w:r w:rsidR="00EF186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člana</w:t>
      </w:r>
      <w:r w:rsidR="00EF1864" w:rsidRPr="00652436">
        <w:rPr>
          <w:rFonts w:eastAsia="Times New Roman" w:cs="Arial"/>
          <w:noProof/>
          <w:color w:val="000000"/>
          <w:lang w:val="sr-Latn-CS"/>
        </w:rPr>
        <w:t xml:space="preserve"> 5.1(</w:t>
      </w:r>
      <w:r>
        <w:rPr>
          <w:rFonts w:eastAsia="Times New Roman" w:cs="Arial"/>
          <w:noProof/>
          <w:color w:val="000000"/>
          <w:lang w:val="sr-Latn-CS"/>
        </w:rPr>
        <w:t>a</w:t>
      </w:r>
      <w:r w:rsidR="00EF1864" w:rsidRPr="00652436">
        <w:rPr>
          <w:rFonts w:eastAsia="Times New Roman" w:cs="Arial"/>
          <w:noProof/>
          <w:color w:val="000000"/>
          <w:lang w:val="sr-Latn-CS"/>
        </w:rPr>
        <w:t>).</w:t>
      </w:r>
      <w:r w:rsidR="00DF043D" w:rsidRPr="00652436">
        <w:rPr>
          <w:noProof/>
          <w:lang w:val="sr-Latn-CS"/>
        </w:rPr>
        <w:t xml:space="preserve"> </w:t>
      </w:r>
    </w:p>
    <w:p w:rsidR="00DF043D" w:rsidRPr="00652436" w:rsidRDefault="00992136" w:rsidP="00992136">
      <w:pPr>
        <w:pStyle w:val="Heading3"/>
        <w:numPr>
          <w:ilvl w:val="0"/>
          <w:numId w:val="0"/>
        </w:numPr>
        <w:rPr>
          <w:noProof/>
          <w:lang w:val="sr-Latn-CS"/>
        </w:rPr>
      </w:pPr>
      <w:r w:rsidRPr="00652436">
        <w:rPr>
          <w:rFonts w:eastAsia="Times New Roman" w:cs="Arial"/>
          <w:noProof/>
          <w:color w:val="000000"/>
          <w:lang w:val="sr-Latn-CS"/>
        </w:rPr>
        <w:t>3.1.</w:t>
      </w:r>
      <w:r w:rsidR="00652436">
        <w:rPr>
          <w:rFonts w:eastAsia="Times New Roman" w:cs="Arial"/>
          <w:noProof/>
          <w:color w:val="000000"/>
          <w:lang w:val="sr-Latn-CS"/>
        </w:rPr>
        <w:t>B</w:t>
      </w:r>
      <w:r w:rsidRPr="00652436">
        <w:rPr>
          <w:rFonts w:eastAsia="Times New Roman" w:cs="Arial"/>
          <w:noProof/>
          <w:color w:val="000000"/>
          <w:lang w:val="sr-Latn-CS"/>
        </w:rPr>
        <w:tab/>
        <w:t xml:space="preserve">  </w:t>
      </w:r>
      <w:r w:rsidR="00652436">
        <w:rPr>
          <w:rFonts w:eastAsia="Times New Roman" w:cs="Arial"/>
          <w:noProof/>
          <w:color w:val="000000"/>
          <w:lang w:val="sr-Latn-CS"/>
        </w:rPr>
        <w:t>Tranše</w:t>
      </w:r>
      <w:r w:rsidR="00E25F3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sa</w:t>
      </w:r>
      <w:r w:rsidR="00E25F3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varijabilnom</w:t>
      </w:r>
      <w:r w:rsidR="00E25F3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kamatnom</w:t>
      </w:r>
      <w:r w:rsidR="00E25F3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stopom</w:t>
      </w:r>
    </w:p>
    <w:p w:rsidR="00DF043D" w:rsidRPr="00652436" w:rsidRDefault="00652436" w:rsidP="00C2472D">
      <w:pPr>
        <w:rPr>
          <w:noProof/>
          <w:lang w:val="sr-Latn-CS"/>
        </w:rPr>
      </w:pPr>
      <w:r>
        <w:rPr>
          <w:rFonts w:eastAsia="Times New Roman" w:cs="Arial"/>
          <w:noProof/>
          <w:color w:val="000000"/>
          <w:lang w:val="sr-Latn-CS"/>
        </w:rPr>
        <w:t>Zajmoprimac</w:t>
      </w:r>
      <w:r w:rsidR="006644E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će</w:t>
      </w:r>
      <w:r w:rsidR="006644E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platiti</w:t>
      </w:r>
      <w:r w:rsidR="006644E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kamatu</w:t>
      </w:r>
      <w:r w:rsidR="006644E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na</w:t>
      </w:r>
      <w:r w:rsidR="006644E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neizmireni</w:t>
      </w:r>
      <w:r w:rsidR="006644E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iznos</w:t>
      </w:r>
      <w:r w:rsidR="006644E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svake</w:t>
      </w:r>
      <w:r w:rsidR="006644E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tranše</w:t>
      </w:r>
      <w:r w:rsidR="006644E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sa</w:t>
      </w:r>
      <w:r w:rsidR="006644E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varijabilnom</w:t>
      </w:r>
      <w:r w:rsidR="006644E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kamatnom</w:t>
      </w:r>
      <w:r w:rsidR="006644E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stopom</w:t>
      </w:r>
      <w:r w:rsidR="006644E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po</w:t>
      </w:r>
      <w:r w:rsidR="006644E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varijabilnoj</w:t>
      </w:r>
      <w:r w:rsidR="006644E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kamatnoj</w:t>
      </w:r>
      <w:r w:rsidR="006644E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stopi</w:t>
      </w:r>
      <w:r w:rsidR="006644E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tromesečno</w:t>
      </w:r>
      <w:r w:rsidR="006644E0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>
        <w:rPr>
          <w:rFonts w:eastAsia="Times New Roman" w:cs="Arial"/>
          <w:noProof/>
          <w:color w:val="000000"/>
          <w:lang w:val="sr-Latn-CS"/>
        </w:rPr>
        <w:t>polugodišnje</w:t>
      </w:r>
      <w:r w:rsidR="006644E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ili</w:t>
      </w:r>
      <w:r w:rsidR="006644E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godišnje</w:t>
      </w:r>
      <w:r w:rsidR="006644E0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>
        <w:rPr>
          <w:rFonts w:eastAsia="Times New Roman" w:cs="Arial"/>
          <w:noProof/>
          <w:color w:val="000000"/>
          <w:lang w:val="sr-Latn-CS"/>
        </w:rPr>
        <w:t>na</w:t>
      </w:r>
      <w:r w:rsidR="006644E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relevantne</w:t>
      </w:r>
      <w:r w:rsidR="006644E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datume</w:t>
      </w:r>
      <w:r w:rsidR="006644E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plaćanja</w:t>
      </w:r>
      <w:r w:rsidR="006644E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kako</w:t>
      </w:r>
      <w:r w:rsidR="006644E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je</w:t>
      </w:r>
      <w:r w:rsidR="006644E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precizirano</w:t>
      </w:r>
      <w:r w:rsidR="006644E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</w:t>
      </w:r>
      <w:r w:rsidR="006644E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Obaveštenju</w:t>
      </w:r>
      <w:r w:rsidR="006644E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</w:t>
      </w:r>
      <w:r w:rsidR="006644E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isplati</w:t>
      </w:r>
      <w:r w:rsidR="006644E0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>
        <w:rPr>
          <w:rFonts w:eastAsia="Times New Roman" w:cs="Arial"/>
          <w:noProof/>
          <w:color w:val="000000"/>
          <w:lang w:val="sr-Latn-CS"/>
        </w:rPr>
        <w:t>počevši</w:t>
      </w:r>
      <w:r w:rsidR="006644E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od</w:t>
      </w:r>
      <w:r w:rsidR="006644E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prvog</w:t>
      </w:r>
      <w:r w:rsidR="006644E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takvog</w:t>
      </w:r>
      <w:r w:rsidR="006644E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Datuma</w:t>
      </w:r>
      <w:r w:rsidR="006644E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plaćanja</w:t>
      </w:r>
      <w:r w:rsidR="006644E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nakon</w:t>
      </w:r>
      <w:r w:rsidR="006644E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datuma</w:t>
      </w:r>
      <w:r w:rsidR="006644E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isplate</w:t>
      </w:r>
      <w:r w:rsidR="006644E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tranše</w:t>
      </w:r>
      <w:r w:rsidR="0095761A" w:rsidRPr="00652436">
        <w:rPr>
          <w:noProof/>
          <w:lang w:val="sr-Latn-CS"/>
        </w:rPr>
        <w:t>.</w:t>
      </w:r>
      <w:r w:rsidR="00DF043D" w:rsidRPr="00652436">
        <w:rPr>
          <w:noProof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Ako</w:t>
      </w:r>
      <w:r w:rsidR="006644E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je</w:t>
      </w:r>
      <w:r w:rsidR="006644E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period</w:t>
      </w:r>
      <w:r w:rsidR="006644E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od</w:t>
      </w:r>
      <w:r w:rsidR="006644E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datuma</w:t>
      </w:r>
      <w:r w:rsidR="006644E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isplate</w:t>
      </w:r>
      <w:r w:rsidR="006644E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tranše</w:t>
      </w:r>
      <w:r w:rsidR="006644E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do</w:t>
      </w:r>
      <w:r w:rsidR="006644E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prvog</w:t>
      </w:r>
      <w:r w:rsidR="006644E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Datuma</w:t>
      </w:r>
      <w:r w:rsidR="006644E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plaćanja</w:t>
      </w:r>
      <w:r w:rsidR="006644E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petnaest</w:t>
      </w:r>
      <w:r w:rsidR="006644E0" w:rsidRPr="00652436">
        <w:rPr>
          <w:rFonts w:eastAsia="Times New Roman" w:cs="Arial"/>
          <w:noProof/>
          <w:color w:val="000000"/>
          <w:lang w:val="sr-Latn-CS"/>
        </w:rPr>
        <w:t xml:space="preserve"> (15) </w:t>
      </w:r>
      <w:r>
        <w:rPr>
          <w:rFonts w:eastAsia="Times New Roman" w:cs="Arial"/>
          <w:noProof/>
          <w:color w:val="000000"/>
          <w:lang w:val="sr-Latn-CS"/>
        </w:rPr>
        <w:t>ili</w:t>
      </w:r>
      <w:r w:rsidR="006644E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manje</w:t>
      </w:r>
      <w:r w:rsidR="006644E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dana</w:t>
      </w:r>
      <w:r w:rsidR="006644E0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>
        <w:rPr>
          <w:rFonts w:eastAsia="Times New Roman" w:cs="Arial"/>
          <w:noProof/>
          <w:color w:val="000000"/>
          <w:lang w:val="sr-Latn-CS"/>
        </w:rPr>
        <w:t>plaćanje</w:t>
      </w:r>
      <w:r w:rsidR="006644E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obračunate</w:t>
      </w:r>
      <w:r w:rsidR="006644E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kamate</w:t>
      </w:r>
      <w:r w:rsidR="006644E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</w:t>
      </w:r>
      <w:r w:rsidR="006644E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tom</w:t>
      </w:r>
      <w:r w:rsidR="006644E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periodu</w:t>
      </w:r>
      <w:r w:rsidR="006644E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se</w:t>
      </w:r>
      <w:r w:rsidR="006644E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odlaže</w:t>
      </w:r>
      <w:r w:rsidR="006644E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do</w:t>
      </w:r>
      <w:r w:rsidR="006644E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sledećeg</w:t>
      </w:r>
      <w:r w:rsidR="006644E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Datuma</w:t>
      </w:r>
      <w:r w:rsidR="006644E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plaćanja</w:t>
      </w:r>
      <w:r w:rsidR="00DF043D" w:rsidRPr="00652436">
        <w:rPr>
          <w:noProof/>
          <w:lang w:val="sr-Latn-CS"/>
        </w:rPr>
        <w:t>.</w:t>
      </w:r>
    </w:p>
    <w:p w:rsidR="00DF043D" w:rsidRPr="00652436" w:rsidRDefault="00652436" w:rsidP="00C2472D">
      <w:pPr>
        <w:rPr>
          <w:noProof/>
          <w:lang w:val="sr-Latn-CS"/>
        </w:rPr>
      </w:pPr>
      <w:r>
        <w:rPr>
          <w:rFonts w:eastAsia="Times New Roman" w:cs="Arial"/>
          <w:noProof/>
          <w:color w:val="000000"/>
          <w:lang w:val="sr-Latn-CS"/>
        </w:rPr>
        <w:t>Banka</w:t>
      </w:r>
      <w:r w:rsidR="006644E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će</w:t>
      </w:r>
      <w:r w:rsidR="006644E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obavestiti</w:t>
      </w:r>
      <w:r w:rsidR="006644E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zajmoprimca</w:t>
      </w:r>
      <w:r w:rsidR="006644E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</w:t>
      </w:r>
      <w:r w:rsidR="006644E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varijabilnoj</w:t>
      </w:r>
      <w:r w:rsidR="006644E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kamatnoj</w:t>
      </w:r>
      <w:r w:rsidR="006644E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stopi</w:t>
      </w:r>
      <w:r w:rsidR="006644E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</w:t>
      </w:r>
      <w:r w:rsidR="006644E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roku</w:t>
      </w:r>
      <w:r w:rsidR="006644E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od</w:t>
      </w:r>
      <w:r w:rsidR="006644E0" w:rsidRPr="00652436">
        <w:rPr>
          <w:rFonts w:eastAsia="Times New Roman" w:cs="Arial"/>
          <w:noProof/>
          <w:color w:val="000000"/>
          <w:lang w:val="sr-Latn-CS"/>
        </w:rPr>
        <w:t xml:space="preserve"> 10 (</w:t>
      </w:r>
      <w:r>
        <w:rPr>
          <w:rFonts w:eastAsia="Times New Roman" w:cs="Arial"/>
          <w:noProof/>
          <w:color w:val="000000"/>
          <w:lang w:val="sr-Latn-CS"/>
        </w:rPr>
        <w:t>deset</w:t>
      </w:r>
      <w:r w:rsidR="006644E0" w:rsidRPr="00652436">
        <w:rPr>
          <w:rFonts w:eastAsia="Times New Roman" w:cs="Arial"/>
          <w:noProof/>
          <w:color w:val="000000"/>
          <w:lang w:val="sr-Latn-CS"/>
        </w:rPr>
        <w:t xml:space="preserve">) </w:t>
      </w:r>
      <w:r>
        <w:rPr>
          <w:rFonts w:eastAsia="Times New Roman" w:cs="Arial"/>
          <w:noProof/>
          <w:color w:val="000000"/>
          <w:lang w:val="sr-Latn-CS"/>
        </w:rPr>
        <w:t>dana</w:t>
      </w:r>
      <w:r w:rsidR="006644E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nakon</w:t>
      </w:r>
      <w:r w:rsidR="006644E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početka</w:t>
      </w:r>
      <w:r w:rsidR="006644E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svakog</w:t>
      </w:r>
      <w:r w:rsidR="006644E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referentnog</w:t>
      </w:r>
      <w:r w:rsidR="006644E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perioda</w:t>
      </w:r>
      <w:r w:rsidR="006644E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varijabilne</w:t>
      </w:r>
      <w:r w:rsidR="006644E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kamatne</w:t>
      </w:r>
      <w:r w:rsidR="006644E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stope</w:t>
      </w:r>
      <w:r w:rsidR="00DF043D" w:rsidRPr="00652436">
        <w:rPr>
          <w:noProof/>
          <w:lang w:val="sr-Latn-CS"/>
        </w:rPr>
        <w:t>.</w:t>
      </w:r>
    </w:p>
    <w:p w:rsidR="00DF043D" w:rsidRPr="00652436" w:rsidRDefault="00652436" w:rsidP="00C2472D">
      <w:pPr>
        <w:rPr>
          <w:noProof/>
          <w:lang w:val="sr-Latn-CS"/>
        </w:rPr>
      </w:pPr>
      <w:r>
        <w:rPr>
          <w:rFonts w:eastAsia="Times New Roman" w:cs="Arial"/>
          <w:noProof/>
          <w:color w:val="000000"/>
          <w:lang w:val="sr-Latn-CS"/>
        </w:rPr>
        <w:t>Ako</w:t>
      </w:r>
      <w:r w:rsidR="005C15A5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se</w:t>
      </w:r>
      <w:r w:rsidR="005C15A5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prema</w:t>
      </w:r>
      <w:r w:rsidR="005C15A5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članovima</w:t>
      </w:r>
      <w:r w:rsidR="005C15A5" w:rsidRPr="00652436">
        <w:rPr>
          <w:rFonts w:eastAsia="Times New Roman" w:cs="Arial"/>
          <w:noProof/>
          <w:color w:val="000000"/>
          <w:lang w:val="sr-Latn-CS"/>
        </w:rPr>
        <w:t xml:space="preserve"> 1.5 </w:t>
      </w:r>
      <w:r>
        <w:rPr>
          <w:rFonts w:eastAsia="Times New Roman" w:cs="Arial"/>
          <w:noProof/>
          <w:color w:val="000000"/>
          <w:lang w:val="sr-Latn-CS"/>
        </w:rPr>
        <w:t>i</w:t>
      </w:r>
      <w:r w:rsidR="005C15A5" w:rsidRPr="00652436">
        <w:rPr>
          <w:rFonts w:eastAsia="Times New Roman" w:cs="Arial"/>
          <w:noProof/>
          <w:color w:val="000000"/>
          <w:lang w:val="sr-Latn-CS"/>
        </w:rPr>
        <w:t xml:space="preserve"> 1.6 </w:t>
      </w:r>
      <w:r>
        <w:rPr>
          <w:rFonts w:eastAsia="Times New Roman" w:cs="Arial"/>
          <w:noProof/>
          <w:color w:val="000000"/>
          <w:lang w:val="sr-Latn-CS"/>
        </w:rPr>
        <w:t>isplata</w:t>
      </w:r>
      <w:r w:rsidR="005C15A5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tranše</w:t>
      </w:r>
      <w:r w:rsidR="005C15A5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sa</w:t>
      </w:r>
      <w:r w:rsidR="005C15A5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varijabilnom</w:t>
      </w:r>
      <w:r w:rsidR="005C15A5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kamatnom</w:t>
      </w:r>
      <w:r w:rsidR="005C15A5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stopom</w:t>
      </w:r>
      <w:r w:rsidR="005C15A5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izvrši</w:t>
      </w:r>
      <w:r w:rsidR="005C15A5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nakon</w:t>
      </w:r>
      <w:r w:rsidR="005C15A5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Zakazanog</w:t>
      </w:r>
      <w:r w:rsidR="005C15A5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datuma</w:t>
      </w:r>
      <w:r w:rsidR="005C15A5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isplate</w:t>
      </w:r>
      <w:r w:rsidR="005C15A5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>
        <w:rPr>
          <w:rFonts w:eastAsia="Times New Roman" w:cs="Arial"/>
          <w:noProof/>
          <w:color w:val="000000"/>
          <w:lang w:val="sr-Latn-CS"/>
        </w:rPr>
        <w:t>kamatna</w:t>
      </w:r>
      <w:r w:rsidR="005C15A5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stopa</w:t>
      </w:r>
      <w:r w:rsidR="005C15A5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koja</w:t>
      </w:r>
      <w:r w:rsidR="005C15A5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se</w:t>
      </w:r>
      <w:r w:rsidR="005C15A5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primenjuje</w:t>
      </w:r>
      <w:r w:rsidR="005C15A5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na</w:t>
      </w:r>
      <w:r w:rsidR="005C15A5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prvi</w:t>
      </w:r>
      <w:r w:rsidR="005C15A5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Referentni</w:t>
      </w:r>
      <w:r w:rsidR="005C15A5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period</w:t>
      </w:r>
      <w:r w:rsidR="005C15A5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varijabilne</w:t>
      </w:r>
      <w:r w:rsidR="005C15A5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kamatne</w:t>
      </w:r>
      <w:r w:rsidR="005C15A5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stope</w:t>
      </w:r>
      <w:r w:rsidR="005C15A5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utvrđuje</w:t>
      </w:r>
      <w:r w:rsidR="005C15A5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kao</w:t>
      </w:r>
      <w:r w:rsidR="005C15A5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da</w:t>
      </w:r>
      <w:r w:rsidR="005C15A5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je</w:t>
      </w:r>
      <w:r w:rsidR="005C15A5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isplata</w:t>
      </w:r>
      <w:r w:rsidR="005C15A5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izvršena</w:t>
      </w:r>
      <w:r w:rsidR="005C15A5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na</w:t>
      </w:r>
      <w:r w:rsidR="005C15A5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Zakazani</w:t>
      </w:r>
      <w:r w:rsidR="005C15A5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datum</w:t>
      </w:r>
      <w:r w:rsidR="005C15A5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isplate</w:t>
      </w:r>
      <w:r w:rsidR="00DF043D" w:rsidRPr="00652436">
        <w:rPr>
          <w:noProof/>
          <w:lang w:val="sr-Latn-CS"/>
        </w:rPr>
        <w:t>.</w:t>
      </w:r>
    </w:p>
    <w:p w:rsidR="00DF043D" w:rsidRPr="00652436" w:rsidRDefault="00652436" w:rsidP="00C2472D">
      <w:pPr>
        <w:rPr>
          <w:noProof/>
          <w:lang w:val="sr-Latn-CS"/>
        </w:rPr>
      </w:pPr>
      <w:r>
        <w:rPr>
          <w:rFonts w:eastAsia="Times New Roman" w:cs="Arial"/>
          <w:noProof/>
          <w:color w:val="000000"/>
          <w:lang w:val="sr-Latn-CS"/>
        </w:rPr>
        <w:t>Za</w:t>
      </w:r>
      <w:r w:rsidR="005C15A5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svaki</w:t>
      </w:r>
      <w:r w:rsidR="005C15A5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Referentni</w:t>
      </w:r>
      <w:r w:rsidR="005C15A5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period</w:t>
      </w:r>
      <w:r w:rsidR="005C15A5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varijabilne</w:t>
      </w:r>
      <w:r w:rsidR="005C15A5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kamatne</w:t>
      </w:r>
      <w:r w:rsidR="005C15A5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stope</w:t>
      </w:r>
      <w:r w:rsidR="005C15A5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>
        <w:rPr>
          <w:rFonts w:eastAsia="Times New Roman" w:cs="Arial"/>
          <w:noProof/>
          <w:color w:val="000000"/>
          <w:lang w:val="sr-Latn-CS"/>
        </w:rPr>
        <w:t>kamata</w:t>
      </w:r>
      <w:r w:rsidR="005C15A5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će</w:t>
      </w:r>
      <w:r w:rsidR="005C15A5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se</w:t>
      </w:r>
      <w:r w:rsidR="005C15A5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obračunavati</w:t>
      </w:r>
      <w:r w:rsidR="005C15A5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kako</w:t>
      </w:r>
      <w:r w:rsidR="005C15A5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je</w:t>
      </w:r>
      <w:r w:rsidR="005C15A5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predviđeno</w:t>
      </w:r>
      <w:r w:rsidR="005C15A5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</w:t>
      </w:r>
      <w:r w:rsidR="005C15A5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članu</w:t>
      </w:r>
      <w:r w:rsidR="005C15A5" w:rsidRPr="00652436">
        <w:rPr>
          <w:rFonts w:eastAsia="Times New Roman" w:cs="Arial"/>
          <w:noProof/>
          <w:color w:val="000000"/>
          <w:lang w:val="sr-Latn-CS"/>
        </w:rPr>
        <w:t xml:space="preserve"> 5.1(</w:t>
      </w:r>
      <w:r>
        <w:rPr>
          <w:rFonts w:eastAsia="Times New Roman" w:cs="Arial"/>
          <w:noProof/>
          <w:color w:val="000000"/>
          <w:lang w:val="sr-Latn-CS"/>
        </w:rPr>
        <w:t>b</w:t>
      </w:r>
      <w:r w:rsidR="005C15A5" w:rsidRPr="00652436">
        <w:rPr>
          <w:rFonts w:eastAsia="Times New Roman" w:cs="Arial"/>
          <w:noProof/>
          <w:color w:val="000000"/>
          <w:lang w:val="sr-Latn-CS"/>
        </w:rPr>
        <w:t>).</w:t>
      </w:r>
      <w:r w:rsidR="006B60F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Ako</w:t>
      </w:r>
      <w:r w:rsidR="006B60F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je</w:t>
      </w:r>
      <w:r w:rsidR="006B60F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varijabilna</w:t>
      </w:r>
      <w:r w:rsidR="006B60F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kamatna</w:t>
      </w:r>
      <w:r w:rsidR="006B60F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stopa</w:t>
      </w:r>
      <w:r w:rsidR="006B60F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za</w:t>
      </w:r>
      <w:r w:rsidR="006B60F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bilo</w:t>
      </w:r>
      <w:r w:rsidR="006B60F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koji</w:t>
      </w:r>
      <w:r w:rsidR="00C8597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Referentni</w:t>
      </w:r>
      <w:r w:rsidR="006B60F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period</w:t>
      </w:r>
      <w:r w:rsidR="006B60F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varijabilne</w:t>
      </w:r>
      <w:r w:rsidR="006B60F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kamatne</w:t>
      </w:r>
      <w:r w:rsidR="006B60F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stope</w:t>
      </w:r>
      <w:r w:rsidR="006B60F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ispod</w:t>
      </w:r>
      <w:r w:rsidR="006B60F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nule</w:t>
      </w:r>
      <w:r w:rsidR="006B60FB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>
        <w:rPr>
          <w:rFonts w:eastAsia="Times New Roman" w:cs="Arial"/>
          <w:noProof/>
          <w:color w:val="000000"/>
          <w:lang w:val="sr-Latn-CS"/>
        </w:rPr>
        <w:t>smatra</w:t>
      </w:r>
      <w:r w:rsidR="00000F6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se</w:t>
      </w:r>
      <w:r w:rsidR="00000F6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da</w:t>
      </w:r>
      <w:r w:rsidR="00000F6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je</w:t>
      </w:r>
      <w:r w:rsidR="00000F6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kamatna</w:t>
      </w:r>
      <w:r w:rsidR="00000F6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stopa</w:t>
      </w:r>
      <w:r w:rsidR="00000F6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nula</w:t>
      </w:r>
      <w:r w:rsidR="006B60FB" w:rsidRPr="00652436">
        <w:rPr>
          <w:rFonts w:eastAsia="Times New Roman" w:cs="Arial"/>
          <w:noProof/>
          <w:color w:val="000000"/>
          <w:lang w:val="sr-Latn-CS"/>
        </w:rPr>
        <w:t>.</w:t>
      </w:r>
    </w:p>
    <w:p w:rsidR="00DF043D" w:rsidRPr="00652436" w:rsidRDefault="00000F6F" w:rsidP="00000F6F">
      <w:pPr>
        <w:pStyle w:val="Heading3"/>
        <w:numPr>
          <w:ilvl w:val="0"/>
          <w:numId w:val="0"/>
        </w:numPr>
        <w:rPr>
          <w:noProof/>
          <w:lang w:val="sr-Latn-CS"/>
        </w:rPr>
      </w:pPr>
      <w:r w:rsidRPr="00652436">
        <w:rPr>
          <w:rFonts w:eastAsia="Times New Roman" w:cs="Arial"/>
          <w:noProof/>
          <w:color w:val="000000"/>
          <w:lang w:val="sr-Latn-CS"/>
        </w:rPr>
        <w:t>3.1.</w:t>
      </w:r>
      <w:r w:rsidR="00652436">
        <w:rPr>
          <w:rFonts w:eastAsia="Times New Roman" w:cs="Arial"/>
          <w:noProof/>
          <w:color w:val="000000"/>
          <w:lang w:val="sr-Latn-CS"/>
        </w:rPr>
        <w:t>C</w:t>
      </w:r>
      <w:r w:rsidRPr="00652436">
        <w:rPr>
          <w:rFonts w:eastAsia="Times New Roman" w:cs="Arial"/>
          <w:noProof/>
          <w:color w:val="000000"/>
          <w:lang w:val="sr-Latn-CS"/>
        </w:rPr>
        <w:tab/>
      </w:r>
      <w:r w:rsidR="00992136" w:rsidRPr="00652436">
        <w:rPr>
          <w:rFonts w:eastAsia="Times New Roman" w:cs="Arial"/>
          <w:noProof/>
          <w:color w:val="000000"/>
          <w:lang w:val="sr-Latn-CS"/>
        </w:rPr>
        <w:t xml:space="preserve">  </w:t>
      </w:r>
      <w:r w:rsidR="00652436">
        <w:rPr>
          <w:rFonts w:eastAsia="Times New Roman" w:cs="Arial"/>
          <w:noProof/>
          <w:color w:val="000000"/>
          <w:lang w:val="sr-Latn-CS"/>
        </w:rPr>
        <w:t>Revizija</w:t>
      </w:r>
      <w:r w:rsidR="00143D9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ili</w:t>
      </w:r>
      <w:r w:rsidR="00143D9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konverzija</w:t>
      </w:r>
      <w:r w:rsidR="00143D9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tranši</w:t>
      </w:r>
    </w:p>
    <w:p w:rsidR="00DF043D" w:rsidRPr="00652436" w:rsidRDefault="00652436" w:rsidP="00C2472D">
      <w:pPr>
        <w:rPr>
          <w:noProof/>
          <w:lang w:val="sr-Latn-CS"/>
        </w:rPr>
      </w:pPr>
      <w:r>
        <w:rPr>
          <w:rFonts w:eastAsia="Times New Roman" w:cs="Arial"/>
          <w:noProof/>
          <w:color w:val="000000"/>
          <w:lang w:val="sr-Latn-CS"/>
        </w:rPr>
        <w:t>Kada</w:t>
      </w:r>
      <w:r w:rsidR="00143D9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Zajmoprimac</w:t>
      </w:r>
      <w:r w:rsidR="00143D9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izabere</w:t>
      </w:r>
      <w:r w:rsidR="00143D9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mogućnost</w:t>
      </w:r>
      <w:r w:rsidR="00143D9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da</w:t>
      </w:r>
      <w:r w:rsidR="00143D9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izvrši</w:t>
      </w:r>
      <w:r w:rsidR="00143D9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reviziju</w:t>
      </w:r>
      <w:r w:rsidR="00143D9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ili</w:t>
      </w:r>
      <w:r w:rsidR="00143D9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konverziju</w:t>
      </w:r>
      <w:r w:rsidR="00143D9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kamatne</w:t>
      </w:r>
      <w:r w:rsidR="00143D9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stope</w:t>
      </w:r>
      <w:r w:rsidR="00143D9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koja</w:t>
      </w:r>
      <w:r w:rsidR="00143D9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se</w:t>
      </w:r>
      <w:r w:rsidR="00143D9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primenjuje</w:t>
      </w:r>
      <w:r w:rsidR="00143D9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za</w:t>
      </w:r>
      <w:r w:rsidR="00143D9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određenu</w:t>
      </w:r>
      <w:r w:rsidR="00143D9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Tranšu</w:t>
      </w:r>
      <w:r w:rsidR="00143D9E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>
        <w:rPr>
          <w:rFonts w:eastAsia="Times New Roman" w:cs="Arial"/>
          <w:noProof/>
          <w:color w:val="000000"/>
          <w:lang w:val="sr-Latn-CS"/>
        </w:rPr>
        <w:t>on</w:t>
      </w:r>
      <w:r w:rsidR="00143D9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će</w:t>
      </w:r>
      <w:r w:rsidR="00143D9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od</w:t>
      </w:r>
      <w:r w:rsidR="00143D9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Datuma</w:t>
      </w:r>
      <w:r w:rsidR="00143D9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efektivnosti</w:t>
      </w:r>
      <w:r w:rsidR="00143D9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revizije</w:t>
      </w:r>
      <w:r w:rsidR="00143D9E" w:rsidRPr="00652436">
        <w:rPr>
          <w:rFonts w:eastAsia="Times New Roman" w:cs="Arial"/>
          <w:noProof/>
          <w:color w:val="000000"/>
          <w:lang w:val="sr-Latn-CS"/>
        </w:rPr>
        <w:t>/</w:t>
      </w:r>
      <w:r>
        <w:rPr>
          <w:rFonts w:eastAsia="Times New Roman" w:cs="Arial"/>
          <w:noProof/>
          <w:color w:val="000000"/>
          <w:lang w:val="sr-Latn-CS"/>
        </w:rPr>
        <w:t>konverzije</w:t>
      </w:r>
      <w:r w:rsidR="00DF043D" w:rsidRPr="00652436">
        <w:rPr>
          <w:noProof/>
          <w:lang w:val="sr-Latn-CS"/>
        </w:rPr>
        <w:t xml:space="preserve"> </w:t>
      </w:r>
      <w:r w:rsidR="00143D9E" w:rsidRPr="00652436">
        <w:rPr>
          <w:rFonts w:eastAsia="Times New Roman" w:cs="Arial"/>
          <w:noProof/>
          <w:color w:val="000000"/>
          <w:lang w:val="sr-Latn-CS"/>
        </w:rPr>
        <w:t>(</w:t>
      </w:r>
      <w:r>
        <w:rPr>
          <w:rFonts w:eastAsia="Times New Roman" w:cs="Arial"/>
          <w:noProof/>
          <w:color w:val="000000"/>
          <w:lang w:val="sr-Latn-CS"/>
        </w:rPr>
        <w:t>u</w:t>
      </w:r>
      <w:r w:rsidR="00143D9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skladu</w:t>
      </w:r>
      <w:r w:rsidR="00143D9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sa</w:t>
      </w:r>
      <w:r w:rsidR="00143D9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procedurom</w:t>
      </w:r>
      <w:r w:rsidR="00143D9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koja</w:t>
      </w:r>
      <w:r w:rsidR="00143D9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se</w:t>
      </w:r>
      <w:r w:rsidR="00143D9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utvrđuje</w:t>
      </w:r>
      <w:r w:rsidR="00143D9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</w:t>
      </w:r>
      <w:r w:rsidR="00143D9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Prilogu</w:t>
      </w:r>
      <w:r w:rsidR="00143D9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</w:t>
      </w:r>
      <w:r w:rsidR="00143D9E" w:rsidRPr="00652436">
        <w:rPr>
          <w:rFonts w:eastAsia="Times New Roman" w:cs="Arial"/>
          <w:noProof/>
          <w:color w:val="000000"/>
          <w:lang w:val="sr-Latn-CS"/>
        </w:rPr>
        <w:t xml:space="preserve">), </w:t>
      </w:r>
      <w:r>
        <w:rPr>
          <w:rFonts w:eastAsia="Times New Roman" w:cs="Arial"/>
          <w:noProof/>
          <w:color w:val="000000"/>
          <w:lang w:val="sr-Latn-CS"/>
        </w:rPr>
        <w:t>plaćati</w:t>
      </w:r>
      <w:r w:rsidR="00143D9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kamatu</w:t>
      </w:r>
      <w:r w:rsidR="00143D9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po</w:t>
      </w:r>
      <w:r w:rsidR="00143D9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stopi</w:t>
      </w:r>
      <w:r w:rsidR="00143D9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utvrđenoj</w:t>
      </w:r>
      <w:r w:rsidR="00143D9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</w:t>
      </w:r>
      <w:r w:rsidR="00143D9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skladu</w:t>
      </w:r>
      <w:r w:rsidR="00143D9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sa</w:t>
      </w:r>
      <w:r w:rsidR="00143D9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odredbama</w:t>
      </w:r>
      <w:r w:rsidR="00143D9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Priloga</w:t>
      </w:r>
      <w:r w:rsidR="00143D9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</w:t>
      </w:r>
      <w:r w:rsidR="00DF043D" w:rsidRPr="00652436">
        <w:rPr>
          <w:noProof/>
          <w:lang w:val="sr-Latn-CS"/>
        </w:rPr>
        <w:t>.</w:t>
      </w:r>
    </w:p>
    <w:p w:rsidR="00DF043D" w:rsidRPr="00652436" w:rsidRDefault="00652436" w:rsidP="003E15E4">
      <w:pPr>
        <w:pStyle w:val="Heading2"/>
        <w:rPr>
          <w:noProof/>
          <w:lang w:val="sr-Latn-CS"/>
        </w:rPr>
      </w:pPr>
      <w:r>
        <w:rPr>
          <w:rFonts w:eastAsia="Times New Roman" w:cs="Arial"/>
          <w:noProof/>
          <w:color w:val="000000"/>
          <w:szCs w:val="20"/>
          <w:lang w:val="sr-Latn-CS"/>
        </w:rPr>
        <w:t>Kamata</w:t>
      </w:r>
      <w:r w:rsidR="002C3632" w:rsidRPr="00652436">
        <w:rPr>
          <w:rFonts w:eastAsia="Times New Roman" w:cs="Arial"/>
          <w:noProof/>
          <w:color w:val="000000"/>
          <w:szCs w:val="2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szCs w:val="20"/>
          <w:lang w:val="sr-Latn-CS"/>
        </w:rPr>
        <w:t>na</w:t>
      </w:r>
      <w:r w:rsidR="002C3632" w:rsidRPr="00652436">
        <w:rPr>
          <w:rFonts w:eastAsia="Times New Roman" w:cs="Arial"/>
          <w:noProof/>
          <w:color w:val="000000"/>
          <w:szCs w:val="2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szCs w:val="20"/>
          <w:lang w:val="sr-Latn-CS"/>
        </w:rPr>
        <w:t>neizmirene</w:t>
      </w:r>
      <w:r w:rsidR="002C3632" w:rsidRPr="00652436">
        <w:rPr>
          <w:rFonts w:eastAsia="Times New Roman" w:cs="Arial"/>
          <w:noProof/>
          <w:color w:val="000000"/>
          <w:szCs w:val="2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szCs w:val="20"/>
          <w:lang w:val="sr-Latn-CS"/>
        </w:rPr>
        <w:t>iznose</w:t>
      </w:r>
    </w:p>
    <w:p w:rsidR="00DF043D" w:rsidRPr="00652436" w:rsidRDefault="00652436" w:rsidP="00356E2C">
      <w:pPr>
        <w:rPr>
          <w:noProof/>
          <w:lang w:val="sr-Latn-CS"/>
        </w:rPr>
      </w:pPr>
      <w:r>
        <w:rPr>
          <w:rFonts w:eastAsia="Times New Roman" w:cs="Arial"/>
          <w:noProof/>
          <w:color w:val="000000"/>
          <w:lang w:val="sr-Latn-CS"/>
        </w:rPr>
        <w:t>Ne</w:t>
      </w:r>
      <w:r w:rsidR="002C363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izuzimajući</w:t>
      </w:r>
      <w:r w:rsidR="002C363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odredbe</w:t>
      </w:r>
      <w:r w:rsidR="002C363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člana</w:t>
      </w:r>
      <w:r w:rsidR="002C3632" w:rsidRPr="00652436">
        <w:rPr>
          <w:rFonts w:eastAsia="Times New Roman" w:cs="Arial"/>
          <w:noProof/>
          <w:color w:val="000000"/>
          <w:lang w:val="sr-Latn-CS"/>
        </w:rPr>
        <w:t xml:space="preserve"> 10. </w:t>
      </w:r>
      <w:r>
        <w:rPr>
          <w:rFonts w:eastAsia="Times New Roman" w:cs="Arial"/>
          <w:noProof/>
          <w:color w:val="000000"/>
          <w:lang w:val="sr-Latn-CS"/>
        </w:rPr>
        <w:t>i</w:t>
      </w:r>
      <w:r w:rsidR="002C363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kao</w:t>
      </w:r>
      <w:r w:rsidR="002C363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izuzetak</w:t>
      </w:r>
      <w:r w:rsidR="002C363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od</w:t>
      </w:r>
      <w:r w:rsidR="002C363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člana</w:t>
      </w:r>
      <w:r w:rsidR="002C3632" w:rsidRPr="00652436">
        <w:rPr>
          <w:rFonts w:eastAsia="Times New Roman" w:cs="Arial"/>
          <w:noProof/>
          <w:color w:val="000000"/>
          <w:lang w:val="sr-Latn-CS"/>
        </w:rPr>
        <w:t xml:space="preserve"> 3.1, </w:t>
      </w:r>
      <w:r>
        <w:rPr>
          <w:rFonts w:eastAsia="Times New Roman" w:cs="Arial"/>
          <w:noProof/>
          <w:color w:val="000000"/>
          <w:lang w:val="sr-Latn-CS"/>
        </w:rPr>
        <w:t>ako</w:t>
      </w:r>
      <w:r w:rsidR="002C363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Zajmoprimac</w:t>
      </w:r>
      <w:r w:rsidR="002C363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ne</w:t>
      </w:r>
      <w:r w:rsidR="002C363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uspe</w:t>
      </w:r>
      <w:r w:rsidR="002C363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da</w:t>
      </w:r>
      <w:r w:rsidR="002C363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isplati</w:t>
      </w:r>
      <w:r w:rsidR="002C363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bilo</w:t>
      </w:r>
      <w:r w:rsidR="002C363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koji</w:t>
      </w:r>
      <w:r w:rsidR="002C363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iznos</w:t>
      </w:r>
      <w:r w:rsidR="002C363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</w:t>
      </w:r>
      <w:r w:rsidR="002C363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skladu</w:t>
      </w:r>
      <w:r w:rsidR="002C363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sa</w:t>
      </w:r>
      <w:r w:rsidR="002C363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ovim</w:t>
      </w:r>
      <w:r w:rsidR="002C363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Ugovorom</w:t>
      </w:r>
      <w:r w:rsidR="002C363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na</w:t>
      </w:r>
      <w:r w:rsidR="002C363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dan</w:t>
      </w:r>
      <w:r w:rsidR="002C363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dospeća</w:t>
      </w:r>
      <w:r w:rsidR="002C3632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>
        <w:rPr>
          <w:rFonts w:eastAsia="Times New Roman" w:cs="Arial"/>
          <w:noProof/>
          <w:color w:val="000000"/>
          <w:lang w:val="sr-Latn-CS"/>
        </w:rPr>
        <w:t>kamata</w:t>
      </w:r>
      <w:r w:rsidR="002C363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će</w:t>
      </w:r>
      <w:r w:rsidR="002C363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prirastati</w:t>
      </w:r>
      <w:r w:rsidR="002C3632" w:rsidRPr="00652436">
        <w:rPr>
          <w:rFonts w:eastAsia="Times New Roman" w:cs="Arial"/>
          <w:noProof/>
          <w:color w:val="000000"/>
          <w:lang w:val="sr-Latn-CS"/>
        </w:rPr>
        <w:t xml:space="preserve"> (</w:t>
      </w:r>
      <w:r>
        <w:rPr>
          <w:rFonts w:eastAsia="Times New Roman" w:cs="Arial"/>
          <w:noProof/>
          <w:color w:val="000000"/>
          <w:lang w:val="sr-Latn-CS"/>
        </w:rPr>
        <w:t>u</w:t>
      </w:r>
      <w:r w:rsidR="002C363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skladu</w:t>
      </w:r>
      <w:r w:rsidR="002C363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sa</w:t>
      </w:r>
      <w:r w:rsidR="002C363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obavezujućim</w:t>
      </w:r>
      <w:r w:rsidR="002C363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odredbama</w:t>
      </w:r>
      <w:r w:rsidR="002C363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primenljivih</w:t>
      </w:r>
      <w:r w:rsidR="002C363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zakona</w:t>
      </w:r>
      <w:r w:rsidR="002C3632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>
        <w:rPr>
          <w:rFonts w:eastAsia="Times New Roman" w:cs="Arial"/>
          <w:noProof/>
          <w:color w:val="000000"/>
          <w:lang w:val="sr-Latn-CS"/>
        </w:rPr>
        <w:t>uključujući</w:t>
      </w:r>
      <w:r w:rsidR="002C363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član</w:t>
      </w:r>
      <w:r w:rsidR="002C3632" w:rsidRPr="00652436">
        <w:rPr>
          <w:rFonts w:eastAsia="Times New Roman" w:cs="Arial"/>
          <w:noProof/>
          <w:color w:val="000000"/>
          <w:lang w:val="sr-Latn-CS"/>
        </w:rPr>
        <w:t xml:space="preserve"> 1154 </w:t>
      </w:r>
      <w:r>
        <w:rPr>
          <w:rFonts w:eastAsia="Times New Roman" w:cs="Arial"/>
          <w:noProof/>
          <w:color w:val="000000"/>
          <w:lang w:val="sr-Latn-CS"/>
        </w:rPr>
        <w:t>Luksemburškog</w:t>
      </w:r>
      <w:r w:rsidR="002C363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građanskog</w:t>
      </w:r>
      <w:r w:rsidR="002C363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zakonika</w:t>
      </w:r>
      <w:r w:rsidR="002C3632" w:rsidRPr="00652436">
        <w:rPr>
          <w:rFonts w:eastAsia="Times New Roman" w:cs="Arial"/>
          <w:noProof/>
          <w:color w:val="000000"/>
          <w:lang w:val="sr-Latn-CS"/>
        </w:rPr>
        <w:t xml:space="preserve">) </w:t>
      </w:r>
      <w:r>
        <w:rPr>
          <w:rFonts w:eastAsia="Times New Roman" w:cs="Arial"/>
          <w:noProof/>
          <w:color w:val="000000"/>
          <w:lang w:val="sr-Latn-CS"/>
        </w:rPr>
        <w:t>na</w:t>
      </w:r>
      <w:r w:rsidR="002C363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bilo</w:t>
      </w:r>
      <w:r w:rsidR="002C363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koji</w:t>
      </w:r>
      <w:r w:rsidR="002C363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neizmiren</w:t>
      </w:r>
      <w:r w:rsidR="002C363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iznos</w:t>
      </w:r>
      <w:r w:rsidR="002C363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koji</w:t>
      </w:r>
      <w:r w:rsidR="002C363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dospeva</w:t>
      </w:r>
      <w:r w:rsidR="002C363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na</w:t>
      </w:r>
      <w:r w:rsidR="002C363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plaćanje</w:t>
      </w:r>
      <w:r w:rsidR="002C363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</w:t>
      </w:r>
      <w:r w:rsidR="002C363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skladu</w:t>
      </w:r>
      <w:r w:rsidR="002C363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sa</w:t>
      </w:r>
      <w:r w:rsidR="002C363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uslovima</w:t>
      </w:r>
      <w:r w:rsidR="002C363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ovog</w:t>
      </w:r>
      <w:r w:rsidR="002C363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Ugovora</w:t>
      </w:r>
      <w:r w:rsidR="002C363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od</w:t>
      </w:r>
      <w:r w:rsidR="002C363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datuma</w:t>
      </w:r>
      <w:r w:rsidR="002C363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dospeća</w:t>
      </w:r>
      <w:r w:rsidR="002C363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do</w:t>
      </w:r>
      <w:r w:rsidR="002C363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datuma</w:t>
      </w:r>
      <w:r w:rsidR="002C363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plaćanja</w:t>
      </w:r>
      <w:r w:rsidR="002C363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po</w:t>
      </w:r>
      <w:r w:rsidR="002C363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godišnjoj</w:t>
      </w:r>
      <w:r w:rsidR="002C363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stopi</w:t>
      </w:r>
      <w:r w:rsidR="002C363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koja</w:t>
      </w:r>
      <w:r w:rsidR="00985D4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je</w:t>
      </w:r>
      <w:r w:rsidR="00985D4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jednaka</w:t>
      </w:r>
      <w:r w:rsidR="00DF043D" w:rsidRPr="00652436">
        <w:rPr>
          <w:noProof/>
          <w:lang w:val="sr-Latn-CS"/>
        </w:rPr>
        <w:t>:</w:t>
      </w:r>
    </w:p>
    <w:p w:rsidR="00DF043D" w:rsidRPr="00652436" w:rsidRDefault="00096C90" w:rsidP="00096C90">
      <w:pPr>
        <w:pStyle w:val="NoIndentEIB"/>
        <w:ind w:left="1418" w:hanging="567"/>
        <w:rPr>
          <w:noProof/>
          <w:lang w:val="sr-Latn-CS"/>
        </w:rPr>
      </w:pPr>
      <w:r w:rsidRPr="00652436">
        <w:rPr>
          <w:noProof/>
          <w:lang w:val="sr-Latn-CS"/>
        </w:rPr>
        <w:t>(</w:t>
      </w:r>
      <w:r w:rsidR="00652436">
        <w:rPr>
          <w:noProof/>
          <w:lang w:val="sr-Latn-CS"/>
        </w:rPr>
        <w:t>a</w:t>
      </w:r>
      <w:r w:rsidRPr="00652436">
        <w:rPr>
          <w:noProof/>
          <w:lang w:val="sr-Latn-CS"/>
        </w:rPr>
        <w:t>)</w:t>
      </w:r>
      <w:r w:rsidRPr="00652436">
        <w:rPr>
          <w:noProof/>
          <w:lang w:val="sr-Latn-CS"/>
        </w:rPr>
        <w:tab/>
      </w:r>
      <w:r w:rsidR="00652436">
        <w:rPr>
          <w:noProof/>
          <w:lang w:val="sr-Latn-CS"/>
        </w:rPr>
        <w:t>za</w:t>
      </w:r>
      <w:r w:rsidR="006D117A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neizmirene</w:t>
      </w:r>
      <w:r w:rsidR="006D117A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iznose</w:t>
      </w:r>
      <w:r w:rsidR="006D117A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koji</w:t>
      </w:r>
      <w:r w:rsidR="006D117A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se</w:t>
      </w:r>
      <w:r w:rsidR="006D117A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odnose</w:t>
      </w:r>
      <w:r w:rsidR="006D117A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na</w:t>
      </w:r>
      <w:r w:rsidR="006D117A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tranše</w:t>
      </w:r>
      <w:r w:rsidR="006D117A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sa</w:t>
      </w:r>
      <w:r w:rsidR="006D117A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varijabilnom</w:t>
      </w:r>
      <w:r w:rsidR="006D117A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kamatnom</w:t>
      </w:r>
      <w:r w:rsidR="006D117A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stopom</w:t>
      </w:r>
      <w:r w:rsidR="006D117A" w:rsidRPr="00652436">
        <w:rPr>
          <w:noProof/>
          <w:lang w:val="sr-Latn-CS"/>
        </w:rPr>
        <w:t xml:space="preserve">, </w:t>
      </w:r>
      <w:r w:rsidR="00652436">
        <w:rPr>
          <w:noProof/>
          <w:lang w:val="sr-Latn-CS"/>
        </w:rPr>
        <w:t>primenljivoj</w:t>
      </w:r>
      <w:r w:rsidR="006D117A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varijabilnoj</w:t>
      </w:r>
      <w:r w:rsidR="006D117A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kamatnoj</w:t>
      </w:r>
      <w:r w:rsidR="006D117A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stopi</w:t>
      </w:r>
      <w:r w:rsidR="006D117A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plus</w:t>
      </w:r>
      <w:r w:rsidR="00DF043D" w:rsidRPr="00652436">
        <w:rPr>
          <w:noProof/>
          <w:lang w:val="sr-Latn-CS"/>
        </w:rPr>
        <w:t xml:space="preserve"> 2% (200 </w:t>
      </w:r>
      <w:r w:rsidR="00652436">
        <w:rPr>
          <w:noProof/>
          <w:lang w:val="sr-Latn-CS"/>
        </w:rPr>
        <w:t>baznih</w:t>
      </w:r>
      <w:r w:rsidR="006D117A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poena</w:t>
      </w:r>
      <w:r w:rsidR="00DF043D" w:rsidRPr="00652436">
        <w:rPr>
          <w:noProof/>
          <w:lang w:val="sr-Latn-CS"/>
        </w:rPr>
        <w:t xml:space="preserve">); </w:t>
      </w:r>
    </w:p>
    <w:p w:rsidR="00DF043D" w:rsidRPr="00652436" w:rsidRDefault="00096C90" w:rsidP="00096C90">
      <w:pPr>
        <w:pStyle w:val="NoIndentEIB"/>
        <w:ind w:left="1418" w:hanging="567"/>
        <w:rPr>
          <w:noProof/>
          <w:lang w:val="sr-Latn-CS"/>
        </w:rPr>
      </w:pPr>
      <w:r w:rsidRPr="00652436">
        <w:rPr>
          <w:noProof/>
          <w:lang w:val="sr-Latn-CS"/>
        </w:rPr>
        <w:t>(</w:t>
      </w:r>
      <w:r w:rsidR="00652436">
        <w:rPr>
          <w:noProof/>
          <w:lang w:val="sr-Latn-CS"/>
        </w:rPr>
        <w:t>b</w:t>
      </w:r>
      <w:r w:rsidRPr="00652436">
        <w:rPr>
          <w:noProof/>
          <w:lang w:val="sr-Latn-CS"/>
        </w:rPr>
        <w:t>)</w:t>
      </w:r>
      <w:r w:rsidRPr="00652436">
        <w:rPr>
          <w:noProof/>
          <w:lang w:val="sr-Latn-CS"/>
        </w:rPr>
        <w:tab/>
      </w:r>
      <w:r w:rsidR="00652436">
        <w:rPr>
          <w:noProof/>
          <w:lang w:val="sr-Latn-CS"/>
        </w:rPr>
        <w:t>za</w:t>
      </w:r>
      <w:r w:rsidR="00DA6C62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neizmirene</w:t>
      </w:r>
      <w:r w:rsidR="00DA6C62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iznose</w:t>
      </w:r>
      <w:r w:rsidR="00DA6C62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koji</w:t>
      </w:r>
      <w:r w:rsidR="00DA6C62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se</w:t>
      </w:r>
      <w:r w:rsidR="00DA6C62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odnose</w:t>
      </w:r>
      <w:r w:rsidR="00DA6C62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na</w:t>
      </w:r>
      <w:r w:rsidR="00DA6C62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tranše</w:t>
      </w:r>
      <w:r w:rsidR="00DA6C62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sa</w:t>
      </w:r>
      <w:r w:rsidR="00DA6C62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fiksnom</w:t>
      </w:r>
      <w:r w:rsidR="00DA6C62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kamatnom</w:t>
      </w:r>
      <w:r w:rsidR="00DA6C62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stopom</w:t>
      </w:r>
      <w:r w:rsidR="00DF043D" w:rsidRPr="00652436">
        <w:rPr>
          <w:noProof/>
          <w:lang w:val="sr-Latn-CS"/>
        </w:rPr>
        <w:t xml:space="preserve">, </w:t>
      </w:r>
      <w:r w:rsidR="00652436">
        <w:rPr>
          <w:noProof/>
          <w:lang w:val="sr-Latn-CS"/>
        </w:rPr>
        <w:t>višoj</w:t>
      </w:r>
      <w:r w:rsidR="00DA6C62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od</w:t>
      </w:r>
      <w:r w:rsidR="00DF043D" w:rsidRPr="00652436">
        <w:rPr>
          <w:noProof/>
          <w:lang w:val="sr-Latn-CS"/>
        </w:rPr>
        <w:t xml:space="preserve"> (</w:t>
      </w:r>
      <w:r w:rsidRPr="00652436">
        <w:rPr>
          <w:noProof/>
          <w:lang w:val="sr-Latn-CS"/>
        </w:rPr>
        <w:t>i</w:t>
      </w:r>
      <w:r w:rsidR="00DF043D" w:rsidRPr="00652436">
        <w:rPr>
          <w:noProof/>
          <w:lang w:val="sr-Latn-CS"/>
        </w:rPr>
        <w:t xml:space="preserve">) </w:t>
      </w:r>
      <w:r w:rsidR="00652436">
        <w:rPr>
          <w:noProof/>
          <w:lang w:val="sr-Latn-CS"/>
        </w:rPr>
        <w:t>primenljivih</w:t>
      </w:r>
      <w:r w:rsidR="00281E97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fiksnih</w:t>
      </w:r>
      <w:r w:rsidR="00DA6C62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kamatnih</w:t>
      </w:r>
      <w:r w:rsidR="00DA6C62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stopa</w:t>
      </w:r>
      <w:r w:rsidR="00DA6C62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plus</w:t>
      </w:r>
      <w:r w:rsidR="00DA6C62" w:rsidRPr="00652436">
        <w:rPr>
          <w:noProof/>
          <w:lang w:val="sr-Latn-CS"/>
        </w:rPr>
        <w:t xml:space="preserve"> </w:t>
      </w:r>
      <w:r w:rsidR="00DF043D" w:rsidRPr="00652436">
        <w:rPr>
          <w:noProof/>
          <w:lang w:val="sr-Latn-CS"/>
        </w:rPr>
        <w:t xml:space="preserve">2% (200 </w:t>
      </w:r>
      <w:r w:rsidR="00652436">
        <w:rPr>
          <w:noProof/>
          <w:lang w:val="sr-Latn-CS"/>
        </w:rPr>
        <w:t>baznih</w:t>
      </w:r>
      <w:r w:rsidR="00DA6C62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poena</w:t>
      </w:r>
      <w:r w:rsidR="00DF043D" w:rsidRPr="00652436">
        <w:rPr>
          <w:noProof/>
          <w:lang w:val="sr-Latn-CS"/>
        </w:rPr>
        <w:t xml:space="preserve">) </w:t>
      </w:r>
      <w:r w:rsidR="00652436">
        <w:rPr>
          <w:noProof/>
          <w:lang w:val="sr-Latn-CS"/>
        </w:rPr>
        <w:t>ili</w:t>
      </w:r>
      <w:r w:rsidR="00DF043D" w:rsidRPr="00652436">
        <w:rPr>
          <w:noProof/>
          <w:lang w:val="sr-Latn-CS"/>
        </w:rPr>
        <w:t xml:space="preserve"> (</w:t>
      </w:r>
      <w:r w:rsidRPr="00652436">
        <w:rPr>
          <w:noProof/>
          <w:lang w:val="sr-Latn-CS"/>
        </w:rPr>
        <w:t>ii</w:t>
      </w:r>
      <w:r w:rsidR="00DF043D" w:rsidRPr="00652436">
        <w:rPr>
          <w:noProof/>
          <w:lang w:val="sr-Latn-CS"/>
        </w:rPr>
        <w:t xml:space="preserve">) </w:t>
      </w:r>
      <w:r w:rsidR="00652436">
        <w:rPr>
          <w:noProof/>
          <w:lang w:val="sr-Latn-CS"/>
        </w:rPr>
        <w:t>relevantnoj</w:t>
      </w:r>
      <w:r w:rsidR="00DA6C62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međubankarskoj</w:t>
      </w:r>
      <w:r w:rsidR="00DA6C62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stopi</w:t>
      </w:r>
      <w:r w:rsidR="00DA6C62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plus</w:t>
      </w:r>
      <w:r w:rsidR="00DA6C62" w:rsidRPr="00652436">
        <w:rPr>
          <w:noProof/>
          <w:lang w:val="sr-Latn-CS"/>
        </w:rPr>
        <w:t xml:space="preserve"> </w:t>
      </w:r>
      <w:r w:rsidR="00DF043D" w:rsidRPr="00652436">
        <w:rPr>
          <w:noProof/>
          <w:lang w:val="sr-Latn-CS"/>
        </w:rPr>
        <w:t xml:space="preserve">2% (200 </w:t>
      </w:r>
      <w:r w:rsidR="00652436">
        <w:rPr>
          <w:noProof/>
          <w:lang w:val="sr-Latn-CS"/>
        </w:rPr>
        <w:t>baznih</w:t>
      </w:r>
      <w:r w:rsidR="00DA6C62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poena</w:t>
      </w:r>
      <w:r w:rsidR="00DF043D" w:rsidRPr="00652436">
        <w:rPr>
          <w:noProof/>
          <w:lang w:val="sr-Latn-CS"/>
        </w:rPr>
        <w:t xml:space="preserve">); </w:t>
      </w:r>
      <w:r w:rsidR="00652436">
        <w:rPr>
          <w:noProof/>
          <w:lang w:val="sr-Latn-CS"/>
        </w:rPr>
        <w:t>i</w:t>
      </w:r>
    </w:p>
    <w:p w:rsidR="00DF043D" w:rsidRPr="00652436" w:rsidRDefault="00096C90" w:rsidP="00096C90">
      <w:pPr>
        <w:pStyle w:val="NoIndentEIB"/>
        <w:ind w:left="1418" w:hanging="567"/>
        <w:rPr>
          <w:noProof/>
          <w:lang w:val="sr-Latn-CS"/>
        </w:rPr>
      </w:pPr>
      <w:r w:rsidRPr="00652436">
        <w:rPr>
          <w:noProof/>
          <w:lang w:val="sr-Latn-CS"/>
        </w:rPr>
        <w:t>(</w:t>
      </w:r>
      <w:r w:rsidR="00652436">
        <w:rPr>
          <w:noProof/>
          <w:lang w:val="sr-Latn-CS"/>
        </w:rPr>
        <w:t>c</w:t>
      </w:r>
      <w:r w:rsidRPr="00652436">
        <w:rPr>
          <w:noProof/>
          <w:lang w:val="sr-Latn-CS"/>
        </w:rPr>
        <w:t>)</w:t>
      </w:r>
      <w:r w:rsidRPr="00652436">
        <w:rPr>
          <w:noProof/>
          <w:lang w:val="sr-Latn-CS"/>
        </w:rPr>
        <w:tab/>
      </w:r>
      <w:r w:rsidR="00652436">
        <w:rPr>
          <w:noProof/>
          <w:lang w:val="sr-Latn-CS"/>
        </w:rPr>
        <w:t>za</w:t>
      </w:r>
      <w:r w:rsidR="00DA6C62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neizmirene</w:t>
      </w:r>
      <w:r w:rsidR="00DA6C62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iznose</w:t>
      </w:r>
      <w:r w:rsidR="00DA6C62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sem</w:t>
      </w:r>
      <w:r w:rsidR="00DA6C62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navedenih</w:t>
      </w:r>
      <w:r w:rsidR="00DA6C62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pod</w:t>
      </w:r>
      <w:r w:rsidR="00DF043D" w:rsidRPr="00652436">
        <w:rPr>
          <w:noProof/>
          <w:lang w:val="sr-Latn-CS"/>
        </w:rPr>
        <w:t xml:space="preserve"> (</w:t>
      </w:r>
      <w:r w:rsidRPr="00652436">
        <w:rPr>
          <w:noProof/>
          <w:lang w:val="sr-Latn-CS"/>
        </w:rPr>
        <w:t>a</w:t>
      </w:r>
      <w:r w:rsidR="00DF043D" w:rsidRPr="00652436">
        <w:rPr>
          <w:noProof/>
          <w:lang w:val="sr-Latn-CS"/>
        </w:rPr>
        <w:t xml:space="preserve">) </w:t>
      </w:r>
      <w:r w:rsidR="00652436">
        <w:rPr>
          <w:noProof/>
          <w:lang w:val="sr-Latn-CS"/>
        </w:rPr>
        <w:t>ili</w:t>
      </w:r>
      <w:r w:rsidR="00DF043D" w:rsidRPr="00652436">
        <w:rPr>
          <w:noProof/>
          <w:lang w:val="sr-Latn-CS"/>
        </w:rPr>
        <w:t xml:space="preserve"> (</w:t>
      </w:r>
      <w:r w:rsidR="00652436">
        <w:rPr>
          <w:noProof/>
          <w:lang w:val="sr-Latn-CS"/>
        </w:rPr>
        <w:t>b</w:t>
      </w:r>
      <w:r w:rsidR="00DF043D" w:rsidRPr="00652436">
        <w:rPr>
          <w:noProof/>
          <w:lang w:val="sr-Latn-CS"/>
        </w:rPr>
        <w:t xml:space="preserve">), </w:t>
      </w:r>
      <w:r w:rsidR="00652436">
        <w:rPr>
          <w:noProof/>
          <w:lang w:val="sr-Latn-CS"/>
        </w:rPr>
        <w:t>relevantnoj</w:t>
      </w:r>
      <w:r w:rsidR="00DA6C62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međubankarskoj</w:t>
      </w:r>
      <w:r w:rsidR="00DA6C62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stopi</w:t>
      </w:r>
      <w:r w:rsidR="00DA6C62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plus</w:t>
      </w:r>
      <w:r w:rsidR="00DA6C62" w:rsidRPr="00652436">
        <w:rPr>
          <w:noProof/>
          <w:lang w:val="sr-Latn-CS"/>
        </w:rPr>
        <w:t xml:space="preserve"> 2% (200 </w:t>
      </w:r>
      <w:r w:rsidR="00652436">
        <w:rPr>
          <w:noProof/>
          <w:lang w:val="sr-Latn-CS"/>
        </w:rPr>
        <w:t>baznih</w:t>
      </w:r>
      <w:r w:rsidR="00DA6C62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poena</w:t>
      </w:r>
      <w:r w:rsidR="00DA6C62" w:rsidRPr="00652436">
        <w:rPr>
          <w:noProof/>
          <w:lang w:val="sr-Latn-CS"/>
        </w:rPr>
        <w:t>)</w:t>
      </w:r>
      <w:r w:rsidR="00DF043D" w:rsidRPr="00652436">
        <w:rPr>
          <w:noProof/>
          <w:lang w:val="sr-Latn-CS"/>
        </w:rPr>
        <w:t>,</w:t>
      </w:r>
    </w:p>
    <w:p w:rsidR="00DF043D" w:rsidRPr="00652436" w:rsidRDefault="00652436" w:rsidP="00356E2C">
      <w:pPr>
        <w:rPr>
          <w:noProof/>
          <w:lang w:val="sr-Latn-CS"/>
        </w:rPr>
      </w:pPr>
      <w:r>
        <w:rPr>
          <w:rFonts w:eastAsia="Times New Roman" w:cs="Arial"/>
          <w:noProof/>
          <w:color w:val="000000"/>
          <w:lang w:val="sr-Latn-CS"/>
        </w:rPr>
        <w:t>i</w:t>
      </w:r>
      <w:r w:rsidR="00281E9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plaćaće</w:t>
      </w:r>
      <w:r w:rsidR="00281E9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se</w:t>
      </w:r>
      <w:r w:rsidR="00281E9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</w:t>
      </w:r>
      <w:r w:rsidR="00281E9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skladu</w:t>
      </w:r>
      <w:r w:rsidR="00281E9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sa</w:t>
      </w:r>
      <w:r w:rsidR="00281E9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zahtevom</w:t>
      </w:r>
      <w:r w:rsidR="00281E9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Banke</w:t>
      </w:r>
      <w:r w:rsidR="00281E97" w:rsidRPr="00652436">
        <w:rPr>
          <w:rFonts w:eastAsia="Times New Roman" w:cs="Arial"/>
          <w:noProof/>
          <w:color w:val="000000"/>
          <w:lang w:val="sr-Latn-CS"/>
        </w:rPr>
        <w:t xml:space="preserve">. </w:t>
      </w:r>
      <w:r>
        <w:rPr>
          <w:rFonts w:eastAsia="Times New Roman" w:cs="Arial"/>
          <w:noProof/>
          <w:color w:val="000000"/>
          <w:lang w:val="sr-Latn-CS"/>
        </w:rPr>
        <w:t>U</w:t>
      </w:r>
      <w:r w:rsidR="00281E9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svrhu</w:t>
      </w:r>
      <w:r w:rsidR="00281E9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utvrđivanja</w:t>
      </w:r>
      <w:r w:rsidR="00281E9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Relevantne</w:t>
      </w:r>
      <w:r w:rsidR="00281E9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međubankarske</w:t>
      </w:r>
      <w:r w:rsidR="00281E9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stope</w:t>
      </w:r>
      <w:r w:rsidR="00281E9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</w:t>
      </w:r>
      <w:r w:rsidR="00281E9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vezi</w:t>
      </w:r>
      <w:r w:rsidR="00281E9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sa</w:t>
      </w:r>
      <w:r w:rsidR="00281E9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ovim</w:t>
      </w:r>
      <w:r w:rsidR="00281E9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članom</w:t>
      </w:r>
      <w:r w:rsidR="00281E97" w:rsidRPr="00652436">
        <w:rPr>
          <w:rFonts w:eastAsia="Times New Roman" w:cs="Arial"/>
          <w:noProof/>
          <w:color w:val="000000"/>
          <w:lang w:val="sr-Latn-CS"/>
        </w:rPr>
        <w:t xml:space="preserve"> 3.2, </w:t>
      </w:r>
      <w:r>
        <w:rPr>
          <w:rFonts w:eastAsia="Times New Roman" w:cs="Arial"/>
          <w:noProof/>
          <w:color w:val="000000"/>
          <w:lang w:val="sr-Latn-CS"/>
        </w:rPr>
        <w:t>relevantni</w:t>
      </w:r>
      <w:r w:rsidR="00281E9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periodi</w:t>
      </w:r>
      <w:r w:rsidR="00281E9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</w:t>
      </w:r>
      <w:r w:rsidR="00281E9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smislu</w:t>
      </w:r>
      <w:r w:rsidR="00281E9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Priloga</w:t>
      </w:r>
      <w:r w:rsidR="00281E9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B</w:t>
      </w:r>
      <w:r w:rsidR="00281E9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biće</w:t>
      </w:r>
      <w:r w:rsidR="00281E9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sukcesivni</w:t>
      </w:r>
      <w:r w:rsidR="00281E9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periodi</w:t>
      </w:r>
      <w:r w:rsidR="00281E9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</w:t>
      </w:r>
      <w:r w:rsidR="00281E9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trajanju</w:t>
      </w:r>
      <w:r w:rsidR="00281E9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od</w:t>
      </w:r>
      <w:r w:rsidR="00281E9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jednog</w:t>
      </w:r>
      <w:r w:rsidR="00281E9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meseca</w:t>
      </w:r>
      <w:r w:rsidR="00281E9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pri</w:t>
      </w:r>
      <w:r w:rsidR="00281E9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čemu</w:t>
      </w:r>
      <w:r w:rsidR="00281E9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prvi</w:t>
      </w:r>
      <w:r w:rsidR="00281E9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period</w:t>
      </w:r>
      <w:r w:rsidR="00281E9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počinje</w:t>
      </w:r>
      <w:r w:rsidR="00281E9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na</w:t>
      </w:r>
      <w:r w:rsidR="00281E9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datum</w:t>
      </w:r>
      <w:r w:rsidR="00281E9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dospeća</w:t>
      </w:r>
      <w:r w:rsidR="00DF043D" w:rsidRPr="00652436">
        <w:rPr>
          <w:noProof/>
          <w:lang w:val="sr-Latn-CS"/>
        </w:rPr>
        <w:t>.</w:t>
      </w:r>
    </w:p>
    <w:p w:rsidR="00DF043D" w:rsidRPr="00652436" w:rsidRDefault="00652436" w:rsidP="00356E2C">
      <w:pPr>
        <w:rPr>
          <w:noProof/>
          <w:lang w:val="sr-Latn-CS"/>
        </w:rPr>
      </w:pPr>
      <w:r>
        <w:rPr>
          <w:rFonts w:eastAsia="Times New Roman" w:cs="Arial"/>
          <w:noProof/>
          <w:color w:val="000000"/>
          <w:lang w:val="sr-Latn-CS"/>
        </w:rPr>
        <w:t>Ako</w:t>
      </w:r>
      <w:r w:rsidR="00281E9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je</w:t>
      </w:r>
      <w:r w:rsidR="00281E9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neizmirena</w:t>
      </w:r>
      <w:r w:rsidR="00281E9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suma</w:t>
      </w:r>
      <w:r w:rsidR="00281E9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izražena</w:t>
      </w:r>
      <w:r w:rsidR="00281E9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</w:t>
      </w:r>
      <w:r w:rsidR="00281E9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valuti</w:t>
      </w:r>
      <w:r w:rsidR="00281E9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koja</w:t>
      </w:r>
      <w:r w:rsidR="00281E9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nije</w:t>
      </w:r>
      <w:r w:rsidR="00281E9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valuta</w:t>
      </w:r>
      <w:r w:rsidR="00281E9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tranše</w:t>
      </w:r>
      <w:r w:rsidR="00281E97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>
        <w:rPr>
          <w:rFonts w:eastAsia="Times New Roman" w:cs="Arial"/>
          <w:noProof/>
          <w:color w:val="000000"/>
          <w:lang w:val="sr-Latn-CS"/>
        </w:rPr>
        <w:t>primenjivaće</w:t>
      </w:r>
      <w:r w:rsidR="00281E9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se</w:t>
      </w:r>
      <w:r w:rsidR="00281E9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sledeća</w:t>
      </w:r>
      <w:r w:rsidR="00281E9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godišnja</w:t>
      </w:r>
      <w:r w:rsidR="00281E9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stopa</w:t>
      </w:r>
      <w:r w:rsidR="00281E97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>
        <w:rPr>
          <w:rFonts w:eastAsia="Times New Roman" w:cs="Arial"/>
          <w:noProof/>
          <w:color w:val="000000"/>
          <w:lang w:val="sr-Latn-CS"/>
        </w:rPr>
        <w:t>to</w:t>
      </w:r>
      <w:r w:rsidR="00281E9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jest</w:t>
      </w:r>
      <w:r w:rsidR="00281E9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Relevantna</w:t>
      </w:r>
      <w:r w:rsidR="00281E9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međubankarska</w:t>
      </w:r>
      <w:r w:rsidR="00281E9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stopa</w:t>
      </w:r>
      <w:r w:rsidR="00281E9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koju</w:t>
      </w:r>
      <w:r w:rsidR="00281E9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Banka</w:t>
      </w:r>
      <w:r w:rsidR="00281E9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generalno</w:t>
      </w:r>
      <w:r w:rsidR="00281E9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koristi</w:t>
      </w:r>
      <w:r w:rsidR="00281E9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za</w:t>
      </w:r>
      <w:r w:rsidR="00281E9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transakcije</w:t>
      </w:r>
      <w:r w:rsidR="00281E9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</w:t>
      </w:r>
      <w:r w:rsidR="00281E9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toj</w:t>
      </w:r>
      <w:r w:rsidR="00281E9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valuti</w:t>
      </w:r>
      <w:r w:rsidR="00281E9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plus</w:t>
      </w:r>
      <w:r w:rsidR="00281E97" w:rsidRPr="00652436">
        <w:rPr>
          <w:rFonts w:eastAsia="Times New Roman" w:cs="Arial"/>
          <w:noProof/>
          <w:color w:val="000000"/>
          <w:lang w:val="sr-Latn-CS"/>
        </w:rPr>
        <w:t xml:space="preserve"> 2% (200 </w:t>
      </w:r>
      <w:r>
        <w:rPr>
          <w:rFonts w:eastAsia="Times New Roman" w:cs="Arial"/>
          <w:noProof/>
          <w:color w:val="000000"/>
          <w:lang w:val="sr-Latn-CS"/>
        </w:rPr>
        <w:t>baznih</w:t>
      </w:r>
      <w:r w:rsidR="00281E9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poena</w:t>
      </w:r>
      <w:r w:rsidR="00281E97" w:rsidRPr="00652436">
        <w:rPr>
          <w:rFonts w:eastAsia="Times New Roman" w:cs="Arial"/>
          <w:noProof/>
          <w:color w:val="000000"/>
          <w:lang w:val="sr-Latn-CS"/>
        </w:rPr>
        <w:t xml:space="preserve">), </w:t>
      </w:r>
      <w:r>
        <w:rPr>
          <w:rFonts w:eastAsia="Times New Roman" w:cs="Arial"/>
          <w:noProof/>
          <w:color w:val="000000"/>
          <w:lang w:val="sr-Latn-CS"/>
        </w:rPr>
        <w:t>izračunato</w:t>
      </w:r>
      <w:r w:rsidR="00281E9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</w:t>
      </w:r>
      <w:r w:rsidR="00281E9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skladu</w:t>
      </w:r>
      <w:r w:rsidR="00281E9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sa</w:t>
      </w:r>
      <w:r w:rsidR="00281E9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tržišnom</w:t>
      </w:r>
      <w:r w:rsidR="00281E9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praksom</w:t>
      </w:r>
      <w:r w:rsidR="00281E9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za</w:t>
      </w:r>
      <w:r w:rsidR="00281E9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takvu</w:t>
      </w:r>
      <w:r w:rsidR="00281E9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stopu</w:t>
      </w:r>
      <w:r w:rsidR="00DF043D" w:rsidRPr="00652436">
        <w:rPr>
          <w:noProof/>
          <w:lang w:val="sr-Latn-CS"/>
        </w:rPr>
        <w:t>.</w:t>
      </w:r>
    </w:p>
    <w:p w:rsidR="00DF043D" w:rsidRPr="00652436" w:rsidRDefault="00652436" w:rsidP="00C4162F">
      <w:pPr>
        <w:pStyle w:val="Heading2"/>
        <w:rPr>
          <w:noProof/>
          <w:lang w:val="sr-Latn-CS"/>
        </w:rPr>
      </w:pPr>
      <w:r>
        <w:rPr>
          <w:rFonts w:eastAsia="Times New Roman" w:cs="Arial"/>
          <w:noProof/>
          <w:color w:val="000000"/>
          <w:szCs w:val="20"/>
          <w:lang w:val="sr-Latn-CS"/>
        </w:rPr>
        <w:lastRenderedPageBreak/>
        <w:t>Slučaj</w:t>
      </w:r>
      <w:r w:rsidR="00D226ED" w:rsidRPr="00652436">
        <w:rPr>
          <w:rFonts w:eastAsia="Times New Roman" w:cs="Arial"/>
          <w:noProof/>
          <w:color w:val="000000"/>
          <w:szCs w:val="2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szCs w:val="20"/>
          <w:lang w:val="sr-Latn-CS"/>
        </w:rPr>
        <w:t>poremećaja</w:t>
      </w:r>
      <w:r w:rsidR="00D226ED" w:rsidRPr="00652436">
        <w:rPr>
          <w:rFonts w:eastAsia="Times New Roman" w:cs="Arial"/>
          <w:noProof/>
          <w:color w:val="000000"/>
          <w:szCs w:val="2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szCs w:val="20"/>
          <w:lang w:val="sr-Latn-CS"/>
        </w:rPr>
        <w:t>na</w:t>
      </w:r>
      <w:r w:rsidR="00D226ED" w:rsidRPr="00652436">
        <w:rPr>
          <w:rFonts w:eastAsia="Times New Roman" w:cs="Arial"/>
          <w:noProof/>
          <w:color w:val="000000"/>
          <w:szCs w:val="2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szCs w:val="20"/>
          <w:lang w:val="sr-Latn-CS"/>
        </w:rPr>
        <w:t>tržištu</w:t>
      </w:r>
    </w:p>
    <w:p w:rsidR="00DF043D" w:rsidRPr="00652436" w:rsidRDefault="00652436" w:rsidP="00C4162F">
      <w:pPr>
        <w:rPr>
          <w:noProof/>
          <w:lang w:val="sr-Latn-CS"/>
        </w:rPr>
      </w:pPr>
      <w:r>
        <w:rPr>
          <w:rFonts w:eastAsia="Times New Roman" w:cs="Arial"/>
          <w:noProof/>
          <w:color w:val="000000"/>
          <w:lang w:val="sr-Latn-CS"/>
        </w:rPr>
        <w:t>Ako</w:t>
      </w:r>
      <w:r w:rsidR="00D226E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se</w:t>
      </w:r>
      <w:r w:rsidR="00D226E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</w:t>
      </w:r>
      <w:r w:rsidR="00D226E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bilo</w:t>
      </w:r>
      <w:r w:rsidR="00D226E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kom</w:t>
      </w:r>
      <w:r w:rsidR="00D226E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trenutku</w:t>
      </w:r>
      <w:r w:rsidR="00D226E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D226ED" w:rsidRPr="00652436">
        <w:rPr>
          <w:noProof/>
          <w:lang w:val="sr-Latn-CS"/>
        </w:rPr>
        <w:t xml:space="preserve">(i) </w:t>
      </w:r>
      <w:r>
        <w:rPr>
          <w:rFonts w:eastAsia="Times New Roman" w:cs="Arial"/>
          <w:noProof/>
          <w:color w:val="000000"/>
          <w:lang w:val="sr-Latn-CS"/>
        </w:rPr>
        <w:t>od</w:t>
      </w:r>
      <w:r w:rsidR="00D226E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datuma</w:t>
      </w:r>
      <w:r w:rsidR="00D226E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izdavanja</w:t>
      </w:r>
      <w:r w:rsidR="00D226E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Obaveštenja</w:t>
      </w:r>
      <w:r w:rsidR="00D226E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</w:t>
      </w:r>
      <w:r w:rsidR="00D226E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isplati</w:t>
      </w:r>
      <w:r w:rsidR="00D226E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od</w:t>
      </w:r>
      <w:r w:rsidR="00D226E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strane</w:t>
      </w:r>
      <w:r w:rsidR="00D226E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Banke</w:t>
      </w:r>
      <w:r w:rsidR="00D226E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</w:t>
      </w:r>
      <w:r w:rsidR="00D226E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vezi</w:t>
      </w:r>
      <w:r w:rsidR="00D226E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sa</w:t>
      </w:r>
      <w:r w:rsidR="00D226E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Tranšom</w:t>
      </w:r>
      <w:r w:rsidR="00D226ED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>
        <w:rPr>
          <w:rFonts w:eastAsia="Times New Roman" w:cs="Arial"/>
          <w:noProof/>
          <w:color w:val="000000"/>
          <w:lang w:val="sr-Latn-CS"/>
        </w:rPr>
        <w:t>ili</w:t>
      </w:r>
      <w:r w:rsidR="00D226E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D226ED" w:rsidRPr="00652436">
        <w:rPr>
          <w:noProof/>
          <w:lang w:val="sr-Latn-CS"/>
        </w:rPr>
        <w:t xml:space="preserve">(ii) </w:t>
      </w:r>
      <w:r>
        <w:rPr>
          <w:rFonts w:eastAsia="Times New Roman" w:cs="Arial"/>
          <w:noProof/>
          <w:color w:val="000000"/>
          <w:lang w:val="sr-Latn-CS"/>
        </w:rPr>
        <w:t>do</w:t>
      </w:r>
      <w:r w:rsidR="003978E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datuma</w:t>
      </w:r>
      <w:r w:rsidR="003978E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koji</w:t>
      </w:r>
      <w:r w:rsidR="003978E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pada</w:t>
      </w:r>
      <w:r w:rsidR="003978E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na</w:t>
      </w:r>
      <w:r w:rsidR="00DF043D" w:rsidRPr="00652436">
        <w:rPr>
          <w:noProof/>
          <w:lang w:val="sr-Latn-CS"/>
        </w:rPr>
        <w:t>:</w:t>
      </w:r>
    </w:p>
    <w:p w:rsidR="00DF043D" w:rsidRPr="00652436" w:rsidRDefault="00680CCD" w:rsidP="003F537F">
      <w:pPr>
        <w:ind w:left="1418" w:hanging="562"/>
        <w:rPr>
          <w:noProof/>
          <w:lang w:val="sr-Latn-CS"/>
        </w:rPr>
      </w:pPr>
      <w:bookmarkStart w:id="22" w:name="_Ref430853847"/>
      <w:r w:rsidRPr="00652436">
        <w:rPr>
          <w:noProof/>
          <w:lang w:val="sr-Latn-CS"/>
        </w:rPr>
        <w:t>(1)</w:t>
      </w:r>
      <w:r w:rsidRPr="00652436">
        <w:rPr>
          <w:noProof/>
          <w:lang w:val="sr-Latn-CS"/>
        </w:rPr>
        <w:tab/>
      </w:r>
      <w:r w:rsidR="00652436">
        <w:rPr>
          <w:noProof/>
          <w:lang w:val="sr-Latn-CS"/>
        </w:rPr>
        <w:t>trideset</w:t>
      </w:r>
      <w:r w:rsidR="00DF043D" w:rsidRPr="00652436">
        <w:rPr>
          <w:noProof/>
          <w:lang w:val="sr-Latn-CS"/>
        </w:rPr>
        <w:t xml:space="preserve"> (30) </w:t>
      </w:r>
      <w:r w:rsidR="00652436">
        <w:rPr>
          <w:noProof/>
          <w:lang w:val="sr-Latn-CS"/>
        </w:rPr>
        <w:t>kalendarskih</w:t>
      </w:r>
      <w:r w:rsidR="003978EB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dana</w:t>
      </w:r>
      <w:r w:rsidR="003978EB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za</w:t>
      </w:r>
      <w:r w:rsidR="003978EB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tranše</w:t>
      </w:r>
      <w:r w:rsidR="003978EB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u</w:t>
      </w:r>
      <w:r w:rsidR="00DF043D" w:rsidRPr="00652436">
        <w:rPr>
          <w:noProof/>
          <w:lang w:val="sr-Latn-CS"/>
        </w:rPr>
        <w:t xml:space="preserve"> EUR, GBP </w:t>
      </w:r>
      <w:r w:rsidR="00652436">
        <w:rPr>
          <w:noProof/>
          <w:lang w:val="sr-Latn-CS"/>
        </w:rPr>
        <w:t>ili</w:t>
      </w:r>
      <w:r w:rsidR="00DF043D" w:rsidRPr="00652436">
        <w:rPr>
          <w:noProof/>
          <w:lang w:val="sr-Latn-CS"/>
        </w:rPr>
        <w:t xml:space="preserve"> USD, </w:t>
      </w:r>
      <w:bookmarkEnd w:id="22"/>
      <w:r w:rsidR="00652436">
        <w:rPr>
          <w:noProof/>
          <w:lang w:val="sr-Latn-CS"/>
        </w:rPr>
        <w:t>ili</w:t>
      </w:r>
    </w:p>
    <w:p w:rsidR="00DF043D" w:rsidRPr="00652436" w:rsidRDefault="00680CCD" w:rsidP="003F537F">
      <w:pPr>
        <w:ind w:left="1418" w:hanging="562"/>
        <w:rPr>
          <w:noProof/>
          <w:lang w:val="sr-Latn-CS"/>
        </w:rPr>
      </w:pPr>
      <w:r w:rsidRPr="00652436">
        <w:rPr>
          <w:noProof/>
          <w:lang w:val="sr-Latn-CS"/>
        </w:rPr>
        <w:t>(2)</w:t>
      </w:r>
      <w:r w:rsidRPr="00652436">
        <w:rPr>
          <w:noProof/>
          <w:lang w:val="sr-Latn-CS"/>
        </w:rPr>
        <w:tab/>
      </w:r>
      <w:r w:rsidR="00652436">
        <w:rPr>
          <w:noProof/>
          <w:lang w:val="sr-Latn-CS"/>
        </w:rPr>
        <w:t>dva</w:t>
      </w:r>
      <w:r w:rsidR="00DF043D" w:rsidRPr="00652436">
        <w:rPr>
          <w:noProof/>
          <w:lang w:val="sr-Latn-CS"/>
        </w:rPr>
        <w:t xml:space="preserve"> (2)</w:t>
      </w:r>
      <w:r w:rsidR="003978EB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radna</w:t>
      </w:r>
      <w:r w:rsidR="003978EB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dana</w:t>
      </w:r>
      <w:r w:rsidR="003978EB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za</w:t>
      </w:r>
      <w:r w:rsidR="003978EB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tranše</w:t>
      </w:r>
      <w:r w:rsidR="003978EB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u</w:t>
      </w:r>
      <w:r w:rsidR="003978EB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bilo</w:t>
      </w:r>
      <w:r w:rsidR="003978EB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kojoj</w:t>
      </w:r>
      <w:r w:rsidR="003978EB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drugoj</w:t>
      </w:r>
      <w:r w:rsidR="003978EB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valuti</w:t>
      </w:r>
      <w:r w:rsidR="00DF043D" w:rsidRPr="00652436">
        <w:rPr>
          <w:noProof/>
          <w:lang w:val="sr-Latn-CS"/>
        </w:rPr>
        <w:t xml:space="preserve">, </w:t>
      </w:r>
    </w:p>
    <w:p w:rsidR="00DF043D" w:rsidRPr="00652436" w:rsidRDefault="00652436" w:rsidP="00C4162F">
      <w:pPr>
        <w:rPr>
          <w:noProof/>
          <w:lang w:val="sr-Latn-CS"/>
        </w:rPr>
      </w:pPr>
      <w:r>
        <w:rPr>
          <w:rFonts w:eastAsia="Times New Roman" w:cs="Arial"/>
          <w:noProof/>
          <w:color w:val="000000"/>
          <w:lang w:val="sr-Latn-CS"/>
        </w:rPr>
        <w:t>pre</w:t>
      </w:r>
      <w:r w:rsidR="003978E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Zakazanog</w:t>
      </w:r>
      <w:r w:rsidR="003978E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datuma</w:t>
      </w:r>
      <w:r w:rsidR="003978E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isplate</w:t>
      </w:r>
      <w:r w:rsidR="003978EB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>
        <w:rPr>
          <w:rFonts w:eastAsia="Times New Roman" w:cs="Arial"/>
          <w:noProof/>
          <w:color w:val="000000"/>
          <w:lang w:val="sr-Latn-CS"/>
        </w:rPr>
        <w:t>dogodi</w:t>
      </w:r>
      <w:r w:rsidR="003978E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Slučaj</w:t>
      </w:r>
      <w:r w:rsidR="003978E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poremećaja</w:t>
      </w:r>
      <w:r w:rsidR="003978E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na</w:t>
      </w:r>
      <w:r w:rsidR="003978E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tržištu</w:t>
      </w:r>
      <w:r w:rsidR="003978EB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>
        <w:rPr>
          <w:rFonts w:eastAsia="Times New Roman" w:cs="Arial"/>
          <w:noProof/>
          <w:color w:val="000000"/>
          <w:lang w:val="sr-Latn-CS"/>
        </w:rPr>
        <w:t>Banka</w:t>
      </w:r>
      <w:r w:rsidR="003978E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može</w:t>
      </w:r>
      <w:r w:rsidR="003978E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obavestiti</w:t>
      </w:r>
      <w:r w:rsidR="003978E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Zajmoprimca</w:t>
      </w:r>
      <w:r w:rsidR="003978E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da</w:t>
      </w:r>
      <w:r w:rsidR="003978E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ova</w:t>
      </w:r>
      <w:r w:rsidR="003978E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klauzula</w:t>
      </w:r>
      <w:r w:rsidR="003978E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stupa</w:t>
      </w:r>
      <w:r w:rsidR="003978E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na</w:t>
      </w:r>
      <w:r w:rsidR="003978E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snagu</w:t>
      </w:r>
      <w:r w:rsidR="003978EB" w:rsidRPr="00652436">
        <w:rPr>
          <w:rFonts w:eastAsia="Times New Roman" w:cs="Arial"/>
          <w:noProof/>
          <w:color w:val="000000"/>
          <w:lang w:val="sr-Latn-CS"/>
        </w:rPr>
        <w:t xml:space="preserve">. </w:t>
      </w:r>
      <w:r>
        <w:rPr>
          <w:rFonts w:eastAsia="Times New Roman" w:cs="Arial"/>
          <w:noProof/>
          <w:color w:val="000000"/>
          <w:lang w:val="sr-Latn-CS"/>
        </w:rPr>
        <w:t>U</w:t>
      </w:r>
      <w:r w:rsidR="003978E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tom</w:t>
      </w:r>
      <w:r w:rsidR="003978E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slučaju</w:t>
      </w:r>
      <w:r w:rsidR="003978E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primenjuju</w:t>
      </w:r>
      <w:r w:rsidR="003978E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se</w:t>
      </w:r>
      <w:r w:rsidR="003978E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sledeća</w:t>
      </w:r>
      <w:r w:rsidR="003978E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pravila</w:t>
      </w:r>
      <w:r w:rsidR="00DF043D" w:rsidRPr="00652436">
        <w:rPr>
          <w:noProof/>
          <w:lang w:val="sr-Latn-CS"/>
        </w:rPr>
        <w:t xml:space="preserve">: </w:t>
      </w:r>
    </w:p>
    <w:p w:rsidR="00680CCD" w:rsidRPr="00652436" w:rsidRDefault="00096C90" w:rsidP="00096C90">
      <w:pPr>
        <w:pStyle w:val="NoIndentEIB"/>
        <w:ind w:left="1423" w:hanging="572"/>
        <w:rPr>
          <w:noProof/>
          <w:lang w:val="sr-Latn-CS"/>
        </w:rPr>
      </w:pPr>
      <w:r w:rsidRPr="00652436">
        <w:rPr>
          <w:rFonts w:eastAsia="Times New Roman" w:cs="Arial"/>
          <w:noProof/>
          <w:color w:val="000000"/>
          <w:lang w:val="sr-Latn-CS"/>
        </w:rPr>
        <w:t>(</w:t>
      </w:r>
      <w:r w:rsidR="00652436">
        <w:rPr>
          <w:rFonts w:eastAsia="Times New Roman" w:cs="Arial"/>
          <w:noProof/>
          <w:color w:val="000000"/>
          <w:lang w:val="sr-Latn-CS"/>
        </w:rPr>
        <w:t>a</w:t>
      </w:r>
      <w:r w:rsidRPr="00652436">
        <w:rPr>
          <w:rFonts w:eastAsia="Times New Roman" w:cs="Arial"/>
          <w:noProof/>
          <w:color w:val="000000"/>
          <w:lang w:val="sr-Latn-CS"/>
        </w:rPr>
        <w:t>)</w:t>
      </w:r>
      <w:r w:rsidRPr="00652436">
        <w:rPr>
          <w:rFonts w:eastAsia="Times New Roman" w:cs="Arial"/>
          <w:noProof/>
          <w:color w:val="000000"/>
          <w:lang w:val="sr-Latn-CS"/>
        </w:rPr>
        <w:tab/>
      </w:r>
      <w:r w:rsidR="00652436">
        <w:rPr>
          <w:rFonts w:eastAsia="Times New Roman" w:cs="Arial"/>
          <w:noProof/>
          <w:color w:val="000000"/>
          <w:lang w:val="sr-Latn-CS"/>
        </w:rPr>
        <w:t>U</w:t>
      </w:r>
      <w:r w:rsidR="00791FB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slučaju</w:t>
      </w:r>
      <w:r w:rsidR="00791FB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da</w:t>
      </w:r>
      <w:r w:rsidR="00791FB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tranša</w:t>
      </w:r>
      <w:r w:rsidR="00791FB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treba</w:t>
      </w:r>
      <w:r w:rsidR="00791FB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da</w:t>
      </w:r>
      <w:r w:rsidR="00791FB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bude</w:t>
      </w:r>
      <w:r w:rsidR="00791FB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isplaćena</w:t>
      </w:r>
      <w:r w:rsidR="00791FB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u</w:t>
      </w:r>
      <w:r w:rsidR="00791FB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D94A0C" w:rsidRPr="00652436">
        <w:rPr>
          <w:rFonts w:eastAsia="Times New Roman" w:cs="Arial"/>
          <w:noProof/>
          <w:color w:val="000000"/>
          <w:lang w:val="sr-Latn-CS"/>
        </w:rPr>
        <w:t xml:space="preserve">EUR, USD </w:t>
      </w:r>
      <w:r w:rsidR="00652436">
        <w:rPr>
          <w:rFonts w:eastAsia="Times New Roman" w:cs="Arial"/>
          <w:noProof/>
          <w:color w:val="000000"/>
          <w:lang w:val="sr-Latn-CS"/>
        </w:rPr>
        <w:t>i</w:t>
      </w:r>
      <w:r w:rsidR="00D94A0C" w:rsidRPr="00652436">
        <w:rPr>
          <w:rFonts w:eastAsia="Times New Roman" w:cs="Arial"/>
          <w:noProof/>
          <w:color w:val="000000"/>
          <w:lang w:val="sr-Latn-CS"/>
        </w:rPr>
        <w:t xml:space="preserve"> GBP</w:t>
      </w:r>
      <w:r w:rsidR="00791FB8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 w:rsidR="00652436">
        <w:rPr>
          <w:rFonts w:eastAsia="Times New Roman" w:cs="Arial"/>
          <w:noProof/>
          <w:color w:val="000000"/>
          <w:lang w:val="sr-Latn-CS"/>
        </w:rPr>
        <w:t>kamatna</w:t>
      </w:r>
      <w:r w:rsidR="00791FB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stopa</w:t>
      </w:r>
      <w:r w:rsidR="00791FB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koja</w:t>
      </w:r>
      <w:r w:rsidR="00791FB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će</w:t>
      </w:r>
      <w:r w:rsidR="00791FB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se</w:t>
      </w:r>
      <w:r w:rsidR="00791FB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primeniti</w:t>
      </w:r>
      <w:r w:rsidR="00791FB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za</w:t>
      </w:r>
      <w:r w:rsidR="00791FB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takvu</w:t>
      </w:r>
      <w:r w:rsidR="00791FB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Tranšu</w:t>
      </w:r>
      <w:r w:rsidR="00791FB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do</w:t>
      </w:r>
      <w:r w:rsidR="00791FB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Datuma</w:t>
      </w:r>
      <w:r w:rsidR="00791FB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otplate</w:t>
      </w:r>
      <w:r w:rsidR="00791FB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ili</w:t>
      </w:r>
      <w:r w:rsidR="00791FB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Datuma</w:t>
      </w:r>
      <w:r w:rsidR="00791FB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Revizije</w:t>
      </w:r>
      <w:r w:rsidR="00791FB8" w:rsidRPr="00652436">
        <w:rPr>
          <w:rFonts w:eastAsia="Times New Roman" w:cs="Arial"/>
          <w:noProof/>
          <w:color w:val="000000"/>
          <w:lang w:val="sr-Latn-CS"/>
        </w:rPr>
        <w:t>/</w:t>
      </w:r>
      <w:r w:rsidR="00652436">
        <w:rPr>
          <w:rFonts w:eastAsia="Times New Roman" w:cs="Arial"/>
          <w:noProof/>
          <w:color w:val="000000"/>
          <w:lang w:val="sr-Latn-CS"/>
        </w:rPr>
        <w:t>konverzije</w:t>
      </w:r>
      <w:r w:rsidR="00791FB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kamate</w:t>
      </w:r>
      <w:r w:rsidR="00791FB8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 w:rsidR="00652436">
        <w:rPr>
          <w:rFonts w:eastAsia="Times New Roman" w:cs="Arial"/>
          <w:noProof/>
          <w:color w:val="000000"/>
          <w:lang w:val="sr-Latn-CS"/>
        </w:rPr>
        <w:t>ako</w:t>
      </w:r>
      <w:r w:rsidR="00791FB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postoji</w:t>
      </w:r>
      <w:r w:rsidR="00791FB8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 w:rsidR="00652436">
        <w:rPr>
          <w:rFonts w:eastAsia="Times New Roman" w:cs="Arial"/>
          <w:noProof/>
          <w:color w:val="000000"/>
          <w:lang w:val="sr-Latn-CS"/>
        </w:rPr>
        <w:t>će</w:t>
      </w:r>
      <w:r w:rsidR="00791FB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biti</w:t>
      </w:r>
      <w:r w:rsidR="00791FB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stopa</w:t>
      </w:r>
      <w:r w:rsidR="00791FB8" w:rsidRPr="00652436">
        <w:rPr>
          <w:rFonts w:eastAsia="Times New Roman" w:cs="Arial"/>
          <w:noProof/>
          <w:color w:val="000000"/>
          <w:lang w:val="sr-Latn-CS"/>
        </w:rPr>
        <w:t xml:space="preserve"> (</w:t>
      </w:r>
      <w:r w:rsidR="00652436">
        <w:rPr>
          <w:rFonts w:eastAsia="Times New Roman" w:cs="Arial"/>
          <w:noProof/>
          <w:color w:val="000000"/>
          <w:lang w:val="sr-Latn-CS"/>
        </w:rPr>
        <w:t>izražena</w:t>
      </w:r>
      <w:r w:rsidR="00791FB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kao</w:t>
      </w:r>
      <w:r w:rsidR="00791FB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procenat</w:t>
      </w:r>
      <w:r w:rsidR="00791FB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godišnje</w:t>
      </w:r>
      <w:r w:rsidR="00791FB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stope</w:t>
      </w:r>
      <w:r w:rsidR="00791FB8" w:rsidRPr="00652436">
        <w:rPr>
          <w:rFonts w:eastAsia="Times New Roman" w:cs="Arial"/>
          <w:noProof/>
          <w:color w:val="000000"/>
          <w:lang w:val="sr-Latn-CS"/>
        </w:rPr>
        <w:t xml:space="preserve">) </w:t>
      </w:r>
      <w:r w:rsidR="00652436">
        <w:rPr>
          <w:rFonts w:eastAsia="Times New Roman" w:cs="Arial"/>
          <w:noProof/>
          <w:color w:val="000000"/>
          <w:lang w:val="sr-Latn-CS"/>
        </w:rPr>
        <w:t>za</w:t>
      </w:r>
      <w:r w:rsidR="00791FB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koju</w:t>
      </w:r>
      <w:r w:rsidR="00791FB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Banka</w:t>
      </w:r>
      <w:r w:rsidR="00791FB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utvrđuje</w:t>
      </w:r>
      <w:r w:rsidR="00791FB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da</w:t>
      </w:r>
      <w:r w:rsidR="00791FB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je</w:t>
      </w:r>
      <w:r w:rsidR="00791FB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njen</w:t>
      </w:r>
      <w:r w:rsidR="00791FB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ukupni</w:t>
      </w:r>
      <w:r w:rsidR="00791FB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trošak</w:t>
      </w:r>
      <w:r w:rsidR="00791FB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za</w:t>
      </w:r>
      <w:r w:rsidR="00791FB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finansiranje</w:t>
      </w:r>
      <w:r w:rsidR="00791FB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relevantne</w:t>
      </w:r>
      <w:r w:rsidR="00791FB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Tranše</w:t>
      </w:r>
      <w:r w:rsidR="00791FB8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 w:rsidR="00652436">
        <w:rPr>
          <w:rFonts w:eastAsia="Times New Roman" w:cs="Arial"/>
          <w:noProof/>
          <w:color w:val="000000"/>
          <w:lang w:val="sr-Latn-CS"/>
        </w:rPr>
        <w:t>zasnovane</w:t>
      </w:r>
      <w:r w:rsidR="00791FB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na</w:t>
      </w:r>
      <w:r w:rsidR="00791FB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tada</w:t>
      </w:r>
      <w:r w:rsidR="00791FB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primenjivim</w:t>
      </w:r>
      <w:r w:rsidR="00791FB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internim</w:t>
      </w:r>
      <w:r w:rsidR="00791FB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referentnim</w:t>
      </w:r>
      <w:r w:rsidR="00791FB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stopama</w:t>
      </w:r>
      <w:r w:rsidR="00791FB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Banke</w:t>
      </w:r>
      <w:r w:rsidR="00791FB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ili</w:t>
      </w:r>
      <w:r w:rsidR="00791FB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alternativnim</w:t>
      </w:r>
      <w:r w:rsidR="00791FB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metodama</w:t>
      </w:r>
      <w:r w:rsidR="00791FB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utvrđivanja</w:t>
      </w:r>
      <w:r w:rsidR="00791FB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stope</w:t>
      </w:r>
      <w:r w:rsidR="00791FB8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 w:rsidR="00652436">
        <w:rPr>
          <w:rFonts w:eastAsia="Times New Roman" w:cs="Arial"/>
          <w:noProof/>
          <w:color w:val="000000"/>
          <w:lang w:val="sr-Latn-CS"/>
        </w:rPr>
        <w:t>koji</w:t>
      </w:r>
      <w:r w:rsidR="00791FB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Banka</w:t>
      </w:r>
      <w:r w:rsidR="00791FB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delujući</w:t>
      </w:r>
      <w:r w:rsidR="00791FB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razumno</w:t>
      </w:r>
      <w:r w:rsidR="00791FB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utvrdi</w:t>
      </w:r>
      <w:r w:rsidR="00791FB8" w:rsidRPr="00652436">
        <w:rPr>
          <w:rFonts w:eastAsia="Times New Roman" w:cs="Arial"/>
          <w:noProof/>
          <w:color w:val="000000"/>
          <w:lang w:val="sr-Latn-CS"/>
        </w:rPr>
        <w:t xml:space="preserve">. </w:t>
      </w:r>
      <w:r w:rsidR="00DF043D" w:rsidRPr="00652436">
        <w:rPr>
          <w:noProof/>
          <w:lang w:val="sr-Latn-CS"/>
        </w:rPr>
        <w:t xml:space="preserve"> </w:t>
      </w:r>
    </w:p>
    <w:p w:rsidR="00DF043D" w:rsidRPr="00652436" w:rsidRDefault="00652436" w:rsidP="004776AE">
      <w:pPr>
        <w:pStyle w:val="NoIndentEIB"/>
        <w:ind w:left="1423"/>
        <w:rPr>
          <w:noProof/>
          <w:lang w:val="sr-Latn-CS"/>
        </w:rPr>
      </w:pPr>
      <w:r>
        <w:rPr>
          <w:rFonts w:eastAsia="Times New Roman" w:cs="Arial"/>
          <w:noProof/>
          <w:color w:val="000000"/>
          <w:lang w:val="sr-Latn-CS"/>
        </w:rPr>
        <w:t>Zajmoprimac</w:t>
      </w:r>
      <w:r w:rsidR="00791FB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ima</w:t>
      </w:r>
      <w:r w:rsidR="00791FB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pravo</w:t>
      </w:r>
      <w:r w:rsidR="00791FB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da</w:t>
      </w:r>
      <w:r w:rsidR="00791FB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odbije</w:t>
      </w:r>
      <w:r w:rsidR="00791FB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pisanim</w:t>
      </w:r>
      <w:r w:rsidR="00791FB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putem</w:t>
      </w:r>
      <w:r w:rsidR="00791FB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takvu</w:t>
      </w:r>
      <w:r w:rsidR="00791FB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isplatu</w:t>
      </w:r>
      <w:r w:rsidR="00791FB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unutar</w:t>
      </w:r>
      <w:r w:rsidR="00791FB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roka</w:t>
      </w:r>
      <w:r w:rsidR="00791FB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navedenog</w:t>
      </w:r>
      <w:r w:rsidR="00791FB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</w:t>
      </w:r>
      <w:r w:rsidR="00791FB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obaveštenju</w:t>
      </w:r>
      <w:r w:rsidR="00791FB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</w:t>
      </w:r>
      <w:r w:rsidR="00791FB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snosiće</w:t>
      </w:r>
      <w:r w:rsidR="00791FB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rezultujuće</w:t>
      </w:r>
      <w:r w:rsidR="00791FB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troškove</w:t>
      </w:r>
      <w:r w:rsidR="00791FB8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>
        <w:rPr>
          <w:rFonts w:eastAsia="Times New Roman" w:cs="Arial"/>
          <w:noProof/>
          <w:color w:val="000000"/>
          <w:lang w:val="sr-Latn-CS"/>
        </w:rPr>
        <w:t>ako</w:t>
      </w:r>
      <w:r w:rsidR="00791FB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ih</w:t>
      </w:r>
      <w:r w:rsidR="00791FB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ima</w:t>
      </w:r>
      <w:r w:rsidR="00791FB8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>
        <w:rPr>
          <w:rFonts w:eastAsia="Times New Roman" w:cs="Arial"/>
          <w:noProof/>
          <w:color w:val="000000"/>
          <w:lang w:val="sr-Latn-CS"/>
        </w:rPr>
        <w:t>u</w:t>
      </w:r>
      <w:r w:rsidR="00791FB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kom</w:t>
      </w:r>
      <w:r w:rsidR="00791FB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slučaju</w:t>
      </w:r>
      <w:r w:rsidR="00791FB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Banka</w:t>
      </w:r>
      <w:r w:rsidR="00791FB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neće</w:t>
      </w:r>
      <w:r w:rsidR="00791FB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izvršiti</w:t>
      </w:r>
      <w:r w:rsidR="00791FB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isplatu</w:t>
      </w:r>
      <w:r w:rsidR="00791FB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</w:t>
      </w:r>
      <w:r w:rsidR="00791FB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odnosni</w:t>
      </w:r>
      <w:r w:rsidR="00791FB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kredit</w:t>
      </w:r>
      <w:r w:rsidR="00791FB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će</w:t>
      </w:r>
      <w:r w:rsidR="00791FB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ostati</w:t>
      </w:r>
      <w:r w:rsidR="00791FB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dostupan</w:t>
      </w:r>
      <w:r w:rsidR="00791FB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za</w:t>
      </w:r>
      <w:r w:rsidR="00791FB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isplatu</w:t>
      </w:r>
      <w:r w:rsidR="00791FB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prema</w:t>
      </w:r>
      <w:r w:rsidR="00791FB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članu</w:t>
      </w:r>
      <w:r w:rsidR="00791FB8" w:rsidRPr="00652436">
        <w:rPr>
          <w:rFonts w:eastAsia="Times New Roman" w:cs="Arial"/>
          <w:noProof/>
          <w:color w:val="000000"/>
          <w:lang w:val="sr-Latn-CS"/>
        </w:rPr>
        <w:t xml:space="preserve"> 1.2</w:t>
      </w:r>
      <w:r w:rsidR="00EB4315" w:rsidRPr="00652436">
        <w:rPr>
          <w:rFonts w:eastAsia="Times New Roman" w:cs="Arial"/>
          <w:noProof/>
          <w:color w:val="000000"/>
          <w:lang w:val="sr-Latn-CS"/>
        </w:rPr>
        <w:t>.</w:t>
      </w:r>
      <w:r>
        <w:rPr>
          <w:rFonts w:eastAsia="Times New Roman" w:cs="Arial"/>
          <w:noProof/>
          <w:color w:val="000000"/>
          <w:lang w:val="sr-Latn-CS"/>
        </w:rPr>
        <w:t>B</w:t>
      </w:r>
      <w:r w:rsidR="00791FB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Ako</w:t>
      </w:r>
      <w:r w:rsidR="00791FB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Zajmoprimac</w:t>
      </w:r>
      <w:r w:rsidR="00791FB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ne</w:t>
      </w:r>
      <w:r w:rsidR="00791FB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odbije</w:t>
      </w:r>
      <w:r w:rsidR="00791FB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isplatu</w:t>
      </w:r>
      <w:r w:rsidR="00791FB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na</w:t>
      </w:r>
      <w:r w:rsidR="00791FB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vreme</w:t>
      </w:r>
      <w:r w:rsidR="00791FB8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>
        <w:rPr>
          <w:rFonts w:eastAsia="Times New Roman" w:cs="Arial"/>
          <w:noProof/>
          <w:color w:val="000000"/>
          <w:lang w:val="sr-Latn-CS"/>
        </w:rPr>
        <w:t>strane</w:t>
      </w:r>
      <w:r w:rsidR="00791FB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se</w:t>
      </w:r>
      <w:r w:rsidR="00791FB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slažu</w:t>
      </w:r>
      <w:r w:rsidR="00791FB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da</w:t>
      </w:r>
      <w:r w:rsidR="00791FB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će</w:t>
      </w:r>
      <w:r w:rsidR="00791FB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isplata</w:t>
      </w:r>
      <w:r w:rsidR="00791FB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</w:t>
      </w:r>
      <w:r w:rsidR="00791FB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prateći</w:t>
      </w:r>
      <w:r w:rsidR="00791FB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uslovi</w:t>
      </w:r>
      <w:r w:rsidR="00791FB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biti</w:t>
      </w:r>
      <w:r w:rsidR="00791FB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</w:t>
      </w:r>
      <w:r w:rsidR="00791FB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potpunosti</w:t>
      </w:r>
      <w:r w:rsidR="00791FB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obavezujući</w:t>
      </w:r>
      <w:r w:rsidR="00791FB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za</w:t>
      </w:r>
      <w:r w:rsidR="00791FB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obe</w:t>
      </w:r>
      <w:r w:rsidR="00791FB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strane</w:t>
      </w:r>
      <w:r w:rsidR="009B6F9F" w:rsidRPr="00652436">
        <w:rPr>
          <w:noProof/>
          <w:lang w:val="sr-Latn-CS"/>
        </w:rPr>
        <w:t>.</w:t>
      </w:r>
    </w:p>
    <w:p w:rsidR="00DF043D" w:rsidRPr="00652436" w:rsidRDefault="00096C90" w:rsidP="00096C90">
      <w:pPr>
        <w:pStyle w:val="NoIndentEIB"/>
        <w:ind w:left="1418" w:hanging="567"/>
        <w:rPr>
          <w:noProof/>
          <w:lang w:val="sr-Latn-CS"/>
        </w:rPr>
      </w:pPr>
      <w:bookmarkStart w:id="23" w:name="_Ref430856306"/>
      <w:r w:rsidRPr="00652436">
        <w:rPr>
          <w:rFonts w:eastAsia="Times New Roman" w:cs="Arial"/>
          <w:noProof/>
          <w:color w:val="000000"/>
          <w:lang w:val="sr-Latn-CS"/>
        </w:rPr>
        <w:t>(</w:t>
      </w:r>
      <w:r w:rsidR="00652436">
        <w:rPr>
          <w:rFonts w:eastAsia="Times New Roman" w:cs="Arial"/>
          <w:noProof/>
          <w:color w:val="000000"/>
          <w:lang w:val="sr-Latn-CS"/>
        </w:rPr>
        <w:t>b</w:t>
      </w:r>
      <w:r w:rsidRPr="00652436">
        <w:rPr>
          <w:rFonts w:eastAsia="Times New Roman" w:cs="Arial"/>
          <w:noProof/>
          <w:color w:val="000000"/>
          <w:lang w:val="sr-Latn-CS"/>
        </w:rPr>
        <w:t>)</w:t>
      </w:r>
      <w:r w:rsidRPr="00652436">
        <w:rPr>
          <w:rFonts w:eastAsia="Times New Roman" w:cs="Arial"/>
          <w:noProof/>
          <w:color w:val="000000"/>
          <w:lang w:val="sr-Latn-CS"/>
        </w:rPr>
        <w:tab/>
      </w:r>
      <w:r w:rsidR="00652436">
        <w:rPr>
          <w:rFonts w:eastAsia="Times New Roman" w:cs="Arial"/>
          <w:noProof/>
          <w:color w:val="000000"/>
          <w:lang w:val="sr-Latn-CS"/>
        </w:rPr>
        <w:t>U</w:t>
      </w:r>
      <w:r w:rsidR="00791FB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slučajevima</w:t>
      </w:r>
      <w:r w:rsidR="00791FB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da</w:t>
      </w:r>
      <w:r w:rsidR="00791FB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tranša</w:t>
      </w:r>
      <w:r w:rsidR="00791FB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treba</w:t>
      </w:r>
      <w:r w:rsidR="00791FB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da</w:t>
      </w:r>
      <w:r w:rsidR="00791FB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bude</w:t>
      </w:r>
      <w:r w:rsidR="00791FB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isplaćena</w:t>
      </w:r>
      <w:r w:rsidR="00791FB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u</w:t>
      </w:r>
      <w:r w:rsidR="00791FB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valuti</w:t>
      </w:r>
      <w:r w:rsidR="00791FB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koja</w:t>
      </w:r>
      <w:r w:rsidR="00791FB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nije</w:t>
      </w:r>
      <w:r w:rsidR="00791FB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D94A0C" w:rsidRPr="00652436">
        <w:rPr>
          <w:rFonts w:eastAsia="Times New Roman" w:cs="Arial"/>
          <w:noProof/>
          <w:color w:val="000000"/>
          <w:lang w:val="sr-Latn-CS"/>
        </w:rPr>
        <w:t xml:space="preserve">EUR, USD        </w:t>
      </w:r>
      <w:r w:rsidR="00652436">
        <w:rPr>
          <w:rFonts w:eastAsia="Times New Roman" w:cs="Arial"/>
          <w:noProof/>
          <w:color w:val="000000"/>
          <w:lang w:val="sr-Latn-CS"/>
        </w:rPr>
        <w:t>i</w:t>
      </w:r>
      <w:r w:rsidR="00791FB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D94A0C" w:rsidRPr="00652436">
        <w:rPr>
          <w:rFonts w:eastAsia="Times New Roman" w:cs="Arial"/>
          <w:noProof/>
          <w:color w:val="000000"/>
          <w:lang w:val="sr-Latn-CS"/>
        </w:rPr>
        <w:t>GBP</w:t>
      </w:r>
      <w:r w:rsidR="00791FB8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 w:rsidR="00652436">
        <w:rPr>
          <w:rFonts w:eastAsia="Times New Roman" w:cs="Arial"/>
          <w:noProof/>
          <w:color w:val="000000"/>
          <w:lang w:val="sr-Latn-CS"/>
        </w:rPr>
        <w:t>Banka</w:t>
      </w:r>
      <w:r w:rsidR="00791FB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će</w:t>
      </w:r>
      <w:r w:rsidR="00791FB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obavestiti</w:t>
      </w:r>
      <w:r w:rsidR="00791FB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zajmoprimca</w:t>
      </w:r>
      <w:r w:rsidR="00791FB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</w:t>
      </w:r>
      <w:r w:rsidR="00791FB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protivvrednosti</w:t>
      </w:r>
      <w:r w:rsidR="00D94A0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u</w:t>
      </w:r>
      <w:r w:rsidR="00D94A0C" w:rsidRPr="00652436">
        <w:rPr>
          <w:rFonts w:eastAsia="Times New Roman" w:cs="Arial"/>
          <w:noProof/>
          <w:color w:val="000000"/>
          <w:lang w:val="sr-Latn-CS"/>
        </w:rPr>
        <w:t xml:space="preserve"> EUR</w:t>
      </w:r>
      <w:r w:rsidR="00791FB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koja</w:t>
      </w:r>
      <w:r w:rsidR="00791FB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će</w:t>
      </w:r>
      <w:r w:rsidR="00791FB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biti</w:t>
      </w:r>
      <w:r w:rsidR="00791FB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isplaćena</w:t>
      </w:r>
      <w:r w:rsidR="00791FB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na</w:t>
      </w:r>
      <w:r w:rsidR="00791FB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Datum</w:t>
      </w:r>
      <w:r w:rsidR="00791FB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zakazane</w:t>
      </w:r>
      <w:r w:rsidR="00791FB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isplate</w:t>
      </w:r>
      <w:r w:rsidR="00791FB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</w:t>
      </w:r>
      <w:r w:rsidR="00791FB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relevantnoj</w:t>
      </w:r>
      <w:r w:rsidR="00791FB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procentualnoj</w:t>
      </w:r>
      <w:r w:rsidR="00791FB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stopi</w:t>
      </w:r>
      <w:r w:rsidR="00791FB8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 w:rsidR="00652436">
        <w:rPr>
          <w:rFonts w:eastAsia="Times New Roman" w:cs="Arial"/>
          <w:noProof/>
          <w:color w:val="000000"/>
          <w:lang w:val="sr-Latn-CS"/>
        </w:rPr>
        <w:t>kao</w:t>
      </w:r>
      <w:r w:rsidR="00791FB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što</w:t>
      </w:r>
      <w:r w:rsidR="00791FB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je</w:t>
      </w:r>
      <w:r w:rsidR="00791FB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opisano</w:t>
      </w:r>
      <w:r w:rsidR="00791FB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pod</w:t>
      </w:r>
      <w:r w:rsidR="00791FB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stavom</w:t>
      </w:r>
      <w:r w:rsidR="00877D0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791FB8" w:rsidRPr="00652436">
        <w:rPr>
          <w:rFonts w:eastAsia="Times New Roman" w:cs="Arial"/>
          <w:noProof/>
          <w:color w:val="000000"/>
          <w:lang w:val="sr-Latn-CS"/>
        </w:rPr>
        <w:t>(</w:t>
      </w:r>
      <w:r w:rsidR="00652436">
        <w:rPr>
          <w:rFonts w:eastAsia="Times New Roman" w:cs="Arial"/>
          <w:noProof/>
          <w:color w:val="000000"/>
          <w:lang w:val="sr-Latn-CS"/>
        </w:rPr>
        <w:t>a</w:t>
      </w:r>
      <w:r w:rsidR="00791FB8" w:rsidRPr="00652436">
        <w:rPr>
          <w:rFonts w:eastAsia="Times New Roman" w:cs="Arial"/>
          <w:noProof/>
          <w:color w:val="000000"/>
          <w:lang w:val="sr-Latn-CS"/>
        </w:rPr>
        <w:t xml:space="preserve">), </w:t>
      </w:r>
      <w:r w:rsidR="00652436">
        <w:rPr>
          <w:rFonts w:eastAsia="Times New Roman" w:cs="Arial"/>
          <w:noProof/>
          <w:color w:val="000000"/>
          <w:lang w:val="sr-Latn-CS"/>
        </w:rPr>
        <w:t>koji</w:t>
      </w:r>
      <w:r w:rsidR="00791FB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će</w:t>
      </w:r>
      <w:r w:rsidR="00791FB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se</w:t>
      </w:r>
      <w:r w:rsidR="00791FB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primenjivati</w:t>
      </w:r>
      <w:r w:rsidR="00791FB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na</w:t>
      </w:r>
      <w:r w:rsidR="00791FB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Tranšu</w:t>
      </w:r>
      <w:r w:rsidR="00791FB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do</w:t>
      </w:r>
      <w:r w:rsidR="00791FB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Datuma</w:t>
      </w:r>
      <w:r w:rsidR="00791FB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otplate</w:t>
      </w:r>
      <w:r w:rsidR="00791FB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ili</w:t>
      </w:r>
      <w:r w:rsidR="00791FB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Datuma</w:t>
      </w:r>
      <w:r w:rsidR="00791FB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revizije</w:t>
      </w:r>
      <w:r w:rsidR="00791FB8" w:rsidRPr="00652436">
        <w:rPr>
          <w:rFonts w:eastAsia="Times New Roman" w:cs="Arial"/>
          <w:noProof/>
          <w:color w:val="000000"/>
          <w:lang w:val="sr-Latn-CS"/>
        </w:rPr>
        <w:t>/</w:t>
      </w:r>
      <w:r w:rsidR="00652436">
        <w:rPr>
          <w:rFonts w:eastAsia="Times New Roman" w:cs="Arial"/>
          <w:noProof/>
          <w:color w:val="000000"/>
          <w:lang w:val="sr-Latn-CS"/>
        </w:rPr>
        <w:t>konverzije</w:t>
      </w:r>
      <w:r w:rsidR="00791FB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kamate</w:t>
      </w:r>
      <w:r w:rsidR="00791FB8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 w:rsidR="00652436">
        <w:rPr>
          <w:rFonts w:eastAsia="Times New Roman" w:cs="Arial"/>
          <w:noProof/>
          <w:color w:val="000000"/>
          <w:lang w:val="sr-Latn-CS"/>
        </w:rPr>
        <w:t>ako</w:t>
      </w:r>
      <w:r w:rsidR="00791FB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postoji</w:t>
      </w:r>
      <w:r w:rsidR="00791FB8" w:rsidRPr="00652436">
        <w:rPr>
          <w:rFonts w:eastAsia="Times New Roman" w:cs="Arial"/>
          <w:noProof/>
          <w:color w:val="000000"/>
          <w:lang w:val="sr-Latn-CS"/>
        </w:rPr>
        <w:t xml:space="preserve">. </w:t>
      </w:r>
      <w:r w:rsidR="00652436">
        <w:rPr>
          <w:rFonts w:eastAsia="Times New Roman" w:cs="Arial"/>
          <w:noProof/>
          <w:color w:val="000000"/>
          <w:lang w:val="sr-Latn-CS"/>
        </w:rPr>
        <w:t>Zajmoprimac</w:t>
      </w:r>
      <w:r w:rsidR="00791FB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ima</w:t>
      </w:r>
      <w:r w:rsidR="00791FB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pravo</w:t>
      </w:r>
      <w:r w:rsidR="00791FB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da</w:t>
      </w:r>
      <w:r w:rsidR="00791FB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odbije</w:t>
      </w:r>
      <w:r w:rsidR="00791FB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pisanim</w:t>
      </w:r>
      <w:r w:rsidR="00791FB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putem</w:t>
      </w:r>
      <w:r w:rsidR="00791FB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takvu</w:t>
      </w:r>
      <w:r w:rsidR="00791FB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isplatu</w:t>
      </w:r>
      <w:r w:rsidR="00791FB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unutar</w:t>
      </w:r>
      <w:r w:rsidR="00791FB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roka</w:t>
      </w:r>
      <w:r w:rsidR="00791FB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navedenog</w:t>
      </w:r>
      <w:r w:rsidR="00791FB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u</w:t>
      </w:r>
      <w:r w:rsidR="00791FB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obaveštenju</w:t>
      </w:r>
      <w:r w:rsidR="00877D0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</w:t>
      </w:r>
      <w:r w:rsidR="00877D0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snosiće</w:t>
      </w:r>
      <w:r w:rsidR="00877D0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troškove</w:t>
      </w:r>
      <w:r w:rsidR="00877D0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nastale</w:t>
      </w:r>
      <w:r w:rsidR="00877D0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kao</w:t>
      </w:r>
      <w:r w:rsidR="00877D0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rezultat</w:t>
      </w:r>
      <w:r w:rsidR="00877D0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toga</w:t>
      </w:r>
      <w:r w:rsidR="00877D09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 w:rsidR="00652436">
        <w:rPr>
          <w:rFonts w:eastAsia="Times New Roman" w:cs="Arial"/>
          <w:noProof/>
          <w:color w:val="000000"/>
          <w:lang w:val="sr-Latn-CS"/>
        </w:rPr>
        <w:t>ako</w:t>
      </w:r>
      <w:r w:rsidR="00877D0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ih</w:t>
      </w:r>
      <w:r w:rsidR="00877D0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ima</w:t>
      </w:r>
      <w:r w:rsidR="00791FB8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 w:rsidR="00652436">
        <w:rPr>
          <w:rFonts w:eastAsia="Times New Roman" w:cs="Arial"/>
          <w:noProof/>
          <w:color w:val="000000"/>
          <w:lang w:val="sr-Latn-CS"/>
        </w:rPr>
        <w:t>u</w:t>
      </w:r>
      <w:r w:rsidR="00791FB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kom</w:t>
      </w:r>
      <w:r w:rsidR="00791FB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slučaju</w:t>
      </w:r>
      <w:r w:rsidR="00791FB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Banka</w:t>
      </w:r>
      <w:r w:rsidR="00791FB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neće</w:t>
      </w:r>
      <w:r w:rsidR="00791FB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izvršiti</w:t>
      </w:r>
      <w:r w:rsidR="00791FB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isplatu</w:t>
      </w:r>
      <w:r w:rsidR="00791FB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</w:t>
      </w:r>
      <w:r w:rsidR="00791FB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odnosni</w:t>
      </w:r>
      <w:r w:rsidR="00791FB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deo</w:t>
      </w:r>
      <w:r w:rsidR="00791FB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Kredita</w:t>
      </w:r>
      <w:r w:rsidR="00791FB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će</w:t>
      </w:r>
      <w:r w:rsidR="00791FB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ostati</w:t>
      </w:r>
      <w:r w:rsidR="00791FB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dostupan</w:t>
      </w:r>
      <w:r w:rsidR="00791FB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za</w:t>
      </w:r>
      <w:r w:rsidR="00791FB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isplatu</w:t>
      </w:r>
      <w:r w:rsidR="00791FB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prema</w:t>
      </w:r>
      <w:r w:rsidR="00791FB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članu</w:t>
      </w:r>
      <w:r w:rsidR="00791FB8" w:rsidRPr="00652436">
        <w:rPr>
          <w:rFonts w:eastAsia="Times New Roman" w:cs="Arial"/>
          <w:noProof/>
          <w:color w:val="000000"/>
          <w:lang w:val="sr-Latn-CS"/>
        </w:rPr>
        <w:t xml:space="preserve"> 1.2</w:t>
      </w:r>
      <w:r w:rsidR="004E2E81" w:rsidRPr="00652436">
        <w:rPr>
          <w:rFonts w:eastAsia="Times New Roman" w:cs="Arial"/>
          <w:noProof/>
          <w:color w:val="000000"/>
          <w:lang w:val="sr-Latn-CS"/>
        </w:rPr>
        <w:t>.</w:t>
      </w:r>
      <w:r w:rsidR="00652436">
        <w:rPr>
          <w:rFonts w:eastAsia="Times New Roman" w:cs="Arial"/>
          <w:noProof/>
          <w:color w:val="000000"/>
          <w:lang w:val="sr-Latn-CS"/>
        </w:rPr>
        <w:t>B</w:t>
      </w:r>
      <w:r w:rsidR="00791FB8" w:rsidRPr="00652436">
        <w:rPr>
          <w:rFonts w:eastAsia="Times New Roman" w:cs="Arial"/>
          <w:noProof/>
          <w:color w:val="000000"/>
          <w:lang w:val="sr-Latn-CS"/>
        </w:rPr>
        <w:t xml:space="preserve">. </w:t>
      </w:r>
      <w:r w:rsidR="00652436">
        <w:rPr>
          <w:rFonts w:eastAsia="Times New Roman" w:cs="Arial"/>
          <w:noProof/>
          <w:color w:val="000000"/>
          <w:lang w:val="sr-Latn-CS"/>
        </w:rPr>
        <w:t>Ako</w:t>
      </w:r>
      <w:r w:rsidR="00791FB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Zajmoprimac</w:t>
      </w:r>
      <w:r w:rsidR="00791FB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ne</w:t>
      </w:r>
      <w:r w:rsidR="00791FB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odbije</w:t>
      </w:r>
      <w:r w:rsidR="00791FB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isplatu</w:t>
      </w:r>
      <w:r w:rsidR="00791FB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na</w:t>
      </w:r>
      <w:r w:rsidR="00791FB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vreme</w:t>
      </w:r>
      <w:r w:rsidR="00791FB8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 w:rsidR="00652436">
        <w:rPr>
          <w:rFonts w:eastAsia="Times New Roman" w:cs="Arial"/>
          <w:noProof/>
          <w:color w:val="000000"/>
          <w:lang w:val="sr-Latn-CS"/>
        </w:rPr>
        <w:t>strane</w:t>
      </w:r>
      <w:r w:rsidR="00791FB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se</w:t>
      </w:r>
      <w:r w:rsidR="00791FB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slažu</w:t>
      </w:r>
      <w:r w:rsidR="00791FB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da</w:t>
      </w:r>
      <w:r w:rsidR="00791FB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će</w:t>
      </w:r>
      <w:r w:rsidR="00791FB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isplata</w:t>
      </w:r>
      <w:r w:rsidR="00791FB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u</w:t>
      </w:r>
      <w:r w:rsidR="00791FB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evrima</w:t>
      </w:r>
      <w:r w:rsidR="00791FB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</w:t>
      </w:r>
      <w:r w:rsidR="00791FB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prateći</w:t>
      </w:r>
      <w:r w:rsidR="00791FB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uslovi</w:t>
      </w:r>
      <w:r w:rsidR="00791FB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biti</w:t>
      </w:r>
      <w:r w:rsidR="00791FB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u</w:t>
      </w:r>
      <w:r w:rsidR="00791FB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potpunosti</w:t>
      </w:r>
      <w:r w:rsidR="00791FB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obavezujući</w:t>
      </w:r>
      <w:r w:rsidR="00791FB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za</w:t>
      </w:r>
      <w:r w:rsidR="00791FB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obe</w:t>
      </w:r>
      <w:r w:rsidR="00791FB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strane</w:t>
      </w:r>
      <w:r w:rsidR="00DF043D" w:rsidRPr="00652436">
        <w:rPr>
          <w:noProof/>
          <w:lang w:val="sr-Latn-CS"/>
        </w:rPr>
        <w:t>.</w:t>
      </w:r>
      <w:bookmarkEnd w:id="23"/>
      <w:r w:rsidR="00DF043D" w:rsidRPr="00652436">
        <w:rPr>
          <w:noProof/>
          <w:lang w:val="sr-Latn-CS"/>
        </w:rPr>
        <w:t xml:space="preserve"> </w:t>
      </w:r>
    </w:p>
    <w:p w:rsidR="00DF043D" w:rsidRPr="00652436" w:rsidRDefault="00096C90" w:rsidP="00096C90">
      <w:pPr>
        <w:pStyle w:val="NoIndentEIB"/>
        <w:ind w:left="1418" w:hanging="567"/>
        <w:rPr>
          <w:noProof/>
          <w:lang w:val="sr-Latn-CS"/>
        </w:rPr>
      </w:pPr>
      <w:r w:rsidRPr="00652436">
        <w:rPr>
          <w:noProof/>
          <w:lang w:val="sr-Latn-CS"/>
        </w:rPr>
        <w:t>(</w:t>
      </w:r>
      <w:r w:rsidR="00652436">
        <w:rPr>
          <w:noProof/>
          <w:lang w:val="sr-Latn-CS"/>
        </w:rPr>
        <w:t>c</w:t>
      </w:r>
      <w:r w:rsidRPr="00652436">
        <w:rPr>
          <w:noProof/>
          <w:lang w:val="sr-Latn-CS"/>
        </w:rPr>
        <w:t>)</w:t>
      </w:r>
      <w:r w:rsidRPr="00652436">
        <w:rPr>
          <w:noProof/>
          <w:lang w:val="sr-Latn-CS"/>
        </w:rPr>
        <w:tab/>
      </w:r>
      <w:r w:rsidR="00652436">
        <w:rPr>
          <w:noProof/>
          <w:lang w:val="sr-Latn-CS"/>
        </w:rPr>
        <w:t>U</w:t>
      </w:r>
      <w:r w:rsidR="00B62A08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svakom</w:t>
      </w:r>
      <w:r w:rsidR="00B62A08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od</w:t>
      </w:r>
      <w:r w:rsidR="00B62A08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slučaja</w:t>
      </w:r>
      <w:r w:rsidR="00680CCD" w:rsidRPr="00652436">
        <w:rPr>
          <w:noProof/>
          <w:lang w:val="sr-Latn-CS"/>
        </w:rPr>
        <w:t xml:space="preserve"> </w:t>
      </w:r>
      <w:r w:rsidR="0022737C" w:rsidRPr="00652436">
        <w:rPr>
          <w:noProof/>
          <w:lang w:val="sr-Latn-CS"/>
        </w:rPr>
        <w:t>(</w:t>
      </w:r>
      <w:r w:rsidR="00652436">
        <w:rPr>
          <w:noProof/>
          <w:lang w:val="sr-Latn-CS"/>
        </w:rPr>
        <w:t>a</w:t>
      </w:r>
      <w:r w:rsidR="0022737C" w:rsidRPr="00652436">
        <w:rPr>
          <w:noProof/>
          <w:lang w:val="sr-Latn-CS"/>
        </w:rPr>
        <w:t xml:space="preserve">) </w:t>
      </w:r>
      <w:r w:rsidR="00652436">
        <w:rPr>
          <w:noProof/>
          <w:lang w:val="sr-Latn-CS"/>
        </w:rPr>
        <w:t>ili</w:t>
      </w:r>
      <w:r w:rsidR="0022737C" w:rsidRPr="00652436">
        <w:rPr>
          <w:noProof/>
          <w:lang w:val="sr-Latn-CS"/>
        </w:rPr>
        <w:t xml:space="preserve"> (</w:t>
      </w:r>
      <w:r w:rsidR="00652436">
        <w:rPr>
          <w:noProof/>
          <w:lang w:val="sr-Latn-CS"/>
        </w:rPr>
        <w:t>b</w:t>
      </w:r>
      <w:r w:rsidR="0022737C" w:rsidRPr="00652436">
        <w:rPr>
          <w:noProof/>
          <w:lang w:val="sr-Latn-CS"/>
        </w:rPr>
        <w:t>)</w:t>
      </w:r>
      <w:r w:rsidR="00680CCD" w:rsidRPr="00652436">
        <w:rPr>
          <w:noProof/>
          <w:lang w:val="sr-Latn-CS"/>
        </w:rPr>
        <w:t>,</w:t>
      </w:r>
      <w:r w:rsidR="00DF043D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raspon</w:t>
      </w:r>
      <w:r w:rsidR="00672260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ili</w:t>
      </w:r>
      <w:r w:rsidR="00672260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fiksna</w:t>
      </w:r>
      <w:r w:rsidR="00672260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kamatna</w:t>
      </w:r>
      <w:r w:rsidR="00672260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stopa</w:t>
      </w:r>
      <w:r w:rsidR="00672260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koje</w:t>
      </w:r>
      <w:r w:rsidR="00672260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je</w:t>
      </w:r>
      <w:r w:rsidR="00672260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Banka</w:t>
      </w:r>
      <w:r w:rsidR="00672260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prethodno</w:t>
      </w:r>
      <w:r w:rsidR="00672260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naznačila</w:t>
      </w:r>
      <w:r w:rsidR="00362BDC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u</w:t>
      </w:r>
      <w:r w:rsidR="00672260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obaveštenju</w:t>
      </w:r>
      <w:r w:rsidR="00672260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o</w:t>
      </w:r>
      <w:r w:rsidR="00672260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isplati</w:t>
      </w:r>
      <w:r w:rsidR="00672260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više</w:t>
      </w:r>
      <w:r w:rsidR="00672260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neće</w:t>
      </w:r>
      <w:r w:rsidR="00672260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biti</w:t>
      </w:r>
      <w:r w:rsidR="00672260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primenljivi</w:t>
      </w:r>
      <w:r w:rsidR="00672260" w:rsidRPr="00652436">
        <w:rPr>
          <w:noProof/>
          <w:lang w:val="sr-Latn-CS"/>
        </w:rPr>
        <w:t xml:space="preserve">. </w:t>
      </w:r>
      <w:r w:rsidR="00DF043D" w:rsidRPr="00652436">
        <w:rPr>
          <w:noProof/>
          <w:lang w:val="sr-Latn-CS"/>
        </w:rPr>
        <w:t xml:space="preserve"> </w:t>
      </w:r>
    </w:p>
    <w:p w:rsidR="00DF043D" w:rsidRPr="00652436" w:rsidRDefault="00DF043D" w:rsidP="00554B58">
      <w:pPr>
        <w:pStyle w:val="Heading1"/>
        <w:rPr>
          <w:noProof/>
          <w:lang w:val="sr-Latn-CS"/>
        </w:rPr>
      </w:pPr>
      <w:bookmarkStart w:id="24" w:name="_Toc447201585"/>
      <w:bookmarkStart w:id="25" w:name="_Ref427037135"/>
      <w:bookmarkEnd w:id="24"/>
    </w:p>
    <w:bookmarkEnd w:id="25"/>
    <w:p w:rsidR="00DF043D" w:rsidRPr="00652436" w:rsidRDefault="00652436" w:rsidP="00DC7172">
      <w:pPr>
        <w:pStyle w:val="ArticleTitleEIB"/>
        <w:rPr>
          <w:noProof/>
          <w:lang w:val="sr-Latn-CS"/>
        </w:rPr>
      </w:pPr>
      <w:r>
        <w:rPr>
          <w:noProof/>
          <w:lang w:val="sr-Latn-CS"/>
        </w:rPr>
        <w:t>Otplata</w:t>
      </w:r>
    </w:p>
    <w:p w:rsidR="00DF043D" w:rsidRPr="00652436" w:rsidRDefault="00652436" w:rsidP="008B2730">
      <w:pPr>
        <w:pStyle w:val="Heading2"/>
        <w:rPr>
          <w:noProof/>
          <w:lang w:val="sr-Latn-CS"/>
        </w:rPr>
      </w:pPr>
      <w:r>
        <w:rPr>
          <w:noProof/>
          <w:lang w:val="sr-Latn-CS"/>
        </w:rPr>
        <w:t>Normalna</w:t>
      </w:r>
      <w:r w:rsidR="007A50B1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otplata</w:t>
      </w:r>
    </w:p>
    <w:p w:rsidR="00DF043D" w:rsidRPr="00652436" w:rsidRDefault="00652436" w:rsidP="008B2730">
      <w:pPr>
        <w:pStyle w:val="Heading3"/>
        <w:rPr>
          <w:noProof/>
          <w:lang w:val="sr-Latn-CS"/>
        </w:rPr>
      </w:pPr>
      <w:r>
        <w:rPr>
          <w:noProof/>
          <w:lang w:val="sr-Latn-CS"/>
        </w:rPr>
        <w:t>Otplata</w:t>
      </w:r>
      <w:r w:rsidR="007A50B1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7A50B1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ratama</w:t>
      </w:r>
    </w:p>
    <w:p w:rsidR="00DF043D" w:rsidRPr="00652436" w:rsidRDefault="00D94A0C" w:rsidP="00D94A0C">
      <w:pPr>
        <w:pStyle w:val="NoIndentEIB"/>
        <w:ind w:left="1418" w:hanging="567"/>
        <w:rPr>
          <w:noProof/>
          <w:lang w:val="sr-Latn-CS"/>
        </w:rPr>
      </w:pPr>
      <w:r w:rsidRPr="00652436">
        <w:rPr>
          <w:rFonts w:eastAsia="Times New Roman" w:cs="Arial"/>
          <w:noProof/>
          <w:color w:val="000000"/>
          <w:lang w:val="sr-Latn-CS"/>
        </w:rPr>
        <w:t>(</w:t>
      </w:r>
      <w:r w:rsidR="00652436">
        <w:rPr>
          <w:rFonts w:eastAsia="Times New Roman" w:cs="Arial"/>
          <w:noProof/>
          <w:color w:val="000000"/>
          <w:lang w:val="sr-Latn-CS"/>
        </w:rPr>
        <w:t>a</w:t>
      </w:r>
      <w:r w:rsidRPr="00652436">
        <w:rPr>
          <w:rFonts w:eastAsia="Times New Roman" w:cs="Arial"/>
          <w:noProof/>
          <w:color w:val="000000"/>
          <w:lang w:val="sr-Latn-CS"/>
        </w:rPr>
        <w:t>)</w:t>
      </w:r>
      <w:r w:rsidRPr="00652436">
        <w:rPr>
          <w:rFonts w:eastAsia="Times New Roman" w:cs="Arial"/>
          <w:noProof/>
          <w:color w:val="000000"/>
          <w:lang w:val="sr-Latn-CS"/>
        </w:rPr>
        <w:tab/>
      </w:r>
      <w:r w:rsidR="00652436">
        <w:rPr>
          <w:rFonts w:eastAsia="Times New Roman" w:cs="Arial"/>
          <w:noProof/>
          <w:color w:val="000000"/>
          <w:lang w:val="sr-Latn-CS"/>
        </w:rPr>
        <w:t>Zajmoprimac</w:t>
      </w:r>
      <w:r w:rsidR="0038641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će</w:t>
      </w:r>
      <w:r w:rsidR="0038641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otplatiti</w:t>
      </w:r>
      <w:r w:rsidR="0038641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svaku</w:t>
      </w:r>
      <w:r w:rsidR="0038641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Tranšu</w:t>
      </w:r>
      <w:r w:rsidR="0038641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u</w:t>
      </w:r>
      <w:r w:rsidR="0038641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ratama</w:t>
      </w:r>
      <w:r w:rsidR="0038641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na</w:t>
      </w:r>
      <w:r w:rsidR="0038641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Datume</w:t>
      </w:r>
      <w:r w:rsidR="0038641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plaćanja</w:t>
      </w:r>
      <w:r w:rsidR="0038641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precizirane</w:t>
      </w:r>
      <w:r w:rsidR="0038641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u</w:t>
      </w:r>
      <w:r w:rsidR="0038641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relevantnom</w:t>
      </w:r>
      <w:r w:rsidR="0038641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Obaveštenju</w:t>
      </w:r>
      <w:r w:rsidR="0038641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</w:t>
      </w:r>
      <w:r w:rsidR="0038641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isplati</w:t>
      </w:r>
      <w:r w:rsidR="00386417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 w:rsidR="00652436">
        <w:rPr>
          <w:rFonts w:eastAsia="Times New Roman" w:cs="Arial"/>
          <w:noProof/>
          <w:color w:val="000000"/>
          <w:lang w:val="sr-Latn-CS"/>
        </w:rPr>
        <w:t>a</w:t>
      </w:r>
      <w:r w:rsidR="0038641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u</w:t>
      </w:r>
      <w:r w:rsidR="0038641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skladu</w:t>
      </w:r>
      <w:r w:rsidR="0038641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sa</w:t>
      </w:r>
      <w:r w:rsidR="0038641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uslovima</w:t>
      </w:r>
      <w:r w:rsidR="0038641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plana</w:t>
      </w:r>
      <w:r w:rsidR="0038641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otplate</w:t>
      </w:r>
      <w:r w:rsidR="0038641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dostavljenom</w:t>
      </w:r>
      <w:r w:rsidR="0038641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shodno</w:t>
      </w:r>
      <w:r w:rsidR="0038641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članu</w:t>
      </w:r>
      <w:r w:rsidR="00386417" w:rsidRPr="00652436">
        <w:rPr>
          <w:rFonts w:eastAsia="Times New Roman" w:cs="Arial"/>
          <w:noProof/>
          <w:color w:val="000000"/>
          <w:lang w:val="sr-Latn-CS"/>
        </w:rPr>
        <w:t xml:space="preserve"> 2.3</w:t>
      </w:r>
      <w:r w:rsidR="00DF043D" w:rsidRPr="00652436">
        <w:rPr>
          <w:noProof/>
          <w:lang w:val="sr-Latn-CS"/>
        </w:rPr>
        <w:t>.</w:t>
      </w:r>
      <w:r w:rsidR="00D21F13" w:rsidRPr="00652436">
        <w:rPr>
          <w:noProof/>
          <w:lang w:val="sr-Latn-CS"/>
        </w:rPr>
        <w:t xml:space="preserve"> </w:t>
      </w:r>
    </w:p>
    <w:p w:rsidR="00DF043D" w:rsidRPr="00652436" w:rsidRDefault="00D94A0C" w:rsidP="00D94A0C">
      <w:pPr>
        <w:pStyle w:val="NoIndentEIB"/>
        <w:ind w:left="851"/>
        <w:rPr>
          <w:noProof/>
          <w:lang w:val="sr-Latn-CS"/>
        </w:rPr>
      </w:pPr>
      <w:r w:rsidRPr="00652436">
        <w:rPr>
          <w:rFonts w:eastAsia="Times New Roman" w:cs="Arial"/>
          <w:noProof/>
          <w:color w:val="000000"/>
          <w:lang w:val="sr-Latn-CS"/>
        </w:rPr>
        <w:t>(</w:t>
      </w:r>
      <w:r w:rsidR="00652436">
        <w:rPr>
          <w:rFonts w:eastAsia="Times New Roman" w:cs="Arial"/>
          <w:noProof/>
          <w:color w:val="000000"/>
          <w:lang w:val="sr-Latn-CS"/>
        </w:rPr>
        <w:t>b</w:t>
      </w:r>
      <w:r w:rsidRPr="00652436">
        <w:rPr>
          <w:rFonts w:eastAsia="Times New Roman" w:cs="Arial"/>
          <w:noProof/>
          <w:color w:val="000000"/>
          <w:lang w:val="sr-Latn-CS"/>
        </w:rPr>
        <w:t>)</w:t>
      </w:r>
      <w:r w:rsidRPr="00652436">
        <w:rPr>
          <w:rFonts w:eastAsia="Times New Roman" w:cs="Arial"/>
          <w:noProof/>
          <w:color w:val="000000"/>
          <w:lang w:val="sr-Latn-CS"/>
        </w:rPr>
        <w:tab/>
      </w:r>
      <w:r w:rsidR="00652436">
        <w:rPr>
          <w:rFonts w:eastAsia="Times New Roman" w:cs="Arial"/>
          <w:noProof/>
          <w:color w:val="000000"/>
          <w:lang w:val="sr-Latn-CS"/>
        </w:rPr>
        <w:t>Svaki</w:t>
      </w:r>
      <w:r w:rsidR="00824D56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plan</w:t>
      </w:r>
      <w:r w:rsidR="00824D56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otplate</w:t>
      </w:r>
      <w:r w:rsidR="00824D56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izradiće</w:t>
      </w:r>
      <w:r w:rsidR="00824D56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se</w:t>
      </w:r>
      <w:r w:rsidR="00824D56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na</w:t>
      </w:r>
      <w:r w:rsidR="00824D56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osnovu</w:t>
      </w:r>
      <w:r w:rsidR="00824D56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sledećeg</w:t>
      </w:r>
      <w:r w:rsidR="00DF043D" w:rsidRPr="00652436">
        <w:rPr>
          <w:noProof/>
          <w:lang w:val="sr-Latn-CS"/>
        </w:rPr>
        <w:t>:</w:t>
      </w:r>
    </w:p>
    <w:p w:rsidR="00DF043D" w:rsidRPr="00652436" w:rsidRDefault="00652436" w:rsidP="00C64EE1">
      <w:pPr>
        <w:pStyle w:val="NoIndentEIB"/>
        <w:numPr>
          <w:ilvl w:val="1"/>
          <w:numId w:val="27"/>
        </w:numPr>
        <w:rPr>
          <w:noProof/>
          <w:lang w:val="sr-Latn-CS"/>
        </w:rPr>
      </w:pPr>
      <w:r>
        <w:rPr>
          <w:rFonts w:eastAsia="Times New Roman" w:cs="Arial"/>
          <w:noProof/>
          <w:color w:val="000000"/>
          <w:lang w:val="sr-Latn-CS"/>
        </w:rPr>
        <w:t>u</w:t>
      </w:r>
      <w:r w:rsidR="00B45F6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slučaju</w:t>
      </w:r>
      <w:r w:rsidR="00B45F6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Tranše</w:t>
      </w:r>
      <w:r w:rsidR="00B45F6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sa</w:t>
      </w:r>
      <w:r w:rsidR="00B45F6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fiksnom</w:t>
      </w:r>
      <w:r w:rsidR="00B45F6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kamatnom</w:t>
      </w:r>
      <w:r w:rsidR="00B45F6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stopom</w:t>
      </w:r>
      <w:r w:rsidR="00B45F6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bez</w:t>
      </w:r>
      <w:r w:rsidR="00B45F6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Datuma</w:t>
      </w:r>
      <w:r w:rsidR="00B45F6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revizije</w:t>
      </w:r>
      <w:r w:rsidR="00B45F6F" w:rsidRPr="00652436">
        <w:rPr>
          <w:rFonts w:eastAsia="Times New Roman" w:cs="Arial"/>
          <w:noProof/>
          <w:color w:val="000000"/>
          <w:lang w:val="sr-Latn-CS"/>
        </w:rPr>
        <w:t>/</w:t>
      </w:r>
      <w:r>
        <w:rPr>
          <w:rFonts w:eastAsia="Times New Roman" w:cs="Arial"/>
          <w:noProof/>
          <w:color w:val="000000"/>
          <w:lang w:val="sr-Latn-CS"/>
        </w:rPr>
        <w:t>konverzije</w:t>
      </w:r>
      <w:r w:rsidR="00B45F6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kamate</w:t>
      </w:r>
      <w:r w:rsidR="00B45F6F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>
        <w:rPr>
          <w:rFonts w:eastAsia="Times New Roman" w:cs="Arial"/>
          <w:noProof/>
          <w:color w:val="000000"/>
          <w:lang w:val="sr-Latn-CS"/>
        </w:rPr>
        <w:t>otplata</w:t>
      </w:r>
      <w:r w:rsidR="00B45F6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se</w:t>
      </w:r>
      <w:r w:rsidR="00B45F6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vrši</w:t>
      </w:r>
      <w:r w:rsidR="00B45F6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</w:t>
      </w:r>
      <w:r w:rsidR="00B45F6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jednakim</w:t>
      </w:r>
      <w:r w:rsidR="00B45F6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godišnjim</w:t>
      </w:r>
      <w:r w:rsidR="00B45F6F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>
        <w:rPr>
          <w:rFonts w:eastAsia="Times New Roman" w:cs="Arial"/>
          <w:noProof/>
          <w:color w:val="000000"/>
          <w:lang w:val="sr-Latn-CS"/>
        </w:rPr>
        <w:t>polugodišnjim</w:t>
      </w:r>
      <w:r w:rsidR="0035546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ili</w:t>
      </w:r>
      <w:r w:rsidR="00B45F6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tromesečnim</w:t>
      </w:r>
      <w:r w:rsidR="00B45F6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ratama</w:t>
      </w:r>
      <w:r w:rsidR="00B45F6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glavnice</w:t>
      </w:r>
      <w:r w:rsidR="0035546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ili</w:t>
      </w:r>
      <w:r w:rsidR="0035546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</w:t>
      </w:r>
      <w:r w:rsidR="0035546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stalnim</w:t>
      </w:r>
      <w:r w:rsidR="0035546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ratama</w:t>
      </w:r>
      <w:r w:rsidR="0035546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glavnice</w:t>
      </w:r>
      <w:r w:rsidR="0035546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</w:t>
      </w:r>
      <w:r w:rsidR="0035546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kamate</w:t>
      </w:r>
      <w:r w:rsidR="00DF043D" w:rsidRPr="00652436">
        <w:rPr>
          <w:noProof/>
          <w:lang w:val="sr-Latn-CS"/>
        </w:rPr>
        <w:t>;</w:t>
      </w:r>
    </w:p>
    <w:p w:rsidR="00DF043D" w:rsidRPr="00652436" w:rsidRDefault="00652436" w:rsidP="00C64EE1">
      <w:pPr>
        <w:pStyle w:val="NoIndentEIB"/>
        <w:numPr>
          <w:ilvl w:val="1"/>
          <w:numId w:val="27"/>
        </w:numPr>
        <w:rPr>
          <w:noProof/>
          <w:lang w:val="sr-Latn-CS"/>
        </w:rPr>
      </w:pPr>
      <w:bookmarkStart w:id="26" w:name="_Ref426715353"/>
      <w:r>
        <w:rPr>
          <w:rFonts w:eastAsia="Times New Roman" w:cs="Arial"/>
          <w:noProof/>
          <w:color w:val="000000"/>
          <w:lang w:val="sr-Latn-CS"/>
        </w:rPr>
        <w:t>u</w:t>
      </w:r>
      <w:r w:rsidR="00B45F6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slučaju</w:t>
      </w:r>
      <w:r w:rsidR="00B45F6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Tranše</w:t>
      </w:r>
      <w:r w:rsidR="00B45F6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sa</w:t>
      </w:r>
      <w:r w:rsidR="00B45F6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fiksnom</w:t>
      </w:r>
      <w:r w:rsidR="00B45F6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kamatnom</w:t>
      </w:r>
      <w:r w:rsidR="00B45F6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stopom</w:t>
      </w:r>
      <w:r w:rsidR="00B45F6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sa</w:t>
      </w:r>
      <w:r w:rsidR="00B45F6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Datumom</w:t>
      </w:r>
      <w:r w:rsidR="00B45F6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revizije</w:t>
      </w:r>
      <w:r w:rsidR="00B45F6F" w:rsidRPr="00652436">
        <w:rPr>
          <w:rFonts w:eastAsia="Times New Roman" w:cs="Arial"/>
          <w:noProof/>
          <w:color w:val="000000"/>
          <w:lang w:val="sr-Latn-CS"/>
        </w:rPr>
        <w:t>/</w:t>
      </w:r>
      <w:r>
        <w:rPr>
          <w:rFonts w:eastAsia="Times New Roman" w:cs="Arial"/>
          <w:noProof/>
          <w:color w:val="000000"/>
          <w:lang w:val="sr-Latn-CS"/>
        </w:rPr>
        <w:t>konverzije</w:t>
      </w:r>
      <w:r w:rsidR="00B45F6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kamate</w:t>
      </w:r>
      <w:r w:rsidR="00B45F6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ili</w:t>
      </w:r>
      <w:r w:rsidR="00B45F6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Tranše</w:t>
      </w:r>
      <w:r w:rsidR="00B45F6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sa</w:t>
      </w:r>
      <w:r w:rsidR="00B45F6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varijabilnom</w:t>
      </w:r>
      <w:r w:rsidR="00B45F6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kamatnom</w:t>
      </w:r>
      <w:r w:rsidR="00B45F6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stopom</w:t>
      </w:r>
      <w:r w:rsidR="00B45F6F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>
        <w:rPr>
          <w:rFonts w:eastAsia="Times New Roman" w:cs="Arial"/>
          <w:noProof/>
          <w:color w:val="000000"/>
          <w:lang w:val="sr-Latn-CS"/>
        </w:rPr>
        <w:t>otplata</w:t>
      </w:r>
      <w:r w:rsidR="00B45F6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se</w:t>
      </w:r>
      <w:r w:rsidR="00B45F6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vrši</w:t>
      </w:r>
      <w:r w:rsidR="00B45F6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</w:t>
      </w:r>
      <w:r w:rsidR="004A6E1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jednakim</w:t>
      </w:r>
      <w:r w:rsidR="00B45F6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godišnjim</w:t>
      </w:r>
      <w:r w:rsidR="00B45F6F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>
        <w:rPr>
          <w:rFonts w:eastAsia="Times New Roman" w:cs="Arial"/>
          <w:noProof/>
          <w:color w:val="000000"/>
          <w:lang w:val="sr-Latn-CS"/>
        </w:rPr>
        <w:t>polugodišnjim</w:t>
      </w:r>
      <w:r w:rsidR="00B45F6F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>
        <w:rPr>
          <w:rFonts w:eastAsia="Times New Roman" w:cs="Arial"/>
          <w:noProof/>
          <w:color w:val="000000"/>
          <w:lang w:val="sr-Latn-CS"/>
        </w:rPr>
        <w:t>ili</w:t>
      </w:r>
      <w:r w:rsidR="00B45F6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tromesečnim</w:t>
      </w:r>
      <w:r w:rsidR="00B45F6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ratama</w:t>
      </w:r>
      <w:r w:rsidR="00B45F6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glavnice</w:t>
      </w:r>
      <w:r w:rsidR="00DF043D" w:rsidRPr="00652436">
        <w:rPr>
          <w:noProof/>
          <w:lang w:val="sr-Latn-CS"/>
        </w:rPr>
        <w:t>;</w:t>
      </w:r>
      <w:bookmarkEnd w:id="26"/>
      <w:r w:rsidR="00DF043D" w:rsidRPr="00652436">
        <w:rPr>
          <w:noProof/>
          <w:lang w:val="sr-Latn-CS"/>
        </w:rPr>
        <w:t xml:space="preserve"> </w:t>
      </w:r>
    </w:p>
    <w:p w:rsidR="00DF043D" w:rsidRPr="00652436" w:rsidRDefault="00652436" w:rsidP="00C64EE1">
      <w:pPr>
        <w:pStyle w:val="NoIndentEIB"/>
        <w:numPr>
          <w:ilvl w:val="1"/>
          <w:numId w:val="27"/>
        </w:numPr>
        <w:rPr>
          <w:noProof/>
          <w:lang w:val="sr-Latn-CS"/>
        </w:rPr>
      </w:pPr>
      <w:r>
        <w:rPr>
          <w:rFonts w:eastAsia="Times New Roman" w:cs="Arial"/>
          <w:noProof/>
          <w:color w:val="000000"/>
          <w:lang w:val="sr-Latn-CS"/>
        </w:rPr>
        <w:t>prvi</w:t>
      </w:r>
      <w:r w:rsidR="00B45F6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datum</w:t>
      </w:r>
      <w:r w:rsidR="00B45F6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izmirivanja</w:t>
      </w:r>
      <w:r w:rsidR="00B45F6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obaveza</w:t>
      </w:r>
      <w:r w:rsidR="00B45F6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po</w:t>
      </w:r>
      <w:r w:rsidR="00B45F6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osnovu</w:t>
      </w:r>
      <w:r w:rsidR="00B45F6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svake</w:t>
      </w:r>
      <w:r w:rsidR="00B45F6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tranše</w:t>
      </w:r>
      <w:r w:rsidR="00B45F6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biće</w:t>
      </w:r>
      <w:r w:rsidR="00B45F6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datum</w:t>
      </w:r>
      <w:r w:rsidR="00B45F6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plaćanja</w:t>
      </w:r>
      <w:r w:rsidR="00B45F6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koji</w:t>
      </w:r>
      <w:r w:rsidR="00B45F6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pada</w:t>
      </w:r>
      <w:r w:rsidR="00B45F6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ne</w:t>
      </w:r>
      <w:r w:rsidR="00B45F6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pre</w:t>
      </w:r>
      <w:r w:rsidR="00B45F6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isteka</w:t>
      </w:r>
      <w:r w:rsidR="00B45F6F" w:rsidRPr="00652436">
        <w:rPr>
          <w:rFonts w:eastAsia="Times New Roman" w:cs="Arial"/>
          <w:noProof/>
          <w:color w:val="000000"/>
          <w:lang w:val="sr-Latn-CS"/>
        </w:rPr>
        <w:t xml:space="preserve"> 60</w:t>
      </w:r>
      <w:r w:rsidR="00D94A0C" w:rsidRPr="00652436">
        <w:rPr>
          <w:rFonts w:eastAsia="Times New Roman" w:cs="Arial"/>
          <w:noProof/>
          <w:color w:val="000000"/>
          <w:lang w:val="sr-Latn-CS"/>
        </w:rPr>
        <w:t xml:space="preserve"> (</w:t>
      </w:r>
      <w:r>
        <w:rPr>
          <w:rFonts w:eastAsia="Times New Roman" w:cs="Arial"/>
          <w:noProof/>
          <w:color w:val="000000"/>
          <w:lang w:val="sr-Latn-CS"/>
        </w:rPr>
        <w:t>šezdeset</w:t>
      </w:r>
      <w:r w:rsidR="00D94A0C" w:rsidRPr="00652436">
        <w:rPr>
          <w:rFonts w:eastAsia="Times New Roman" w:cs="Arial"/>
          <w:noProof/>
          <w:color w:val="000000"/>
          <w:lang w:val="sr-Latn-CS"/>
        </w:rPr>
        <w:t>)</w:t>
      </w:r>
      <w:r w:rsidR="00B45F6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dana</w:t>
      </w:r>
      <w:r w:rsidR="00B45F6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od</w:t>
      </w:r>
      <w:r w:rsidR="00B45F6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Zakazanog</w:t>
      </w:r>
      <w:r w:rsidR="00B45F6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datuma</w:t>
      </w:r>
      <w:r w:rsidR="00B45F6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isplate</w:t>
      </w:r>
      <w:r w:rsidR="00B45F6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</w:t>
      </w:r>
      <w:r w:rsidR="00B45F6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ne</w:t>
      </w:r>
      <w:r w:rsidR="00B45F6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nakon</w:t>
      </w:r>
      <w:r w:rsidR="00B45F6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prvog</w:t>
      </w:r>
      <w:r w:rsidR="00B45F6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datuma</w:t>
      </w:r>
      <w:r w:rsidR="00B45F6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plaćanja</w:t>
      </w:r>
      <w:r w:rsidR="00B45F6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koji</w:t>
      </w:r>
      <w:r w:rsidR="00B45F6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sledi</w:t>
      </w:r>
      <w:r w:rsidR="00B45F6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odmah</w:t>
      </w:r>
      <w:r w:rsidR="00B45F6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nakon</w:t>
      </w:r>
      <w:r w:rsidR="00B45F6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D94A0C" w:rsidRPr="00652436">
        <w:rPr>
          <w:rFonts w:eastAsia="Times New Roman" w:cs="Arial"/>
          <w:noProof/>
          <w:color w:val="000000"/>
          <w:lang w:val="sr-Latn-CS"/>
        </w:rPr>
        <w:t>5. (</w:t>
      </w:r>
      <w:r>
        <w:rPr>
          <w:rFonts w:eastAsia="Times New Roman" w:cs="Arial"/>
          <w:noProof/>
          <w:color w:val="000000"/>
          <w:lang w:val="sr-Latn-CS"/>
        </w:rPr>
        <w:t>pete</w:t>
      </w:r>
      <w:r w:rsidR="00D94A0C" w:rsidRPr="00652436">
        <w:rPr>
          <w:rFonts w:eastAsia="Times New Roman" w:cs="Arial"/>
          <w:noProof/>
          <w:color w:val="000000"/>
          <w:lang w:val="sr-Latn-CS"/>
        </w:rPr>
        <w:t>)</w:t>
      </w:r>
      <w:r w:rsidR="00B45F6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godišnjice</w:t>
      </w:r>
      <w:r w:rsidR="00B45F6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Zakazanog</w:t>
      </w:r>
      <w:r w:rsidR="00B45F6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datuma</w:t>
      </w:r>
      <w:r w:rsidR="00B45F6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isplate</w:t>
      </w:r>
      <w:r w:rsidR="00B45F6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tranše</w:t>
      </w:r>
      <w:r w:rsidR="00DF043D" w:rsidRPr="00652436">
        <w:rPr>
          <w:noProof/>
          <w:lang w:val="sr-Latn-CS"/>
        </w:rPr>
        <w:t xml:space="preserve">; </w:t>
      </w:r>
      <w:r>
        <w:rPr>
          <w:noProof/>
          <w:lang w:val="sr-Latn-CS"/>
        </w:rPr>
        <w:t>i</w:t>
      </w:r>
    </w:p>
    <w:p w:rsidR="00DF043D" w:rsidRPr="00652436" w:rsidRDefault="00652436" w:rsidP="00C64EE1">
      <w:pPr>
        <w:pStyle w:val="NoIndentEIB"/>
        <w:numPr>
          <w:ilvl w:val="1"/>
          <w:numId w:val="27"/>
        </w:numPr>
        <w:rPr>
          <w:noProof/>
          <w:lang w:val="sr-Latn-CS"/>
        </w:rPr>
      </w:pPr>
      <w:bookmarkStart w:id="27" w:name="_Ref430852342"/>
      <w:r>
        <w:rPr>
          <w:rFonts w:eastAsia="Times New Roman" w:cs="Arial"/>
          <w:noProof/>
          <w:color w:val="000000"/>
          <w:lang w:val="sr-Latn-CS"/>
        </w:rPr>
        <w:lastRenderedPageBreak/>
        <w:t>poslednji</w:t>
      </w:r>
      <w:r w:rsidR="00B45F6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datum</w:t>
      </w:r>
      <w:r w:rsidR="00B45F6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otplate</w:t>
      </w:r>
      <w:r w:rsidR="00B45F6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svake</w:t>
      </w:r>
      <w:r w:rsidR="00B45F6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Tranše</w:t>
      </w:r>
      <w:r w:rsidR="00B45F6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biće</w:t>
      </w:r>
      <w:r w:rsidR="00B45F6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Datum</w:t>
      </w:r>
      <w:r w:rsidR="00B45F6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plaćanja</w:t>
      </w:r>
      <w:r w:rsidR="00B45F6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koji</w:t>
      </w:r>
      <w:r w:rsidR="00B45F6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pada</w:t>
      </w:r>
      <w:r w:rsidR="00B45F6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ne</w:t>
      </w:r>
      <w:r w:rsidR="00B45F6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pre</w:t>
      </w:r>
      <w:r w:rsidR="00B45F6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isteka</w:t>
      </w:r>
      <w:r w:rsidR="00B45F6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četiri</w:t>
      </w:r>
      <w:r w:rsidR="00B45F6F" w:rsidRPr="00652436">
        <w:rPr>
          <w:rFonts w:eastAsia="Times New Roman" w:cs="Arial"/>
          <w:noProof/>
          <w:color w:val="000000"/>
          <w:lang w:val="sr-Latn-CS"/>
        </w:rPr>
        <w:t xml:space="preserve"> 4 (</w:t>
      </w:r>
      <w:r>
        <w:rPr>
          <w:rFonts w:eastAsia="Times New Roman" w:cs="Arial"/>
          <w:noProof/>
          <w:color w:val="000000"/>
          <w:lang w:val="sr-Latn-CS"/>
        </w:rPr>
        <w:t>četiri</w:t>
      </w:r>
      <w:r w:rsidR="00B45F6F" w:rsidRPr="00652436">
        <w:rPr>
          <w:rFonts w:eastAsia="Times New Roman" w:cs="Arial"/>
          <w:noProof/>
          <w:color w:val="000000"/>
          <w:lang w:val="sr-Latn-CS"/>
        </w:rPr>
        <w:t xml:space="preserve">) </w:t>
      </w:r>
      <w:r>
        <w:rPr>
          <w:rFonts w:eastAsia="Times New Roman" w:cs="Arial"/>
          <w:noProof/>
          <w:color w:val="000000"/>
          <w:lang w:val="sr-Latn-CS"/>
        </w:rPr>
        <w:t>godine</w:t>
      </w:r>
      <w:r w:rsidR="00B45F6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</w:t>
      </w:r>
      <w:r w:rsidR="00B45F6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ne</w:t>
      </w:r>
      <w:r w:rsidR="00B45F6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kasnije</w:t>
      </w:r>
      <w:r w:rsidR="00B45F6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od</w:t>
      </w:r>
      <w:r w:rsidR="00B45F6F" w:rsidRPr="00652436">
        <w:rPr>
          <w:rFonts w:eastAsia="Times New Roman" w:cs="Arial"/>
          <w:noProof/>
          <w:color w:val="000000"/>
          <w:lang w:val="sr-Latn-CS"/>
        </w:rPr>
        <w:t xml:space="preserve"> 25 </w:t>
      </w:r>
      <w:r w:rsidR="00153DD9" w:rsidRPr="00652436">
        <w:rPr>
          <w:rFonts w:eastAsia="Times New Roman" w:cs="Arial"/>
          <w:noProof/>
          <w:color w:val="000000"/>
          <w:lang w:val="sr-Latn-CS"/>
        </w:rPr>
        <w:t>(</w:t>
      </w:r>
      <w:r>
        <w:rPr>
          <w:rFonts w:eastAsia="Times New Roman" w:cs="Arial"/>
          <w:noProof/>
          <w:color w:val="000000"/>
          <w:lang w:val="sr-Latn-CS"/>
        </w:rPr>
        <w:t>dvadeset</w:t>
      </w:r>
      <w:r w:rsidR="00153DD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pet</w:t>
      </w:r>
      <w:r w:rsidR="00153DD9" w:rsidRPr="00652436">
        <w:rPr>
          <w:rFonts w:eastAsia="Times New Roman" w:cs="Arial"/>
          <w:noProof/>
          <w:color w:val="000000"/>
          <w:lang w:val="sr-Latn-CS"/>
        </w:rPr>
        <w:t xml:space="preserve">) </w:t>
      </w:r>
      <w:r>
        <w:rPr>
          <w:rFonts w:eastAsia="Times New Roman" w:cs="Arial"/>
          <w:noProof/>
          <w:color w:val="000000"/>
          <w:lang w:val="sr-Latn-CS"/>
        </w:rPr>
        <w:t>godina</w:t>
      </w:r>
      <w:r w:rsidR="00B45F6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od</w:t>
      </w:r>
      <w:r w:rsidR="00B45F6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zakazanog</w:t>
      </w:r>
      <w:r w:rsidR="00B45F6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datuma</w:t>
      </w:r>
      <w:r w:rsidR="00B45F6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isplate</w:t>
      </w:r>
      <w:r w:rsidR="00DF043D" w:rsidRPr="00652436">
        <w:rPr>
          <w:noProof/>
          <w:lang w:val="sr-Latn-CS"/>
        </w:rPr>
        <w:t>.</w:t>
      </w:r>
      <w:bookmarkEnd w:id="27"/>
      <w:r w:rsidR="00DF043D" w:rsidRPr="00652436">
        <w:rPr>
          <w:noProof/>
          <w:lang w:val="sr-Latn-CS"/>
        </w:rPr>
        <w:t xml:space="preserve"> </w:t>
      </w:r>
    </w:p>
    <w:p w:rsidR="00DF043D" w:rsidRPr="00652436" w:rsidRDefault="00596C80" w:rsidP="00596C80">
      <w:pPr>
        <w:pStyle w:val="Heading3"/>
        <w:numPr>
          <w:ilvl w:val="0"/>
          <w:numId w:val="0"/>
        </w:numPr>
        <w:rPr>
          <w:noProof/>
          <w:lang w:val="sr-Latn-CS"/>
        </w:rPr>
      </w:pPr>
      <w:r w:rsidRPr="00652436">
        <w:rPr>
          <w:noProof/>
          <w:lang w:val="sr-Latn-CS"/>
        </w:rPr>
        <w:t>4.1.</w:t>
      </w:r>
      <w:r w:rsidR="00652436">
        <w:rPr>
          <w:noProof/>
          <w:lang w:val="sr-Latn-CS"/>
        </w:rPr>
        <w:t>B</w:t>
      </w:r>
      <w:r w:rsidRPr="00652436">
        <w:rPr>
          <w:noProof/>
          <w:lang w:val="sr-Latn-CS"/>
        </w:rPr>
        <w:tab/>
      </w:r>
      <w:r w:rsidR="00D94A0C" w:rsidRPr="00652436">
        <w:rPr>
          <w:noProof/>
          <w:lang w:val="sr-Latn-CS"/>
        </w:rPr>
        <w:t xml:space="preserve">  </w:t>
      </w:r>
      <w:r w:rsidR="00652436">
        <w:rPr>
          <w:noProof/>
          <w:lang w:val="sr-Latn-CS"/>
        </w:rPr>
        <w:t>Jedna</w:t>
      </w:r>
      <w:r w:rsidR="00B45F6F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rata</w:t>
      </w:r>
    </w:p>
    <w:p w:rsidR="00DF043D" w:rsidRPr="00652436" w:rsidRDefault="00652436" w:rsidP="003B602D">
      <w:pPr>
        <w:rPr>
          <w:noProof/>
          <w:lang w:val="sr-Latn-CS"/>
        </w:rPr>
      </w:pPr>
      <w:r>
        <w:rPr>
          <w:rFonts w:eastAsia="Times New Roman" w:cs="Arial"/>
          <w:noProof/>
          <w:color w:val="000000"/>
          <w:lang w:val="sr-Latn-CS"/>
        </w:rPr>
        <w:t>Alternativno</w:t>
      </w:r>
      <w:r w:rsidR="00B45F6F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>
        <w:rPr>
          <w:rFonts w:eastAsia="Times New Roman" w:cs="Arial"/>
          <w:noProof/>
          <w:color w:val="000000"/>
          <w:lang w:val="sr-Latn-CS"/>
        </w:rPr>
        <w:t>Zajmoprimac</w:t>
      </w:r>
      <w:r w:rsidR="00B45F6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može</w:t>
      </w:r>
      <w:r w:rsidR="00B45F6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da</w:t>
      </w:r>
      <w:r w:rsidR="00B45F6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otplati</w:t>
      </w:r>
      <w:r w:rsidR="00B45F6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Tranšu</w:t>
      </w:r>
      <w:r w:rsidR="00B45F6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jednom</w:t>
      </w:r>
      <w:r w:rsidR="00B45F6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ratom</w:t>
      </w:r>
      <w:r w:rsidR="00B45F6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na</w:t>
      </w:r>
      <w:r w:rsidR="00B45F6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Datum</w:t>
      </w:r>
      <w:r w:rsidR="00B45F6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plaćanja</w:t>
      </w:r>
      <w:r w:rsidR="00B45F6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utvrđen</w:t>
      </w:r>
      <w:r w:rsidR="00B45F6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</w:t>
      </w:r>
      <w:r w:rsidR="00B45F6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Obaveštenju</w:t>
      </w:r>
      <w:r w:rsidR="00B45F6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</w:t>
      </w:r>
      <w:r w:rsidR="00B45F6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isplati</w:t>
      </w:r>
      <w:r w:rsidR="00B45F6F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>
        <w:rPr>
          <w:rFonts w:eastAsia="Times New Roman" w:cs="Arial"/>
          <w:noProof/>
          <w:color w:val="000000"/>
          <w:lang w:val="sr-Latn-CS"/>
        </w:rPr>
        <w:t>pri</w:t>
      </w:r>
      <w:r w:rsidR="00B45F6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čemu</w:t>
      </w:r>
      <w:r w:rsidR="00B45F6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taj</w:t>
      </w:r>
      <w:r w:rsidR="00B45F6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datum</w:t>
      </w:r>
      <w:r w:rsidR="00B45F6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pada</w:t>
      </w:r>
      <w:r w:rsidR="00B45F6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ne</w:t>
      </w:r>
      <w:r w:rsidR="00B45F6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pre</w:t>
      </w:r>
      <w:r w:rsidR="00B45F6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isteka</w:t>
      </w:r>
      <w:r w:rsidR="00B45F6F" w:rsidRPr="00652436">
        <w:rPr>
          <w:rFonts w:eastAsia="Times New Roman" w:cs="Arial"/>
          <w:noProof/>
          <w:color w:val="000000"/>
          <w:lang w:val="sr-Latn-CS"/>
        </w:rPr>
        <w:t xml:space="preserve"> 3 (</w:t>
      </w:r>
      <w:r>
        <w:rPr>
          <w:rFonts w:eastAsia="Times New Roman" w:cs="Arial"/>
          <w:noProof/>
          <w:color w:val="000000"/>
          <w:lang w:val="sr-Latn-CS"/>
        </w:rPr>
        <w:t>tri</w:t>
      </w:r>
      <w:r w:rsidR="00B45F6F" w:rsidRPr="00652436">
        <w:rPr>
          <w:rFonts w:eastAsia="Times New Roman" w:cs="Arial"/>
          <w:noProof/>
          <w:color w:val="000000"/>
          <w:lang w:val="sr-Latn-CS"/>
        </w:rPr>
        <w:t xml:space="preserve">) </w:t>
      </w:r>
      <w:r>
        <w:rPr>
          <w:rFonts w:eastAsia="Times New Roman" w:cs="Arial"/>
          <w:noProof/>
          <w:color w:val="000000"/>
          <w:lang w:val="sr-Latn-CS"/>
        </w:rPr>
        <w:t>godine</w:t>
      </w:r>
      <w:r w:rsidR="00B45F6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ili</w:t>
      </w:r>
      <w:r w:rsidR="00B45F6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nakon</w:t>
      </w:r>
      <w:r w:rsidR="00B45F6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isteka</w:t>
      </w:r>
      <w:r w:rsidR="00B45F6F" w:rsidRPr="00652436">
        <w:rPr>
          <w:rFonts w:eastAsia="Times New Roman" w:cs="Arial"/>
          <w:noProof/>
          <w:color w:val="000000"/>
          <w:lang w:val="sr-Latn-CS"/>
        </w:rPr>
        <w:t xml:space="preserve"> 15 (</w:t>
      </w:r>
      <w:r>
        <w:rPr>
          <w:rFonts w:eastAsia="Times New Roman" w:cs="Arial"/>
          <w:noProof/>
          <w:color w:val="000000"/>
          <w:lang w:val="sr-Latn-CS"/>
        </w:rPr>
        <w:t>petnaest</w:t>
      </w:r>
      <w:r w:rsidR="00B45F6F" w:rsidRPr="00652436">
        <w:rPr>
          <w:rFonts w:eastAsia="Times New Roman" w:cs="Arial"/>
          <w:noProof/>
          <w:color w:val="000000"/>
          <w:lang w:val="sr-Latn-CS"/>
        </w:rPr>
        <w:t xml:space="preserve">) </w:t>
      </w:r>
      <w:r>
        <w:rPr>
          <w:rFonts w:eastAsia="Times New Roman" w:cs="Arial"/>
          <w:noProof/>
          <w:color w:val="000000"/>
          <w:lang w:val="sr-Latn-CS"/>
        </w:rPr>
        <w:t>godina</w:t>
      </w:r>
      <w:r w:rsidR="00B45F6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od</w:t>
      </w:r>
      <w:r w:rsidR="00B45F6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zakazanog</w:t>
      </w:r>
      <w:r w:rsidR="00B45F6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datuma</w:t>
      </w:r>
      <w:r w:rsidR="00B45F6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isplate</w:t>
      </w:r>
      <w:r w:rsidR="00DF043D" w:rsidRPr="00652436">
        <w:rPr>
          <w:noProof/>
          <w:lang w:val="sr-Latn-CS"/>
        </w:rPr>
        <w:t>.</w:t>
      </w:r>
    </w:p>
    <w:p w:rsidR="00DF043D" w:rsidRPr="00652436" w:rsidRDefault="00652436" w:rsidP="003B602D">
      <w:pPr>
        <w:pStyle w:val="Heading2"/>
        <w:rPr>
          <w:noProof/>
          <w:lang w:val="sr-Latn-CS"/>
        </w:rPr>
      </w:pPr>
      <w:r>
        <w:rPr>
          <w:noProof/>
          <w:lang w:val="sr-Latn-CS"/>
        </w:rPr>
        <w:t>Dobrovoljna</w:t>
      </w:r>
      <w:r w:rsidR="00B45F6F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prevremena</w:t>
      </w:r>
      <w:r w:rsidR="00B45F6F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otplata</w:t>
      </w:r>
    </w:p>
    <w:p w:rsidR="00DF043D" w:rsidRPr="00652436" w:rsidRDefault="00652436" w:rsidP="003B602D">
      <w:pPr>
        <w:pStyle w:val="Heading3"/>
        <w:rPr>
          <w:noProof/>
          <w:lang w:val="sr-Latn-CS"/>
        </w:rPr>
      </w:pPr>
      <w:r>
        <w:rPr>
          <w:noProof/>
          <w:lang w:val="sr-Latn-CS"/>
        </w:rPr>
        <w:t>Opcija</w:t>
      </w:r>
      <w:r w:rsidR="00B45F6F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prevremene</w:t>
      </w:r>
      <w:r w:rsidR="00B45F6F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otplate</w:t>
      </w:r>
    </w:p>
    <w:p w:rsidR="00DF043D" w:rsidRPr="00652436" w:rsidRDefault="00652436" w:rsidP="001E3D55">
      <w:pPr>
        <w:rPr>
          <w:noProof/>
          <w:lang w:val="sr-Latn-CS"/>
        </w:rPr>
      </w:pPr>
      <w:r>
        <w:rPr>
          <w:rFonts w:eastAsia="Times New Roman" w:cs="Arial"/>
          <w:noProof/>
          <w:color w:val="000000"/>
          <w:lang w:val="sr-Latn-CS"/>
        </w:rPr>
        <w:t>Shodno</w:t>
      </w:r>
      <w:r w:rsidR="00B45F6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članu</w:t>
      </w:r>
      <w:r w:rsidR="00B45F6F" w:rsidRPr="00652436">
        <w:rPr>
          <w:rFonts w:eastAsia="Times New Roman" w:cs="Arial"/>
          <w:noProof/>
          <w:color w:val="000000"/>
          <w:lang w:val="sr-Latn-CS"/>
        </w:rPr>
        <w:t xml:space="preserve"> 4.2</w:t>
      </w:r>
      <w:r w:rsidR="004E2E81" w:rsidRPr="00652436">
        <w:rPr>
          <w:rFonts w:eastAsia="Times New Roman" w:cs="Arial"/>
          <w:noProof/>
          <w:color w:val="000000"/>
          <w:lang w:val="sr-Latn-CS"/>
        </w:rPr>
        <w:t>.</w:t>
      </w:r>
      <w:r>
        <w:rPr>
          <w:rFonts w:eastAsia="Times New Roman" w:cs="Arial"/>
          <w:noProof/>
          <w:color w:val="000000"/>
          <w:lang w:val="sr-Latn-CS"/>
        </w:rPr>
        <w:t>B</w:t>
      </w:r>
      <w:r w:rsidR="00B45F6F" w:rsidRPr="00652436">
        <w:rPr>
          <w:rFonts w:eastAsia="Times New Roman" w:cs="Arial"/>
          <w:noProof/>
          <w:color w:val="000000"/>
          <w:lang w:val="sr-Latn-CS"/>
        </w:rPr>
        <w:t>, 4.2</w:t>
      </w:r>
      <w:r w:rsidR="004E2E81" w:rsidRPr="00652436">
        <w:rPr>
          <w:rFonts w:eastAsia="Times New Roman" w:cs="Arial"/>
          <w:noProof/>
          <w:color w:val="000000"/>
          <w:lang w:val="sr-Latn-CS"/>
        </w:rPr>
        <w:t>.</w:t>
      </w:r>
      <w:r>
        <w:rPr>
          <w:rFonts w:eastAsia="Times New Roman" w:cs="Arial"/>
          <w:noProof/>
          <w:color w:val="000000"/>
          <w:lang w:val="sr-Latn-CS"/>
        </w:rPr>
        <w:t>C</w:t>
      </w:r>
      <w:r w:rsidR="00B45F6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</w:t>
      </w:r>
      <w:r w:rsidR="00B45F6F" w:rsidRPr="00652436">
        <w:rPr>
          <w:rFonts w:eastAsia="Times New Roman" w:cs="Arial"/>
          <w:noProof/>
          <w:color w:val="000000"/>
          <w:lang w:val="sr-Latn-CS"/>
        </w:rPr>
        <w:t xml:space="preserve"> 4.4, </w:t>
      </w:r>
      <w:r>
        <w:rPr>
          <w:rFonts w:eastAsia="Times New Roman" w:cs="Arial"/>
          <w:noProof/>
          <w:color w:val="000000"/>
          <w:lang w:val="sr-Latn-CS"/>
        </w:rPr>
        <w:t>Zajmoprimac</w:t>
      </w:r>
      <w:r w:rsidR="00B45F6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može</w:t>
      </w:r>
      <w:r w:rsidR="00B45F6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da</w:t>
      </w:r>
      <w:r w:rsidR="00B45F6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izvrši</w:t>
      </w:r>
      <w:r w:rsidR="00B45F6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prevremeno</w:t>
      </w:r>
      <w:r w:rsidR="00B45F6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plaćanje</w:t>
      </w:r>
      <w:r w:rsidR="00B45F6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svih</w:t>
      </w:r>
      <w:r w:rsidR="00B45F6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ili</w:t>
      </w:r>
      <w:r w:rsidR="00B45F6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dela</w:t>
      </w:r>
      <w:r w:rsidR="00B45F6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bilo</w:t>
      </w:r>
      <w:r w:rsidR="00B45F6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koje</w:t>
      </w:r>
      <w:r w:rsidR="00B45F6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Tranše</w:t>
      </w:r>
      <w:r w:rsidR="00B45F6F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>
        <w:rPr>
          <w:rFonts w:eastAsia="Times New Roman" w:cs="Arial"/>
          <w:noProof/>
          <w:color w:val="000000"/>
          <w:lang w:val="sr-Latn-CS"/>
        </w:rPr>
        <w:t>sa</w:t>
      </w:r>
      <w:r w:rsidR="00B45F6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obračunatom</w:t>
      </w:r>
      <w:r w:rsidR="00B45F6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kamatom</w:t>
      </w:r>
      <w:r w:rsidR="00B45F6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</w:t>
      </w:r>
      <w:r w:rsidR="00B45F6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obeštećenjima</w:t>
      </w:r>
      <w:r w:rsidR="00B45F6F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>
        <w:rPr>
          <w:rFonts w:eastAsia="Times New Roman" w:cs="Arial"/>
          <w:noProof/>
          <w:color w:val="000000"/>
          <w:lang w:val="sr-Latn-CS"/>
        </w:rPr>
        <w:t>ako</w:t>
      </w:r>
      <w:r w:rsidR="00B45F6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ih</w:t>
      </w:r>
      <w:r w:rsidR="00B45F6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ima</w:t>
      </w:r>
      <w:r w:rsidR="00B45F6F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>
        <w:rPr>
          <w:rFonts w:eastAsia="Times New Roman" w:cs="Arial"/>
          <w:noProof/>
          <w:color w:val="000000"/>
          <w:lang w:val="sr-Latn-CS"/>
        </w:rPr>
        <w:t>dajući</w:t>
      </w:r>
      <w:r w:rsidR="00B45F6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Zahtev</w:t>
      </w:r>
      <w:r w:rsidR="00EE68C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za</w:t>
      </w:r>
      <w:r w:rsidR="00B45F6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prevremenu</w:t>
      </w:r>
      <w:r w:rsidR="00B45F6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otplatu</w:t>
      </w:r>
      <w:r w:rsidR="00B45F6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najmanje</w:t>
      </w:r>
      <w:r w:rsidR="00B45F6F" w:rsidRPr="00652436">
        <w:rPr>
          <w:rFonts w:eastAsia="Times New Roman" w:cs="Arial"/>
          <w:noProof/>
          <w:color w:val="000000"/>
          <w:lang w:val="sr-Latn-CS"/>
        </w:rPr>
        <w:t xml:space="preserve"> 1 (</w:t>
      </w:r>
      <w:r>
        <w:rPr>
          <w:rFonts w:eastAsia="Times New Roman" w:cs="Arial"/>
          <w:noProof/>
          <w:color w:val="000000"/>
          <w:lang w:val="sr-Latn-CS"/>
        </w:rPr>
        <w:t>jedan</w:t>
      </w:r>
      <w:r w:rsidR="00B45F6F" w:rsidRPr="00652436">
        <w:rPr>
          <w:rFonts w:eastAsia="Times New Roman" w:cs="Arial"/>
          <w:noProof/>
          <w:color w:val="000000"/>
          <w:lang w:val="sr-Latn-CS"/>
        </w:rPr>
        <w:t xml:space="preserve">) </w:t>
      </w:r>
      <w:r>
        <w:rPr>
          <w:rFonts w:eastAsia="Times New Roman" w:cs="Arial"/>
          <w:noProof/>
          <w:color w:val="000000"/>
          <w:lang w:val="sr-Latn-CS"/>
        </w:rPr>
        <w:t>mesec</w:t>
      </w:r>
      <w:r w:rsidR="00B45F6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ranije</w:t>
      </w:r>
      <w:r w:rsidR="00B45F6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precizirajući</w:t>
      </w:r>
      <w:r w:rsidR="00B45F6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EE68C2" w:rsidRPr="00652436">
        <w:rPr>
          <w:noProof/>
          <w:lang w:val="sr-Latn-CS"/>
        </w:rPr>
        <w:t xml:space="preserve">(i) </w:t>
      </w:r>
      <w:r>
        <w:rPr>
          <w:rFonts w:eastAsia="Times New Roman" w:cs="Arial"/>
          <w:noProof/>
          <w:color w:val="000000"/>
          <w:lang w:val="sr-Latn-CS"/>
        </w:rPr>
        <w:t>iznos</w:t>
      </w:r>
      <w:r w:rsidR="00B45F6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prevremene</w:t>
      </w:r>
      <w:r w:rsidR="00B45F6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otplate</w:t>
      </w:r>
      <w:r w:rsidR="00EE68C2" w:rsidRPr="00652436">
        <w:rPr>
          <w:noProof/>
          <w:lang w:val="sr-Latn-CS"/>
        </w:rPr>
        <w:t xml:space="preserve">; (ii) </w:t>
      </w:r>
      <w:r>
        <w:rPr>
          <w:rFonts w:eastAsia="Times New Roman" w:cs="Arial"/>
          <w:noProof/>
          <w:color w:val="000000"/>
          <w:lang w:val="sr-Latn-CS"/>
        </w:rPr>
        <w:t>datum</w:t>
      </w:r>
      <w:r w:rsidR="00B45F6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prevremene</w:t>
      </w:r>
      <w:r w:rsidR="00B45F6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otplate</w:t>
      </w:r>
      <w:r w:rsidR="00EE68C2" w:rsidRPr="00652436">
        <w:rPr>
          <w:noProof/>
          <w:lang w:val="sr-Latn-CS"/>
        </w:rPr>
        <w:t>;</w:t>
      </w:r>
      <w:r w:rsidR="00EE68C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EE68C2" w:rsidRPr="00652436">
        <w:rPr>
          <w:noProof/>
          <w:lang w:val="sr-Latn-CS"/>
        </w:rPr>
        <w:t xml:space="preserve">(iii) </w:t>
      </w:r>
      <w:r>
        <w:rPr>
          <w:noProof/>
          <w:lang w:val="sr-Latn-CS"/>
        </w:rPr>
        <w:t>po</w:t>
      </w:r>
      <w:r w:rsidR="00EE68C2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potrebi</w:t>
      </w:r>
      <w:r w:rsidR="00EE68C2" w:rsidRPr="00652436">
        <w:rPr>
          <w:noProof/>
          <w:lang w:val="sr-Latn-CS"/>
        </w:rPr>
        <w:t xml:space="preserve">, </w:t>
      </w:r>
      <w:r>
        <w:rPr>
          <w:noProof/>
          <w:lang w:val="sr-Latn-CS"/>
        </w:rPr>
        <w:t>izbor</w:t>
      </w:r>
      <w:r w:rsidR="00EE68C2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metode</w:t>
      </w:r>
      <w:r w:rsidR="00EE68C2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primene</w:t>
      </w:r>
      <w:r w:rsidR="00EE68C2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EE68C2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Iznosu</w:t>
      </w:r>
      <w:r w:rsidR="00EE68C2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prevremene</w:t>
      </w:r>
      <w:r w:rsidR="00EE68C2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otplate</w:t>
      </w:r>
      <w:r w:rsidR="00EE68C2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EE68C2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EE68C2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EE68C2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članom</w:t>
      </w:r>
      <w:r w:rsidR="00EE68C2" w:rsidRPr="00652436">
        <w:rPr>
          <w:noProof/>
          <w:lang w:val="sr-Latn-CS"/>
        </w:rPr>
        <w:t xml:space="preserve"> 5.5.</w:t>
      </w:r>
      <w:r>
        <w:rPr>
          <w:noProof/>
          <w:lang w:val="sr-Latn-CS"/>
        </w:rPr>
        <w:t>C</w:t>
      </w:r>
      <w:r w:rsidR="00F64F1F" w:rsidRPr="00652436">
        <w:rPr>
          <w:noProof/>
          <w:lang w:val="sr-Latn-CS"/>
        </w:rPr>
        <w:t>(</w:t>
      </w:r>
      <w:r>
        <w:rPr>
          <w:noProof/>
          <w:lang w:val="sr-Latn-CS"/>
        </w:rPr>
        <w:t>a</w:t>
      </w:r>
      <w:r w:rsidR="00F64F1F" w:rsidRPr="00652436">
        <w:rPr>
          <w:noProof/>
          <w:lang w:val="sr-Latn-CS"/>
        </w:rPr>
        <w:t>)</w:t>
      </w:r>
      <w:r w:rsidR="00EE68C2" w:rsidRPr="00652436">
        <w:rPr>
          <w:noProof/>
          <w:lang w:val="sr-Latn-CS"/>
        </w:rPr>
        <w:t xml:space="preserve">; </w:t>
      </w:r>
      <w:r>
        <w:rPr>
          <w:noProof/>
          <w:lang w:val="sr-Latn-CS"/>
        </w:rPr>
        <w:t>i</w:t>
      </w:r>
      <w:r w:rsidR="00EE68C2" w:rsidRPr="00652436">
        <w:rPr>
          <w:noProof/>
          <w:lang w:val="sr-Latn-CS"/>
        </w:rPr>
        <w:t xml:space="preserve"> (iv) </w:t>
      </w:r>
      <w:r>
        <w:rPr>
          <w:noProof/>
          <w:lang w:val="sr-Latn-CS"/>
        </w:rPr>
        <w:t>ugovorni</w:t>
      </w:r>
      <w:r w:rsidR="00EE68C2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broj</w:t>
      </w:r>
      <w:r w:rsidR="00EE68C2" w:rsidRPr="00652436">
        <w:rPr>
          <w:noProof/>
          <w:lang w:val="sr-Latn-CS"/>
        </w:rPr>
        <w:t xml:space="preserve"> (</w:t>
      </w:r>
      <w:r w:rsidR="000231EB" w:rsidRPr="00652436">
        <w:rPr>
          <w:rFonts w:cs="Arial"/>
          <w:noProof/>
          <w:lang w:val="sr-Latn-CS"/>
        </w:rPr>
        <w:t>„</w:t>
      </w:r>
      <w:r w:rsidR="00162C63" w:rsidRPr="00652436">
        <w:rPr>
          <w:rFonts w:cs="Arial"/>
          <w:noProof/>
          <w:lang w:val="sr-Latn-CS"/>
        </w:rPr>
        <w:t>FI</w:t>
      </w:r>
      <w:r w:rsidR="00D04DF2" w:rsidRPr="00652436">
        <w:rPr>
          <w:noProof/>
          <w:lang w:val="sr-Latn-CS"/>
        </w:rPr>
        <w:t xml:space="preserve"> </w:t>
      </w:r>
      <w:r w:rsidR="000231EB" w:rsidRPr="00652436">
        <w:rPr>
          <w:noProof/>
          <w:lang w:val="sr-Latn-CS"/>
        </w:rPr>
        <w:fldChar w:fldCharType="begin">
          <w:ffData>
            <w:name w:val="FI"/>
            <w:enabled/>
            <w:calcOnExit w:val="0"/>
            <w:textInput>
              <w:default w:val="81.657"/>
            </w:textInput>
          </w:ffData>
        </w:fldChar>
      </w:r>
      <w:r w:rsidR="000231EB" w:rsidRPr="00652436">
        <w:rPr>
          <w:noProof/>
          <w:lang w:val="sr-Latn-CS"/>
        </w:rPr>
        <w:instrText xml:space="preserve"> FORMTEXT </w:instrText>
      </w:r>
      <w:r w:rsidR="000231EB" w:rsidRPr="00652436">
        <w:rPr>
          <w:noProof/>
          <w:lang w:val="sr-Latn-CS"/>
        </w:rPr>
      </w:r>
      <w:r w:rsidR="000231EB" w:rsidRPr="00652436">
        <w:rPr>
          <w:noProof/>
          <w:lang w:val="sr-Latn-CS"/>
        </w:rPr>
        <w:fldChar w:fldCharType="separate"/>
      </w:r>
      <w:r w:rsidR="000231EB" w:rsidRPr="00652436">
        <w:rPr>
          <w:noProof/>
          <w:lang w:val="sr-Latn-CS"/>
        </w:rPr>
        <w:t>81.657</w:t>
      </w:r>
      <w:r w:rsidR="000231EB" w:rsidRPr="00652436">
        <w:rPr>
          <w:noProof/>
          <w:lang w:val="sr-Latn-CS"/>
        </w:rPr>
        <w:fldChar w:fldCharType="end"/>
      </w:r>
      <w:r w:rsidR="000231EB" w:rsidRPr="00652436">
        <w:rPr>
          <w:rFonts w:cs="Arial"/>
          <w:noProof/>
          <w:lang w:val="sr-Latn-CS"/>
        </w:rPr>
        <w:t>”</w:t>
      </w:r>
      <w:r w:rsidR="00EE68C2" w:rsidRPr="00652436">
        <w:rPr>
          <w:noProof/>
          <w:lang w:val="sr-Latn-CS"/>
        </w:rPr>
        <w:t xml:space="preserve">) </w:t>
      </w:r>
      <w:r>
        <w:rPr>
          <w:noProof/>
          <w:lang w:val="sr-Latn-CS"/>
        </w:rPr>
        <w:t>pomenut</w:t>
      </w:r>
      <w:r w:rsidR="00EE68C2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EE68C2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naslovnoj</w:t>
      </w:r>
      <w:r w:rsidR="00EE68C2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strani</w:t>
      </w:r>
      <w:r w:rsidR="00EE68C2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ovog</w:t>
      </w:r>
      <w:r w:rsidR="00EE68C2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Ugovora</w:t>
      </w:r>
      <w:r w:rsidR="00EE68C2" w:rsidRPr="00652436">
        <w:rPr>
          <w:noProof/>
          <w:lang w:val="sr-Latn-CS"/>
        </w:rPr>
        <w:t xml:space="preserve">.   </w:t>
      </w:r>
      <w:r w:rsidR="00DF043D" w:rsidRPr="00652436">
        <w:rPr>
          <w:noProof/>
          <w:lang w:val="sr-Latn-CS"/>
        </w:rPr>
        <w:t xml:space="preserve"> </w:t>
      </w:r>
    </w:p>
    <w:p w:rsidR="00DF043D" w:rsidRPr="00652436" w:rsidRDefault="00652436" w:rsidP="001E3D55">
      <w:pPr>
        <w:rPr>
          <w:noProof/>
          <w:lang w:val="sr-Latn-CS"/>
        </w:rPr>
      </w:pPr>
      <w:r>
        <w:rPr>
          <w:rFonts w:eastAsia="Times New Roman" w:cs="Arial"/>
          <w:noProof/>
          <w:color w:val="000000"/>
          <w:lang w:val="sr-Latn-CS"/>
        </w:rPr>
        <w:t>Zahtev</w:t>
      </w:r>
      <w:r w:rsidR="0028570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za</w:t>
      </w:r>
      <w:r w:rsidR="00B45F6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prevremenu</w:t>
      </w:r>
      <w:r w:rsidR="00B45F6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otplatu</w:t>
      </w:r>
      <w:r w:rsidR="00B45F6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će</w:t>
      </w:r>
      <w:r w:rsidR="00B45F6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biti</w:t>
      </w:r>
      <w:r w:rsidR="00B45F6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obavezujući</w:t>
      </w:r>
      <w:r w:rsidR="00B45F6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</w:t>
      </w:r>
      <w:r w:rsidR="00B45F6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neopoziv</w:t>
      </w:r>
      <w:r w:rsidR="00B45F6F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>
        <w:rPr>
          <w:rFonts w:eastAsia="Times New Roman" w:cs="Arial"/>
          <w:noProof/>
          <w:color w:val="000000"/>
          <w:lang w:val="sr-Latn-CS"/>
        </w:rPr>
        <w:t>shodno</w:t>
      </w:r>
      <w:r w:rsidR="00B45F6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članu</w:t>
      </w:r>
      <w:r w:rsidR="00B45F6F" w:rsidRPr="00652436">
        <w:rPr>
          <w:rFonts w:eastAsia="Times New Roman" w:cs="Arial"/>
          <w:noProof/>
          <w:color w:val="000000"/>
          <w:lang w:val="sr-Latn-CS"/>
        </w:rPr>
        <w:t xml:space="preserve"> 4.2</w:t>
      </w:r>
      <w:r w:rsidR="004E2E81" w:rsidRPr="00652436">
        <w:rPr>
          <w:rFonts w:eastAsia="Times New Roman" w:cs="Arial"/>
          <w:noProof/>
          <w:color w:val="000000"/>
          <w:lang w:val="sr-Latn-CS"/>
        </w:rPr>
        <w:t>.</w:t>
      </w:r>
      <w:r>
        <w:rPr>
          <w:rFonts w:eastAsia="Times New Roman" w:cs="Arial"/>
          <w:noProof/>
          <w:color w:val="000000"/>
          <w:lang w:val="sr-Latn-CS"/>
        </w:rPr>
        <w:t>C</w:t>
      </w:r>
      <w:r w:rsidR="00DF043D" w:rsidRPr="00652436">
        <w:rPr>
          <w:noProof/>
          <w:lang w:val="sr-Latn-CS"/>
        </w:rPr>
        <w:t>.</w:t>
      </w:r>
    </w:p>
    <w:p w:rsidR="00DF043D" w:rsidRPr="00652436" w:rsidRDefault="00596C80" w:rsidP="00596C80">
      <w:pPr>
        <w:pStyle w:val="Heading3"/>
        <w:numPr>
          <w:ilvl w:val="0"/>
          <w:numId w:val="0"/>
        </w:numPr>
        <w:rPr>
          <w:noProof/>
          <w:lang w:val="sr-Latn-CS"/>
        </w:rPr>
      </w:pPr>
      <w:bookmarkStart w:id="28" w:name="_Ref426952119"/>
      <w:bookmarkStart w:id="29" w:name="_Ref426982374"/>
      <w:bookmarkStart w:id="30" w:name="_Ref426983534"/>
      <w:bookmarkStart w:id="31" w:name="_Ref427037095"/>
      <w:bookmarkStart w:id="32" w:name="_Ref427039046"/>
      <w:bookmarkStart w:id="33" w:name="_Ref427039245"/>
      <w:bookmarkStart w:id="34" w:name="_Toc447201591"/>
      <w:r w:rsidRPr="00652436">
        <w:rPr>
          <w:noProof/>
          <w:lang w:val="sr-Latn-CS"/>
        </w:rPr>
        <w:t>4.2.</w:t>
      </w:r>
      <w:r w:rsidR="00652436">
        <w:rPr>
          <w:noProof/>
          <w:lang w:val="sr-Latn-CS"/>
        </w:rPr>
        <w:t>B</w:t>
      </w:r>
      <w:r w:rsidRPr="00652436">
        <w:rPr>
          <w:noProof/>
          <w:lang w:val="sr-Latn-CS"/>
        </w:rPr>
        <w:tab/>
        <w:t xml:space="preserve">  </w:t>
      </w:r>
      <w:r w:rsidR="00652436">
        <w:rPr>
          <w:noProof/>
          <w:lang w:val="sr-Latn-CS"/>
        </w:rPr>
        <w:t>Obeštećenje</w:t>
      </w:r>
      <w:r w:rsidR="00DE4CF5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za</w:t>
      </w:r>
      <w:r w:rsidR="00DE4CF5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prevremenu</w:t>
      </w:r>
      <w:r w:rsidR="00DE4CF5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otplat</w:t>
      </w:r>
      <w:bookmarkEnd w:id="28"/>
      <w:bookmarkEnd w:id="29"/>
      <w:bookmarkEnd w:id="30"/>
      <w:bookmarkEnd w:id="31"/>
      <w:bookmarkEnd w:id="32"/>
      <w:bookmarkEnd w:id="33"/>
      <w:bookmarkEnd w:id="34"/>
      <w:r w:rsidR="00652436">
        <w:rPr>
          <w:noProof/>
          <w:lang w:val="sr-Latn-CS"/>
        </w:rPr>
        <w:t>u</w:t>
      </w:r>
    </w:p>
    <w:p w:rsidR="00DF043D" w:rsidRPr="00652436" w:rsidRDefault="00596C80" w:rsidP="00596C80">
      <w:pPr>
        <w:pStyle w:val="Heading4"/>
        <w:numPr>
          <w:ilvl w:val="0"/>
          <w:numId w:val="0"/>
        </w:numPr>
        <w:rPr>
          <w:noProof/>
          <w:lang w:val="sr-Latn-CS"/>
        </w:rPr>
      </w:pPr>
      <w:r w:rsidRPr="00652436">
        <w:rPr>
          <w:noProof/>
          <w:lang w:val="sr-Latn-CS"/>
        </w:rPr>
        <w:t>4.2.</w:t>
      </w:r>
      <w:r w:rsidR="00652436">
        <w:rPr>
          <w:noProof/>
          <w:lang w:val="sr-Latn-CS"/>
        </w:rPr>
        <w:t>B</w:t>
      </w:r>
      <w:r w:rsidRPr="00652436">
        <w:rPr>
          <w:noProof/>
          <w:lang w:val="sr-Latn-CS"/>
        </w:rPr>
        <w:t>(1)</w:t>
      </w:r>
      <w:r w:rsidRPr="00652436">
        <w:rPr>
          <w:noProof/>
          <w:lang w:val="sr-Latn-CS"/>
        </w:rPr>
        <w:tab/>
        <w:t xml:space="preserve">  </w:t>
      </w:r>
      <w:r w:rsidR="00652436">
        <w:rPr>
          <w:noProof/>
          <w:lang w:val="sr-Latn-CS"/>
        </w:rPr>
        <w:t>TRANŠA</w:t>
      </w:r>
      <w:r w:rsidR="00695849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SA</w:t>
      </w:r>
      <w:r w:rsidR="00695849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FIKSNOM</w:t>
      </w:r>
      <w:r w:rsidR="00695849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KAMATNOM</w:t>
      </w:r>
      <w:r w:rsidR="00695849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STOPOM</w:t>
      </w:r>
    </w:p>
    <w:p w:rsidR="00DF043D" w:rsidRPr="00652436" w:rsidRDefault="00652436" w:rsidP="00F06E79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EF56E3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EF56E3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EF56E3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dolenavedenim</w:t>
      </w:r>
      <w:r w:rsidR="00EF56E3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članom</w:t>
      </w:r>
      <w:r w:rsidR="00EF56E3" w:rsidRPr="00652436">
        <w:rPr>
          <w:noProof/>
          <w:lang w:val="sr-Latn-CS"/>
        </w:rPr>
        <w:t xml:space="preserve"> </w:t>
      </w:r>
      <w:r w:rsidR="00A24B8B" w:rsidRPr="00652436">
        <w:rPr>
          <w:rFonts w:eastAsia="Times New Roman" w:cs="Arial"/>
          <w:noProof/>
          <w:color w:val="000000"/>
          <w:lang w:val="sr-Latn-CS"/>
        </w:rPr>
        <w:t>4.</w:t>
      </w:r>
      <w:r w:rsidR="00695849" w:rsidRPr="00652436">
        <w:rPr>
          <w:rFonts w:eastAsia="Times New Roman" w:cs="Arial"/>
          <w:noProof/>
          <w:color w:val="000000"/>
          <w:lang w:val="sr-Latn-CS"/>
        </w:rPr>
        <w:t>2</w:t>
      </w:r>
      <w:r w:rsidR="004E2E81" w:rsidRPr="00652436">
        <w:rPr>
          <w:rFonts w:eastAsia="Times New Roman" w:cs="Arial"/>
          <w:noProof/>
          <w:color w:val="000000"/>
          <w:lang w:val="sr-Latn-CS"/>
        </w:rPr>
        <w:t>.</w:t>
      </w:r>
      <w:r>
        <w:rPr>
          <w:rFonts w:eastAsia="Times New Roman" w:cs="Arial"/>
          <w:noProof/>
          <w:color w:val="000000"/>
          <w:lang w:val="sr-Latn-CS"/>
        </w:rPr>
        <w:t>B</w:t>
      </w:r>
      <w:r w:rsidR="00695849" w:rsidRPr="00652436">
        <w:rPr>
          <w:rFonts w:eastAsia="Times New Roman" w:cs="Arial"/>
          <w:noProof/>
          <w:color w:val="000000"/>
          <w:lang w:val="sr-Latn-CS"/>
        </w:rPr>
        <w:t>(</w:t>
      </w:r>
      <w:r w:rsidR="00EF56E3" w:rsidRPr="00652436">
        <w:rPr>
          <w:rFonts w:eastAsia="Times New Roman" w:cs="Arial"/>
          <w:noProof/>
          <w:color w:val="000000"/>
          <w:lang w:val="sr-Latn-CS"/>
        </w:rPr>
        <w:t>3</w:t>
      </w:r>
      <w:r w:rsidR="00695849" w:rsidRPr="00652436">
        <w:rPr>
          <w:rFonts w:eastAsia="Times New Roman" w:cs="Arial"/>
          <w:noProof/>
          <w:color w:val="000000"/>
          <w:lang w:val="sr-Latn-CS"/>
        </w:rPr>
        <w:t>)</w:t>
      </w:r>
      <w:r w:rsidR="00EF56E3" w:rsidRPr="00652436">
        <w:rPr>
          <w:rFonts w:eastAsia="Times New Roman" w:cs="Arial"/>
          <w:noProof/>
          <w:color w:val="000000"/>
          <w:lang w:val="sr-Latn-CS"/>
        </w:rPr>
        <w:t>,</w:t>
      </w:r>
      <w:r w:rsidR="0069584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ako</w:t>
      </w:r>
      <w:r w:rsidR="0069584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Zajmoprimac</w:t>
      </w:r>
      <w:r w:rsidR="0069584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prevremeno</w:t>
      </w:r>
      <w:r w:rsidR="00EF56E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otplati</w:t>
      </w:r>
      <w:r w:rsidR="00EF56E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CC49C4" w:rsidRPr="00652436">
        <w:rPr>
          <w:rFonts w:eastAsia="Times New Roman" w:cs="Arial"/>
          <w:noProof/>
          <w:color w:val="000000"/>
          <w:lang w:val="sr-Latn-CS"/>
        </w:rPr>
        <w:t>T</w:t>
      </w:r>
      <w:r>
        <w:rPr>
          <w:rFonts w:eastAsia="Times New Roman" w:cs="Arial"/>
          <w:noProof/>
          <w:color w:val="000000"/>
          <w:lang w:val="sr-Latn-CS"/>
        </w:rPr>
        <w:t>ranšu</w:t>
      </w:r>
      <w:r w:rsidR="00EF56E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sa</w:t>
      </w:r>
      <w:r w:rsidR="00EF56E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fiksnom</w:t>
      </w:r>
      <w:r w:rsidR="00EF56E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kamatnom</w:t>
      </w:r>
      <w:r w:rsidR="00EF56E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stopom</w:t>
      </w:r>
      <w:r w:rsidR="00EF56E3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>
        <w:rPr>
          <w:rFonts w:eastAsia="Times New Roman" w:cs="Arial"/>
          <w:noProof/>
          <w:color w:val="000000"/>
          <w:lang w:val="sr-Latn-CS"/>
        </w:rPr>
        <w:t>Zajmoprimac</w:t>
      </w:r>
      <w:r w:rsidR="00EF56E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treba</w:t>
      </w:r>
      <w:r w:rsidR="00EF56E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da</w:t>
      </w:r>
      <w:r w:rsidR="00EF56E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plati</w:t>
      </w:r>
      <w:r w:rsidR="00EF56E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Banci</w:t>
      </w:r>
      <w:r w:rsidR="00EF56E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na</w:t>
      </w:r>
      <w:r w:rsidR="00EF56E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Datum</w:t>
      </w:r>
      <w:r w:rsidR="00EF56E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prevremene</w:t>
      </w:r>
      <w:r w:rsidR="00EF56E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otplate</w:t>
      </w:r>
      <w:r w:rsidR="00EF56E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Obeštećenje</w:t>
      </w:r>
      <w:r w:rsidR="00EF56E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za</w:t>
      </w:r>
      <w:r w:rsidR="00EF56E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prevremenu</w:t>
      </w:r>
      <w:r w:rsidR="00EF56E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otplatu</w:t>
      </w:r>
      <w:r w:rsidR="00EF56E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</w:t>
      </w:r>
      <w:r w:rsidR="00EF56E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pogledu</w:t>
      </w:r>
      <w:r w:rsidR="00EF56E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Tranše</w:t>
      </w:r>
      <w:r w:rsidR="00EF56E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sa</w:t>
      </w:r>
      <w:r w:rsidR="00EF56E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fiksnom</w:t>
      </w:r>
      <w:r w:rsidR="00EF56E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kamatnom</w:t>
      </w:r>
      <w:r w:rsidR="00EF56E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stopom</w:t>
      </w:r>
      <w:r w:rsidR="00EF56E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koja</w:t>
      </w:r>
      <w:r w:rsidR="00EF56E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se</w:t>
      </w:r>
      <w:r w:rsidR="00EF56E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prevremeno</w:t>
      </w:r>
      <w:r w:rsidR="00EF56E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otplaćuje</w:t>
      </w:r>
      <w:r w:rsidR="00DF043D" w:rsidRPr="00652436">
        <w:rPr>
          <w:noProof/>
          <w:lang w:val="sr-Latn-CS"/>
        </w:rPr>
        <w:t>.</w:t>
      </w:r>
    </w:p>
    <w:p w:rsidR="003A1292" w:rsidRPr="00652436" w:rsidRDefault="00596C80" w:rsidP="00596C80">
      <w:pPr>
        <w:pStyle w:val="Heading4"/>
        <w:numPr>
          <w:ilvl w:val="0"/>
          <w:numId w:val="0"/>
        </w:numPr>
        <w:rPr>
          <w:noProof/>
          <w:lang w:val="sr-Latn-CS"/>
        </w:rPr>
      </w:pPr>
      <w:r w:rsidRPr="00652436">
        <w:rPr>
          <w:noProof/>
          <w:lang w:val="sr-Latn-CS"/>
        </w:rPr>
        <w:t>4.2.</w:t>
      </w:r>
      <w:r w:rsidR="00652436">
        <w:rPr>
          <w:noProof/>
          <w:lang w:val="sr-Latn-CS"/>
        </w:rPr>
        <w:t>B</w:t>
      </w:r>
      <w:r w:rsidRPr="00652436">
        <w:rPr>
          <w:noProof/>
          <w:lang w:val="sr-Latn-CS"/>
        </w:rPr>
        <w:t>(2)</w:t>
      </w:r>
      <w:r w:rsidRPr="00652436">
        <w:rPr>
          <w:noProof/>
          <w:lang w:val="sr-Latn-CS"/>
        </w:rPr>
        <w:tab/>
        <w:t xml:space="preserve">  </w:t>
      </w:r>
      <w:r w:rsidR="00652436">
        <w:rPr>
          <w:noProof/>
          <w:lang w:val="sr-Latn-CS"/>
        </w:rPr>
        <w:t>TRANŠA</w:t>
      </w:r>
      <w:r w:rsidR="003A1292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SA</w:t>
      </w:r>
      <w:r w:rsidR="003A1292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VARIJABILNOM</w:t>
      </w:r>
      <w:r w:rsidR="003A1292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KAMATNOM</w:t>
      </w:r>
      <w:r w:rsidR="003A1292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STOPOM</w:t>
      </w:r>
    </w:p>
    <w:p w:rsidR="00DF043D" w:rsidRPr="00652436" w:rsidRDefault="00652436" w:rsidP="00DF043D">
      <w:pPr>
        <w:rPr>
          <w:noProof/>
          <w:lang w:val="sr-Latn-CS"/>
        </w:rPr>
      </w:pPr>
      <w:r>
        <w:rPr>
          <w:rFonts w:eastAsia="Times New Roman" w:cs="Arial"/>
          <w:noProof/>
          <w:color w:val="000000"/>
          <w:lang w:val="sr-Latn-CS"/>
        </w:rPr>
        <w:t>Zajmoprimac</w:t>
      </w:r>
      <w:r w:rsidR="003A129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može</w:t>
      </w:r>
      <w:r w:rsidR="003A129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prevremeno</w:t>
      </w:r>
      <w:r w:rsidR="003A129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otplatiti</w:t>
      </w:r>
      <w:r w:rsidR="003A129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Tranšu</w:t>
      </w:r>
      <w:r w:rsidR="003A129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sa</w:t>
      </w:r>
      <w:r w:rsidR="003A129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varijabilnom</w:t>
      </w:r>
      <w:r w:rsidR="003A129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kamatnom</w:t>
      </w:r>
      <w:r w:rsidR="003A129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stopom</w:t>
      </w:r>
      <w:r w:rsidR="003A129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bez</w:t>
      </w:r>
      <w:r w:rsidR="003A129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obeštećenja</w:t>
      </w:r>
      <w:r w:rsidR="003A129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na</w:t>
      </w:r>
      <w:r w:rsidR="003A129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svaki</w:t>
      </w:r>
      <w:r w:rsidR="003A129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relevantan</w:t>
      </w:r>
      <w:r w:rsidR="003A129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datum</w:t>
      </w:r>
      <w:r w:rsidR="003A129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plaćanja</w:t>
      </w:r>
      <w:r w:rsidR="003A129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shodno</w:t>
      </w:r>
      <w:r w:rsidR="003A129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članu</w:t>
      </w:r>
      <w:r w:rsidR="003A1292" w:rsidRPr="00652436">
        <w:rPr>
          <w:rFonts w:eastAsia="Times New Roman" w:cs="Arial"/>
          <w:noProof/>
          <w:color w:val="000000"/>
          <w:lang w:val="sr-Latn-CS"/>
        </w:rPr>
        <w:t xml:space="preserve"> 4.2.</w:t>
      </w:r>
      <w:r>
        <w:rPr>
          <w:rFonts w:eastAsia="Times New Roman" w:cs="Arial"/>
          <w:noProof/>
          <w:color w:val="000000"/>
          <w:lang w:val="sr-Latn-CS"/>
        </w:rPr>
        <w:t>B</w:t>
      </w:r>
      <w:r w:rsidR="003A1292" w:rsidRPr="00652436">
        <w:rPr>
          <w:rFonts w:eastAsia="Times New Roman" w:cs="Arial"/>
          <w:noProof/>
          <w:color w:val="000000"/>
          <w:lang w:val="sr-Latn-CS"/>
        </w:rPr>
        <w:t xml:space="preserve">(3). </w:t>
      </w:r>
      <w:r w:rsidR="00DF043D" w:rsidRPr="00652436">
        <w:rPr>
          <w:noProof/>
          <w:lang w:val="sr-Latn-CS"/>
        </w:rPr>
        <w:t xml:space="preserve"> </w:t>
      </w:r>
    </w:p>
    <w:p w:rsidR="00DF043D" w:rsidRPr="00652436" w:rsidRDefault="00596C80" w:rsidP="00596C80">
      <w:pPr>
        <w:pStyle w:val="Heading4"/>
        <w:numPr>
          <w:ilvl w:val="0"/>
          <w:numId w:val="0"/>
        </w:numPr>
        <w:rPr>
          <w:noProof/>
          <w:lang w:val="sr-Latn-CS"/>
        </w:rPr>
      </w:pPr>
      <w:bookmarkStart w:id="35" w:name="_Ref426644399"/>
      <w:r w:rsidRPr="00652436">
        <w:rPr>
          <w:noProof/>
          <w:lang w:val="sr-Latn-CS"/>
        </w:rPr>
        <w:t>4.2.</w:t>
      </w:r>
      <w:r w:rsidR="00652436">
        <w:rPr>
          <w:noProof/>
          <w:lang w:val="sr-Latn-CS"/>
        </w:rPr>
        <w:t>B</w:t>
      </w:r>
      <w:r w:rsidRPr="00652436">
        <w:rPr>
          <w:noProof/>
          <w:lang w:val="sr-Latn-CS"/>
        </w:rPr>
        <w:t xml:space="preserve">(3)  </w:t>
      </w:r>
      <w:r w:rsidR="00652436">
        <w:rPr>
          <w:noProof/>
          <w:lang w:val="sr-Latn-CS"/>
        </w:rPr>
        <w:t>BEZ</w:t>
      </w:r>
      <w:r w:rsidR="00DD78E8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OBEŠTEĆENJ</w:t>
      </w:r>
      <w:bookmarkEnd w:id="35"/>
      <w:r w:rsidR="00652436">
        <w:rPr>
          <w:noProof/>
          <w:lang w:val="sr-Latn-CS"/>
        </w:rPr>
        <w:t>A</w:t>
      </w:r>
    </w:p>
    <w:p w:rsidR="00DF043D" w:rsidRPr="00652436" w:rsidRDefault="00652436" w:rsidP="00F06E79">
      <w:pPr>
        <w:rPr>
          <w:noProof/>
          <w:lang w:val="sr-Latn-CS"/>
        </w:rPr>
      </w:pPr>
      <w:r>
        <w:rPr>
          <w:noProof/>
          <w:lang w:val="sr-Latn-CS"/>
        </w:rPr>
        <w:t>Osim</w:t>
      </w:r>
      <w:r w:rsidR="00DD78E8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ako</w:t>
      </w:r>
      <w:r w:rsidR="00DD78E8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DD78E8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Zajmoprimac</w:t>
      </w:r>
      <w:r w:rsidR="00DD78E8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prihvatio</w:t>
      </w:r>
      <w:r w:rsidR="00DD78E8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96C80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pisanom</w:t>
      </w:r>
      <w:r w:rsidR="00596C80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obliku</w:t>
      </w:r>
      <w:r w:rsidR="00DD78E8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fiksnu</w:t>
      </w:r>
      <w:r w:rsidR="00DD78E8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kamatnu</w:t>
      </w:r>
      <w:r w:rsidR="00DD78E8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stopu</w:t>
      </w:r>
      <w:r w:rsidR="00DD78E8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78E8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odnosu</w:t>
      </w:r>
      <w:r w:rsidR="00DD78E8" w:rsidRPr="00652436">
        <w:rPr>
          <w:noProof/>
          <w:lang w:val="sr-Latn-CS"/>
        </w:rPr>
        <w:t xml:space="preserve"> </w:t>
      </w:r>
      <w:r w:rsidR="00596C80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96C80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predlog</w:t>
      </w:r>
      <w:r w:rsidR="00DD78E8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DD78E8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promenu</w:t>
      </w:r>
      <w:r w:rsidR="00DD78E8" w:rsidRPr="00652436">
        <w:rPr>
          <w:noProof/>
          <w:lang w:val="sr-Latn-CS"/>
        </w:rPr>
        <w:t>/</w:t>
      </w:r>
      <w:r>
        <w:rPr>
          <w:noProof/>
          <w:lang w:val="sr-Latn-CS"/>
        </w:rPr>
        <w:t>konverziju</w:t>
      </w:r>
      <w:r w:rsidR="00DD78E8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kamate</w:t>
      </w:r>
      <w:r w:rsidR="00DD78E8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78E8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DD78E8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DD78E8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Prilogom</w:t>
      </w:r>
      <w:r w:rsidR="00DD78E8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D</w:t>
      </w:r>
      <w:r w:rsidR="00DD78E8" w:rsidRPr="00652436">
        <w:rPr>
          <w:noProof/>
          <w:lang w:val="sr-Latn-CS"/>
        </w:rPr>
        <w:t xml:space="preserve">, </w:t>
      </w:r>
      <w:r>
        <w:rPr>
          <w:noProof/>
          <w:lang w:val="sr-Latn-CS"/>
        </w:rPr>
        <w:t>prevremena</w:t>
      </w:r>
      <w:r w:rsidR="00DD78E8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otplata</w:t>
      </w:r>
      <w:r w:rsidR="00DD78E8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tranše</w:t>
      </w:r>
      <w:r w:rsidR="00DD78E8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DD78E8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datum</w:t>
      </w:r>
      <w:r w:rsidR="00DD78E8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promene</w:t>
      </w:r>
      <w:r w:rsidR="00DD78E8" w:rsidRPr="00652436">
        <w:rPr>
          <w:noProof/>
          <w:lang w:val="sr-Latn-CS"/>
        </w:rPr>
        <w:t>/</w:t>
      </w:r>
      <w:r>
        <w:rPr>
          <w:noProof/>
          <w:lang w:val="sr-Latn-CS"/>
        </w:rPr>
        <w:t>konverzije</w:t>
      </w:r>
      <w:r w:rsidR="00DD78E8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kamate</w:t>
      </w:r>
      <w:r w:rsidR="00DD78E8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kako</w:t>
      </w:r>
      <w:r w:rsidR="00DD78E8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DD78E8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definisano</w:t>
      </w:r>
      <w:r w:rsidR="00DD78E8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78E8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DD78E8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DD78E8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članom</w:t>
      </w:r>
      <w:r w:rsidR="00DD78E8" w:rsidRPr="00652436">
        <w:rPr>
          <w:noProof/>
          <w:lang w:val="sr-Latn-CS"/>
        </w:rPr>
        <w:t xml:space="preserve"> 1.2.</w:t>
      </w:r>
      <w:r>
        <w:rPr>
          <w:noProof/>
          <w:lang w:val="sr-Latn-CS"/>
        </w:rPr>
        <w:t>C</w:t>
      </w:r>
      <w:r w:rsidR="00897591" w:rsidRPr="00652436">
        <w:rPr>
          <w:noProof/>
          <w:lang w:val="sr-Latn-CS"/>
        </w:rPr>
        <w:fldChar w:fldCharType="begin"/>
      </w:r>
      <w:r w:rsidR="00897591" w:rsidRPr="00652436">
        <w:rPr>
          <w:noProof/>
          <w:lang w:val="sr-Latn-CS"/>
        </w:rPr>
        <w:instrText xml:space="preserve"> REF _Ref430854060 \r \h  \* MERGEFORMAT </w:instrText>
      </w:r>
      <w:r w:rsidR="00897591" w:rsidRPr="00652436">
        <w:rPr>
          <w:noProof/>
          <w:lang w:val="sr-Latn-CS"/>
        </w:rPr>
      </w:r>
      <w:r w:rsidR="00897591" w:rsidRPr="00652436">
        <w:rPr>
          <w:noProof/>
          <w:lang w:val="sr-Latn-CS"/>
        </w:rPr>
        <w:fldChar w:fldCharType="separate"/>
      </w:r>
      <w:r w:rsidR="00595346" w:rsidRPr="00652436">
        <w:rPr>
          <w:noProof/>
          <w:lang w:val="sr-Latn-CS"/>
        </w:rPr>
        <w:t>(viii)</w:t>
      </w:r>
      <w:r w:rsidR="00897591" w:rsidRPr="00652436">
        <w:rPr>
          <w:noProof/>
          <w:lang w:val="sr-Latn-CS"/>
        </w:rPr>
        <w:fldChar w:fldCharType="end"/>
      </w:r>
      <w:r w:rsidR="00DD78E8" w:rsidRPr="00652436">
        <w:rPr>
          <w:noProof/>
          <w:lang w:val="sr-Latn-CS"/>
        </w:rPr>
        <w:t xml:space="preserve">, </w:t>
      </w:r>
      <w:r>
        <w:rPr>
          <w:noProof/>
          <w:lang w:val="sr-Latn-CS"/>
        </w:rPr>
        <w:t>ili</w:t>
      </w:r>
      <w:r w:rsidR="00DD78E8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78E8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DD78E8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DD78E8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Prilogom</w:t>
      </w:r>
      <w:r w:rsidR="00DD78E8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C</w:t>
      </w:r>
      <w:r w:rsidR="00DD78E8" w:rsidRPr="00652436">
        <w:rPr>
          <w:noProof/>
          <w:lang w:val="sr-Latn-CS"/>
        </w:rPr>
        <w:t xml:space="preserve">.1 </w:t>
      </w:r>
      <w:r>
        <w:rPr>
          <w:noProof/>
          <w:lang w:val="sr-Latn-CS"/>
        </w:rPr>
        <w:t>ili</w:t>
      </w:r>
      <w:r w:rsidR="00DD78E8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D</w:t>
      </w:r>
      <w:r w:rsidR="00DD78E8" w:rsidRPr="00652436">
        <w:rPr>
          <w:noProof/>
          <w:lang w:val="sr-Latn-CS"/>
        </w:rPr>
        <w:t xml:space="preserve">, </w:t>
      </w:r>
      <w:r>
        <w:rPr>
          <w:noProof/>
          <w:lang w:val="sr-Latn-CS"/>
        </w:rPr>
        <w:t>zavisno</w:t>
      </w:r>
      <w:r w:rsidR="00DD78E8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DD78E8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slučaja</w:t>
      </w:r>
      <w:r w:rsidR="00DD78E8" w:rsidRPr="00652436">
        <w:rPr>
          <w:noProof/>
          <w:lang w:val="sr-Latn-CS"/>
        </w:rPr>
        <w:t xml:space="preserve">, </w:t>
      </w:r>
      <w:r>
        <w:rPr>
          <w:noProof/>
          <w:lang w:val="sr-Latn-CS"/>
        </w:rPr>
        <w:t>može</w:t>
      </w:r>
      <w:r w:rsidR="00DD78E8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biti</w:t>
      </w:r>
      <w:r w:rsidR="00DD78E8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izvršena</w:t>
      </w:r>
      <w:r w:rsidR="00DD78E8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bez</w:t>
      </w:r>
      <w:r w:rsidR="00DD78E8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obeštećenja</w:t>
      </w:r>
      <w:r w:rsidR="00DD78E8" w:rsidRPr="00652436">
        <w:rPr>
          <w:noProof/>
          <w:lang w:val="sr-Latn-CS"/>
        </w:rPr>
        <w:t xml:space="preserve">. </w:t>
      </w:r>
    </w:p>
    <w:p w:rsidR="00DF043D" w:rsidRPr="00652436" w:rsidRDefault="00596C80" w:rsidP="00596C80">
      <w:pPr>
        <w:pStyle w:val="Heading3"/>
        <w:numPr>
          <w:ilvl w:val="0"/>
          <w:numId w:val="0"/>
        </w:numPr>
        <w:rPr>
          <w:noProof/>
          <w:lang w:val="sr-Latn-CS"/>
        </w:rPr>
      </w:pPr>
      <w:bookmarkStart w:id="36" w:name="_Ref426716041"/>
      <w:bookmarkStart w:id="37" w:name="_Ref426982399"/>
      <w:bookmarkStart w:id="38" w:name="_Ref426982998"/>
      <w:bookmarkStart w:id="39" w:name="_Toc447201592"/>
      <w:r w:rsidRPr="00652436">
        <w:rPr>
          <w:rFonts w:eastAsia="Times New Roman" w:cs="Arial"/>
          <w:noProof/>
          <w:color w:val="000000"/>
          <w:lang w:val="sr-Latn-CS"/>
        </w:rPr>
        <w:t>4.2.</w:t>
      </w:r>
      <w:r w:rsidR="00652436">
        <w:rPr>
          <w:rFonts w:eastAsia="Times New Roman" w:cs="Arial"/>
          <w:noProof/>
          <w:color w:val="000000"/>
          <w:lang w:val="sr-Latn-CS"/>
        </w:rPr>
        <w:t>C</w:t>
      </w:r>
      <w:r w:rsidRPr="00652436">
        <w:rPr>
          <w:rFonts w:eastAsia="Times New Roman" w:cs="Arial"/>
          <w:noProof/>
          <w:color w:val="000000"/>
          <w:lang w:val="sr-Latn-CS"/>
        </w:rPr>
        <w:t xml:space="preserve">      </w:t>
      </w:r>
      <w:r w:rsidR="00652436">
        <w:rPr>
          <w:rFonts w:eastAsia="Times New Roman" w:cs="Arial"/>
          <w:noProof/>
          <w:color w:val="000000"/>
          <w:lang w:val="sr-Latn-CS"/>
        </w:rPr>
        <w:t>Mehanizmi</w:t>
      </w:r>
      <w:r w:rsidR="00FB2C2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prevremene</w:t>
      </w:r>
      <w:r w:rsidR="00FB2C2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otplat</w:t>
      </w:r>
      <w:bookmarkEnd w:id="36"/>
      <w:bookmarkEnd w:id="37"/>
      <w:bookmarkEnd w:id="38"/>
      <w:bookmarkEnd w:id="39"/>
      <w:r w:rsidR="00652436">
        <w:rPr>
          <w:rFonts w:eastAsia="Times New Roman" w:cs="Arial"/>
          <w:noProof/>
          <w:color w:val="000000"/>
          <w:lang w:val="sr-Latn-CS"/>
        </w:rPr>
        <w:t>e</w:t>
      </w:r>
    </w:p>
    <w:p w:rsidR="00DF043D" w:rsidRPr="00652436" w:rsidRDefault="00652436" w:rsidP="00573547">
      <w:pPr>
        <w:rPr>
          <w:noProof/>
          <w:lang w:val="sr-Latn-CS"/>
        </w:rPr>
      </w:pPr>
      <w:r>
        <w:rPr>
          <w:rFonts w:eastAsia="Times New Roman" w:cs="Arial"/>
          <w:noProof/>
          <w:color w:val="000000"/>
          <w:lang w:val="sr-Latn-CS"/>
        </w:rPr>
        <w:t>Nakon</w:t>
      </w:r>
      <w:r w:rsidR="00887F5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što</w:t>
      </w:r>
      <w:r w:rsidR="00596C8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Zajmoprimac</w:t>
      </w:r>
      <w:r w:rsidR="00596C8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podnese</w:t>
      </w:r>
      <w:r w:rsidR="00596C8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Banci</w:t>
      </w:r>
      <w:r w:rsidR="00596C8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zahtev</w:t>
      </w:r>
      <w:r w:rsidR="00887F5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za</w:t>
      </w:r>
      <w:r w:rsidR="00887F5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prevremenu</w:t>
      </w:r>
      <w:r w:rsidR="00887F5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otplatu</w:t>
      </w:r>
      <w:r w:rsidR="00887F53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>
        <w:rPr>
          <w:rFonts w:eastAsia="Times New Roman" w:cs="Arial"/>
          <w:noProof/>
          <w:color w:val="000000"/>
          <w:lang w:val="sr-Latn-CS"/>
        </w:rPr>
        <w:t>Banka</w:t>
      </w:r>
      <w:r w:rsidR="00887F5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izdaje</w:t>
      </w:r>
      <w:r w:rsidR="00887F5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Obaveštenje</w:t>
      </w:r>
      <w:r w:rsidR="00887F5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</w:t>
      </w:r>
      <w:r w:rsidR="00887F5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prevremenom</w:t>
      </w:r>
      <w:r w:rsidR="00887F5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plaćanju</w:t>
      </w:r>
      <w:r w:rsidR="00887F53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>
        <w:rPr>
          <w:rFonts w:eastAsia="Times New Roman" w:cs="Arial"/>
          <w:noProof/>
          <w:color w:val="000000"/>
          <w:lang w:val="sr-Latn-CS"/>
        </w:rPr>
        <w:t>najkasnije</w:t>
      </w:r>
      <w:r w:rsidR="00887F53" w:rsidRPr="00652436">
        <w:rPr>
          <w:rFonts w:eastAsia="Times New Roman" w:cs="Arial"/>
          <w:noProof/>
          <w:color w:val="000000"/>
          <w:lang w:val="sr-Latn-CS"/>
        </w:rPr>
        <w:t xml:space="preserve"> 15 (</w:t>
      </w:r>
      <w:r>
        <w:rPr>
          <w:rFonts w:eastAsia="Times New Roman" w:cs="Arial"/>
          <w:noProof/>
          <w:color w:val="000000"/>
          <w:lang w:val="sr-Latn-CS"/>
        </w:rPr>
        <w:t>petnaest</w:t>
      </w:r>
      <w:r w:rsidR="00887F53" w:rsidRPr="00652436">
        <w:rPr>
          <w:rFonts w:eastAsia="Times New Roman" w:cs="Arial"/>
          <w:noProof/>
          <w:color w:val="000000"/>
          <w:lang w:val="sr-Latn-CS"/>
        </w:rPr>
        <w:t xml:space="preserve">) </w:t>
      </w:r>
      <w:r>
        <w:rPr>
          <w:rFonts w:eastAsia="Times New Roman" w:cs="Arial"/>
          <w:noProof/>
          <w:color w:val="000000"/>
          <w:lang w:val="sr-Latn-CS"/>
        </w:rPr>
        <w:t>dana</w:t>
      </w:r>
      <w:r w:rsidR="00887F5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pre</w:t>
      </w:r>
      <w:r w:rsidR="00887F5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Datuma</w:t>
      </w:r>
      <w:r w:rsidR="00887F5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prevremene</w:t>
      </w:r>
      <w:r w:rsidR="00887F5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otplate</w:t>
      </w:r>
      <w:r w:rsidR="00887F53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>
        <w:rPr>
          <w:rFonts w:eastAsia="Times New Roman" w:cs="Arial"/>
          <w:noProof/>
          <w:color w:val="000000"/>
          <w:lang w:val="sr-Latn-CS"/>
        </w:rPr>
        <w:t>pri</w:t>
      </w:r>
      <w:r w:rsidR="00887F5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čemu</w:t>
      </w:r>
      <w:r w:rsidR="00887F5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se</w:t>
      </w:r>
      <w:r w:rsidR="00BA692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</w:t>
      </w:r>
      <w:r w:rsidR="00BA692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Obaveštenju</w:t>
      </w:r>
      <w:r w:rsidR="00887F5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</w:t>
      </w:r>
      <w:r w:rsidR="00887F5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prevremenoj</w:t>
      </w:r>
      <w:r w:rsidR="00887F5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otplati</w:t>
      </w:r>
      <w:r w:rsidR="00887F5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navodi</w:t>
      </w:r>
      <w:r w:rsidR="00887F5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iznos</w:t>
      </w:r>
      <w:r w:rsidR="00887F5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prevremene</w:t>
      </w:r>
      <w:r w:rsidR="00887F5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otplate</w:t>
      </w:r>
      <w:r w:rsidR="00887F5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</w:t>
      </w:r>
      <w:r w:rsidR="00887F5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pripadajuća</w:t>
      </w:r>
      <w:r w:rsidR="00BA692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dospela</w:t>
      </w:r>
      <w:r w:rsidR="00BA692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kamata</w:t>
      </w:r>
      <w:r w:rsidR="00BA6922" w:rsidRPr="00652436">
        <w:rPr>
          <w:rFonts w:eastAsia="Times New Roman" w:cs="Arial"/>
          <w:noProof/>
          <w:color w:val="000000"/>
          <w:lang w:val="sr-Latn-CS"/>
        </w:rPr>
        <w:t>,</w:t>
      </w:r>
      <w:r w:rsidR="00887F5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kao</w:t>
      </w:r>
      <w:r w:rsidR="00887F5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</w:t>
      </w:r>
      <w:r w:rsidR="00887F5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</w:t>
      </w:r>
      <w:r w:rsidR="00887F5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obeštećenje</w:t>
      </w:r>
      <w:r w:rsidR="00887F5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za</w:t>
      </w:r>
      <w:r w:rsidR="00887F5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prevremenu</w:t>
      </w:r>
      <w:r w:rsidR="00887F5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otplatu</w:t>
      </w:r>
      <w:r w:rsidR="00887F5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koje</w:t>
      </w:r>
      <w:r w:rsidR="00887F5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se</w:t>
      </w:r>
      <w:r w:rsidR="00887F5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plaća</w:t>
      </w:r>
      <w:r w:rsidR="00887F5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na</w:t>
      </w:r>
      <w:r w:rsidR="00887F5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osnovu</w:t>
      </w:r>
      <w:r w:rsidR="00887F5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člana</w:t>
      </w:r>
      <w:r w:rsidR="00887F53" w:rsidRPr="00652436">
        <w:rPr>
          <w:rFonts w:eastAsia="Times New Roman" w:cs="Arial"/>
          <w:noProof/>
          <w:color w:val="000000"/>
          <w:lang w:val="sr-Latn-CS"/>
        </w:rPr>
        <w:t xml:space="preserve"> 4.2</w:t>
      </w:r>
      <w:r>
        <w:rPr>
          <w:rFonts w:eastAsia="Times New Roman" w:cs="Arial"/>
          <w:noProof/>
          <w:color w:val="000000"/>
          <w:lang w:val="sr-Latn-CS"/>
        </w:rPr>
        <w:t>B</w:t>
      </w:r>
      <w:r w:rsidR="00887F5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ili</w:t>
      </w:r>
      <w:r w:rsidR="00887F53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>
        <w:rPr>
          <w:rFonts w:eastAsia="Times New Roman" w:cs="Arial"/>
          <w:noProof/>
          <w:color w:val="000000"/>
          <w:lang w:val="sr-Latn-CS"/>
        </w:rPr>
        <w:t>ako</w:t>
      </w:r>
      <w:r w:rsidR="00887F5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slučaj</w:t>
      </w:r>
      <w:r w:rsidR="00887F5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nalaže</w:t>
      </w:r>
      <w:r w:rsidR="00887F5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da</w:t>
      </w:r>
      <w:r w:rsidR="00887F5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se</w:t>
      </w:r>
      <w:r w:rsidR="00887F5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obeštećenje</w:t>
      </w:r>
      <w:r w:rsidR="00887F5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ne</w:t>
      </w:r>
      <w:r w:rsidR="00887F5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plaća</w:t>
      </w:r>
      <w:r w:rsidR="00CC0A06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>
        <w:rPr>
          <w:rFonts w:eastAsia="Times New Roman" w:cs="Arial"/>
          <w:noProof/>
          <w:color w:val="000000"/>
          <w:lang w:val="sr-Latn-CS"/>
        </w:rPr>
        <w:t>metod</w:t>
      </w:r>
      <w:r w:rsidR="00CC0A06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primene</w:t>
      </w:r>
      <w:r w:rsidR="00CC0A06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iznosa</w:t>
      </w:r>
      <w:r w:rsidR="00CC0A06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prevremene</w:t>
      </w:r>
      <w:r w:rsidR="00CC0A06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otplate</w:t>
      </w:r>
      <w:r w:rsidR="00CC0A06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</w:t>
      </w:r>
      <w:r w:rsidR="00CC0A06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rok</w:t>
      </w:r>
      <w:r w:rsidR="00CC0A06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za</w:t>
      </w:r>
      <w:r w:rsidR="00CC0A06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prihvatanje</w:t>
      </w:r>
      <w:r w:rsidR="00887F53" w:rsidRPr="00652436">
        <w:rPr>
          <w:rFonts w:eastAsia="Times New Roman" w:cs="Arial"/>
          <w:noProof/>
          <w:color w:val="000000"/>
          <w:lang w:val="sr-Latn-CS"/>
        </w:rPr>
        <w:t>.</w:t>
      </w:r>
    </w:p>
    <w:p w:rsidR="000A513D" w:rsidRPr="00652436" w:rsidRDefault="00652436" w:rsidP="000A513D">
      <w:pPr>
        <w:rPr>
          <w:noProof/>
          <w:lang w:val="sr-Latn-CS"/>
        </w:rPr>
      </w:pPr>
      <w:r>
        <w:rPr>
          <w:noProof/>
          <w:lang w:val="sr-Latn-CS"/>
        </w:rPr>
        <w:t>Ako</w:t>
      </w:r>
      <w:r w:rsidR="00C4399F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Zajmoprimac</w:t>
      </w:r>
      <w:r w:rsidR="00C4399F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prihvati</w:t>
      </w:r>
      <w:r w:rsidR="00C4399F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Obaveštenje</w:t>
      </w:r>
      <w:r w:rsidR="00C4399F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C4399F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prevremenoj</w:t>
      </w:r>
      <w:r w:rsidR="00C4399F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otplati</w:t>
      </w:r>
      <w:r w:rsidR="00C4399F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najkasnije</w:t>
      </w:r>
      <w:r w:rsidR="00C4399F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C4399F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datuma</w:t>
      </w:r>
      <w:r w:rsidR="00C4399F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prihvatanja</w:t>
      </w:r>
      <w:r w:rsidR="00C4399F" w:rsidRPr="00652436">
        <w:rPr>
          <w:noProof/>
          <w:lang w:val="sr-Latn-CS"/>
        </w:rPr>
        <w:t xml:space="preserve">, </w:t>
      </w:r>
      <w:r>
        <w:rPr>
          <w:noProof/>
          <w:lang w:val="sr-Latn-CS"/>
        </w:rPr>
        <w:t>on</w:t>
      </w:r>
      <w:r w:rsidR="00C4399F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će</w:t>
      </w:r>
      <w:r w:rsidR="00C4399F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izvršiti</w:t>
      </w:r>
      <w:r w:rsidR="00C4399F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prevremenu</w:t>
      </w:r>
      <w:r w:rsidR="00C4399F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otplatu</w:t>
      </w:r>
      <w:r w:rsidR="00C4399F" w:rsidRPr="00652436">
        <w:rPr>
          <w:noProof/>
          <w:lang w:val="sr-Latn-CS"/>
        </w:rPr>
        <w:t xml:space="preserve">. </w:t>
      </w:r>
      <w:r>
        <w:rPr>
          <w:noProof/>
          <w:lang w:val="sr-Latn-CS"/>
        </w:rPr>
        <w:t>U</w:t>
      </w:r>
      <w:r w:rsidR="00C4399F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svim</w:t>
      </w:r>
      <w:r w:rsidR="00C4399F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drugim</w:t>
      </w:r>
      <w:r w:rsidR="00C4399F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situacijama</w:t>
      </w:r>
      <w:r w:rsidR="00C4399F" w:rsidRPr="00652436">
        <w:rPr>
          <w:noProof/>
          <w:lang w:val="sr-Latn-CS"/>
        </w:rPr>
        <w:t xml:space="preserve">, </w:t>
      </w:r>
      <w:r>
        <w:rPr>
          <w:noProof/>
          <w:lang w:val="sr-Latn-CS"/>
        </w:rPr>
        <w:t>Zajmoprimac</w:t>
      </w:r>
      <w:r w:rsidR="00C4399F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neće</w:t>
      </w:r>
      <w:r w:rsidR="00C4399F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izvršiti</w:t>
      </w:r>
      <w:r w:rsidR="00C4399F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otplatu</w:t>
      </w:r>
      <w:r w:rsidR="00C4399F" w:rsidRPr="00652436">
        <w:rPr>
          <w:noProof/>
          <w:lang w:val="sr-Latn-CS"/>
        </w:rPr>
        <w:t xml:space="preserve">. </w:t>
      </w:r>
    </w:p>
    <w:p w:rsidR="00DF043D" w:rsidRPr="00652436" w:rsidRDefault="00652436" w:rsidP="000A513D">
      <w:pPr>
        <w:rPr>
          <w:noProof/>
          <w:lang w:val="sr-Latn-CS"/>
        </w:rPr>
      </w:pPr>
      <w:r>
        <w:rPr>
          <w:rFonts w:eastAsia="Times New Roman" w:cs="Arial"/>
          <w:noProof/>
          <w:color w:val="000000"/>
          <w:lang w:val="sr-Latn-CS"/>
        </w:rPr>
        <w:t>Zajmoprimac</w:t>
      </w:r>
      <w:r w:rsidR="0035685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će</w:t>
      </w:r>
      <w:r w:rsidR="0035685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uz</w:t>
      </w:r>
      <w:r w:rsidR="0035685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prevremenu</w:t>
      </w:r>
      <w:r w:rsidR="0035685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otplatu</w:t>
      </w:r>
      <w:r w:rsidR="0035685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izvršiti</w:t>
      </w:r>
      <w:r w:rsidR="0035685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</w:t>
      </w:r>
      <w:r w:rsidR="0035685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plaćanje</w:t>
      </w:r>
      <w:r w:rsidR="0035685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pripisane</w:t>
      </w:r>
      <w:r w:rsidR="0035685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kamate</w:t>
      </w:r>
      <w:r w:rsidR="0035685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</w:t>
      </w:r>
      <w:r w:rsidR="0035685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obeštećenja</w:t>
      </w:r>
      <w:r w:rsidR="00356859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>
        <w:rPr>
          <w:rFonts w:eastAsia="Times New Roman" w:cs="Arial"/>
          <w:noProof/>
          <w:color w:val="000000"/>
          <w:lang w:val="sr-Latn-CS"/>
        </w:rPr>
        <w:t>ako</w:t>
      </w:r>
      <w:r w:rsidR="0035685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postoji</w:t>
      </w:r>
      <w:r w:rsidR="00356859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>
        <w:rPr>
          <w:rFonts w:eastAsia="Times New Roman" w:cs="Arial"/>
          <w:noProof/>
          <w:color w:val="000000"/>
          <w:lang w:val="sr-Latn-CS"/>
        </w:rPr>
        <w:t>koji</w:t>
      </w:r>
      <w:r w:rsidR="0035685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dospevaju</w:t>
      </w:r>
      <w:r w:rsidR="0035685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na</w:t>
      </w:r>
      <w:r w:rsidR="0035685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iznos</w:t>
      </w:r>
      <w:r w:rsidR="0035685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prevremene</w:t>
      </w:r>
      <w:r w:rsidR="0035685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otplate</w:t>
      </w:r>
      <w:r w:rsidR="00356859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>
        <w:rPr>
          <w:rFonts w:eastAsia="Times New Roman" w:cs="Arial"/>
          <w:noProof/>
          <w:color w:val="000000"/>
          <w:lang w:val="sr-Latn-CS"/>
        </w:rPr>
        <w:t>kako</w:t>
      </w:r>
      <w:r w:rsidR="0035685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je</w:t>
      </w:r>
      <w:r w:rsidR="0035685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naznačeno</w:t>
      </w:r>
      <w:r w:rsidR="0035685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</w:t>
      </w:r>
      <w:r w:rsidR="0035685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Obaveštenju</w:t>
      </w:r>
      <w:r w:rsidR="0035685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</w:t>
      </w:r>
      <w:r w:rsidR="0035685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prevremenoj</w:t>
      </w:r>
      <w:r w:rsidR="0035685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otplati</w:t>
      </w:r>
      <w:r w:rsidR="00356859" w:rsidRPr="00652436">
        <w:rPr>
          <w:rFonts w:eastAsia="Times New Roman" w:cs="Arial"/>
          <w:noProof/>
          <w:color w:val="000000"/>
          <w:lang w:val="sr-Latn-CS"/>
        </w:rPr>
        <w:t>.</w:t>
      </w:r>
    </w:p>
    <w:p w:rsidR="00DF043D" w:rsidRPr="00652436" w:rsidRDefault="00652436" w:rsidP="00573547">
      <w:pPr>
        <w:pStyle w:val="Heading2"/>
        <w:rPr>
          <w:noProof/>
          <w:lang w:val="sr-Latn-CS"/>
        </w:rPr>
      </w:pPr>
      <w:r>
        <w:rPr>
          <w:rFonts w:eastAsia="Times New Roman" w:cs="Arial"/>
          <w:noProof/>
          <w:color w:val="000000"/>
          <w:szCs w:val="20"/>
          <w:lang w:val="sr-Latn-CS"/>
        </w:rPr>
        <w:lastRenderedPageBreak/>
        <w:t>Prinudna</w:t>
      </w:r>
      <w:r w:rsidR="00F72EF6" w:rsidRPr="00652436">
        <w:rPr>
          <w:rFonts w:eastAsia="Times New Roman" w:cs="Arial"/>
          <w:noProof/>
          <w:color w:val="000000"/>
          <w:szCs w:val="2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szCs w:val="20"/>
          <w:lang w:val="sr-Latn-CS"/>
        </w:rPr>
        <w:t>prevremena</w:t>
      </w:r>
      <w:r w:rsidR="00F72EF6" w:rsidRPr="00652436">
        <w:rPr>
          <w:rFonts w:eastAsia="Times New Roman" w:cs="Arial"/>
          <w:noProof/>
          <w:color w:val="000000"/>
          <w:szCs w:val="2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szCs w:val="20"/>
          <w:lang w:val="sr-Latn-CS"/>
        </w:rPr>
        <w:t>otplata</w:t>
      </w:r>
    </w:p>
    <w:p w:rsidR="00DF043D" w:rsidRPr="00652436" w:rsidRDefault="00652436" w:rsidP="00573547">
      <w:pPr>
        <w:pStyle w:val="Heading3"/>
        <w:rPr>
          <w:noProof/>
          <w:lang w:val="sr-Latn-CS"/>
        </w:rPr>
      </w:pPr>
      <w:bookmarkStart w:id="40" w:name="_Ref426715988"/>
      <w:bookmarkStart w:id="41" w:name="_Ref427036926"/>
      <w:bookmarkStart w:id="42" w:name="_Ref427244739"/>
      <w:bookmarkStart w:id="43" w:name="_Ref427244757"/>
      <w:bookmarkStart w:id="44" w:name="_Ref427245001"/>
      <w:bookmarkStart w:id="45" w:name="_Toc447201594"/>
      <w:r>
        <w:rPr>
          <w:rFonts w:eastAsia="Times New Roman" w:cs="Arial"/>
          <w:noProof/>
          <w:color w:val="000000"/>
          <w:lang w:val="sr-Latn-CS"/>
        </w:rPr>
        <w:t>Slučajevi</w:t>
      </w:r>
      <w:r w:rsidR="00F72EF6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prevremene</w:t>
      </w:r>
      <w:r w:rsidR="00F72EF6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otpla</w:t>
      </w:r>
      <w:bookmarkEnd w:id="40"/>
      <w:bookmarkEnd w:id="41"/>
      <w:bookmarkEnd w:id="42"/>
      <w:bookmarkEnd w:id="43"/>
      <w:bookmarkEnd w:id="44"/>
      <w:bookmarkEnd w:id="45"/>
      <w:r>
        <w:rPr>
          <w:rFonts w:eastAsia="Times New Roman" w:cs="Arial"/>
          <w:noProof/>
          <w:color w:val="000000"/>
          <w:lang w:val="sr-Latn-CS"/>
        </w:rPr>
        <w:t>te</w:t>
      </w:r>
    </w:p>
    <w:p w:rsidR="00DF043D" w:rsidRPr="00652436" w:rsidRDefault="00652436" w:rsidP="00223A80">
      <w:pPr>
        <w:pStyle w:val="Heading4"/>
        <w:rPr>
          <w:noProof/>
          <w:lang w:val="sr-Latn-CS"/>
        </w:rPr>
      </w:pPr>
      <w:r>
        <w:rPr>
          <w:rFonts w:eastAsia="Times New Roman" w:cs="Arial"/>
          <w:noProof/>
          <w:color w:val="000000"/>
          <w:lang w:val="sr-Latn-CS"/>
        </w:rPr>
        <w:t>SMANJENJE</w:t>
      </w:r>
      <w:r w:rsidR="00575DE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TROŠKOVA</w:t>
      </w:r>
      <w:r w:rsidR="00575DE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PROJEKTA</w:t>
      </w:r>
      <w:r w:rsidR="00575DEA" w:rsidRPr="00652436">
        <w:rPr>
          <w:rFonts w:eastAsia="Times New Roman" w:cs="Arial"/>
          <w:noProof/>
          <w:color w:val="000000"/>
          <w:lang w:val="sr-Latn-CS"/>
        </w:rPr>
        <w:t xml:space="preserve"> </w:t>
      </w:r>
    </w:p>
    <w:p w:rsidR="00DF043D" w:rsidRPr="00652436" w:rsidRDefault="00652436" w:rsidP="00746241">
      <w:pPr>
        <w:rPr>
          <w:noProof/>
          <w:lang w:val="sr-Latn-CS"/>
        </w:rPr>
      </w:pPr>
      <w:r>
        <w:rPr>
          <w:noProof/>
          <w:lang w:val="sr-Latn-CS"/>
        </w:rPr>
        <w:t>Ako</w:t>
      </w:r>
      <w:r w:rsidR="00E4652F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ukupni</w:t>
      </w:r>
      <w:r w:rsidR="00E4652F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troškovi</w:t>
      </w:r>
      <w:r w:rsidR="00E4652F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Projekta</w:t>
      </w:r>
      <w:r w:rsidR="00E4652F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padnu</w:t>
      </w:r>
      <w:r w:rsidR="00E4652F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ispod</w:t>
      </w:r>
      <w:r w:rsidR="00E4652F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cifre</w:t>
      </w:r>
      <w:r w:rsidR="00E4652F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navedene</w:t>
      </w:r>
      <w:r w:rsidR="00E4652F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E4652F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preambuli</w:t>
      </w:r>
      <w:r w:rsidR="00E4652F" w:rsidRPr="00652436">
        <w:rPr>
          <w:noProof/>
          <w:lang w:val="sr-Latn-CS"/>
        </w:rPr>
        <w:t xml:space="preserve"> (</w:t>
      </w:r>
      <w:r>
        <w:rPr>
          <w:noProof/>
          <w:lang w:val="sr-Latn-CS"/>
        </w:rPr>
        <w:t>b</w:t>
      </w:r>
      <w:r w:rsidR="00E4652F" w:rsidRPr="00652436">
        <w:rPr>
          <w:noProof/>
          <w:lang w:val="sr-Latn-CS"/>
        </w:rPr>
        <w:t xml:space="preserve">) </w:t>
      </w:r>
      <w:r>
        <w:rPr>
          <w:noProof/>
          <w:lang w:val="sr-Latn-CS"/>
        </w:rPr>
        <w:t>tako</w:t>
      </w:r>
      <w:r w:rsidR="00E4652F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E4652F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iznos</w:t>
      </w:r>
      <w:r w:rsidR="00E4652F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Kredita</w:t>
      </w:r>
      <w:r w:rsidR="00E4652F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premašuje</w:t>
      </w:r>
      <w:r w:rsidR="00DF043D" w:rsidRPr="00652436">
        <w:rPr>
          <w:noProof/>
          <w:lang w:val="sr-Latn-CS"/>
        </w:rPr>
        <w:t>:</w:t>
      </w:r>
    </w:p>
    <w:p w:rsidR="00DF043D" w:rsidRPr="00652436" w:rsidRDefault="00014C73" w:rsidP="00014C73">
      <w:pPr>
        <w:pStyle w:val="NoIndentEIB"/>
        <w:ind w:left="851"/>
        <w:rPr>
          <w:noProof/>
          <w:lang w:val="sr-Latn-CS"/>
        </w:rPr>
      </w:pPr>
      <w:bookmarkStart w:id="46" w:name="_Ref426589379"/>
      <w:r w:rsidRPr="00652436">
        <w:rPr>
          <w:rFonts w:eastAsia="Times New Roman" w:cs="Arial"/>
          <w:noProof/>
          <w:color w:val="000000"/>
          <w:lang w:val="sr-Latn-CS"/>
        </w:rPr>
        <w:t>(</w:t>
      </w:r>
      <w:r w:rsidR="00652436">
        <w:rPr>
          <w:rFonts w:eastAsia="Times New Roman" w:cs="Arial"/>
          <w:noProof/>
          <w:color w:val="000000"/>
          <w:lang w:val="sr-Latn-CS"/>
        </w:rPr>
        <w:t>a</w:t>
      </w:r>
      <w:r w:rsidRPr="00652436">
        <w:rPr>
          <w:rFonts w:eastAsia="Times New Roman" w:cs="Arial"/>
          <w:noProof/>
          <w:color w:val="000000"/>
          <w:lang w:val="sr-Latn-CS"/>
        </w:rPr>
        <w:t>)</w:t>
      </w:r>
      <w:r w:rsidRPr="00652436">
        <w:rPr>
          <w:rFonts w:eastAsia="Times New Roman" w:cs="Arial"/>
          <w:noProof/>
          <w:color w:val="000000"/>
          <w:lang w:val="sr-Latn-CS"/>
        </w:rPr>
        <w:tab/>
      </w:r>
      <w:r w:rsidR="00E4652F" w:rsidRPr="00652436">
        <w:rPr>
          <w:rFonts w:eastAsia="Times New Roman" w:cs="Arial"/>
          <w:noProof/>
          <w:color w:val="000000"/>
          <w:lang w:val="sr-Latn-CS"/>
        </w:rPr>
        <w:t>50% (</w:t>
      </w:r>
      <w:r w:rsidR="00652436">
        <w:rPr>
          <w:rFonts w:eastAsia="Times New Roman" w:cs="Arial"/>
          <w:noProof/>
          <w:color w:val="000000"/>
          <w:lang w:val="sr-Latn-CS"/>
        </w:rPr>
        <w:t>pedeset</w:t>
      </w:r>
      <w:r w:rsidR="00E4652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procenata</w:t>
      </w:r>
      <w:r w:rsidR="00E4652F" w:rsidRPr="00652436">
        <w:rPr>
          <w:rFonts w:eastAsia="Times New Roman" w:cs="Arial"/>
          <w:noProof/>
          <w:color w:val="000000"/>
          <w:lang w:val="sr-Latn-CS"/>
        </w:rPr>
        <w:t>)</w:t>
      </w:r>
      <w:r w:rsidR="00DF043D" w:rsidRPr="00652436">
        <w:rPr>
          <w:noProof/>
          <w:lang w:val="sr-Latn-CS"/>
        </w:rPr>
        <w:t xml:space="preserve">; </w:t>
      </w:r>
      <w:r w:rsidR="00652436">
        <w:rPr>
          <w:noProof/>
          <w:lang w:val="sr-Latn-CS"/>
        </w:rPr>
        <w:t>i</w:t>
      </w:r>
      <w:r w:rsidR="00DF043D" w:rsidRPr="00652436">
        <w:rPr>
          <w:noProof/>
          <w:lang w:val="sr-Latn-CS"/>
        </w:rPr>
        <w:t>/</w:t>
      </w:r>
      <w:bookmarkEnd w:id="46"/>
      <w:r w:rsidR="00652436">
        <w:rPr>
          <w:noProof/>
          <w:lang w:val="sr-Latn-CS"/>
        </w:rPr>
        <w:t>ili</w:t>
      </w:r>
      <w:r w:rsidR="00DF043D" w:rsidRPr="00652436">
        <w:rPr>
          <w:noProof/>
          <w:lang w:val="sr-Latn-CS"/>
        </w:rPr>
        <w:t xml:space="preserve"> </w:t>
      </w:r>
    </w:p>
    <w:p w:rsidR="00DF043D" w:rsidRPr="00652436" w:rsidRDefault="00014C73" w:rsidP="00014C73">
      <w:pPr>
        <w:pStyle w:val="NoIndentEIB"/>
        <w:ind w:left="1436" w:hanging="585"/>
        <w:rPr>
          <w:noProof/>
          <w:lang w:val="sr-Latn-CS"/>
        </w:rPr>
      </w:pPr>
      <w:bookmarkStart w:id="47" w:name="_Ref426589483"/>
      <w:r w:rsidRPr="00652436">
        <w:rPr>
          <w:noProof/>
          <w:lang w:val="sr-Latn-CS"/>
        </w:rPr>
        <w:t>(</w:t>
      </w:r>
      <w:r w:rsidR="00652436">
        <w:rPr>
          <w:noProof/>
          <w:lang w:val="sr-Latn-CS"/>
        </w:rPr>
        <w:t>b</w:t>
      </w:r>
      <w:r w:rsidRPr="00652436">
        <w:rPr>
          <w:noProof/>
          <w:lang w:val="sr-Latn-CS"/>
        </w:rPr>
        <w:t>)</w:t>
      </w:r>
      <w:r w:rsidRPr="00652436">
        <w:rPr>
          <w:noProof/>
          <w:lang w:val="sr-Latn-CS"/>
        </w:rPr>
        <w:tab/>
      </w:r>
      <w:r w:rsidR="00652436">
        <w:rPr>
          <w:noProof/>
          <w:lang w:val="sr-Latn-CS"/>
        </w:rPr>
        <w:t>kada</w:t>
      </w:r>
      <w:r w:rsidR="001F1914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se</w:t>
      </w:r>
      <w:r w:rsidR="001F1914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saberu</w:t>
      </w:r>
      <w:r w:rsidR="001F1914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sa</w:t>
      </w:r>
      <w:r w:rsidR="001F1914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iznosom</w:t>
      </w:r>
      <w:r w:rsidR="001F1914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drugih</w:t>
      </w:r>
      <w:r w:rsidR="001F1914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sredstava</w:t>
      </w:r>
      <w:r w:rsidR="001F1914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iz</w:t>
      </w:r>
      <w:r w:rsidR="001F1914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Evropske</w:t>
      </w:r>
      <w:r w:rsidR="001F1914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unije</w:t>
      </w:r>
      <w:r w:rsidR="001F1914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koja</w:t>
      </w:r>
      <w:r w:rsidR="001F1914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su</w:t>
      </w:r>
      <w:r w:rsidR="001F1914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raspoloživa</w:t>
      </w:r>
      <w:r w:rsidR="001F1914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za</w:t>
      </w:r>
      <w:r w:rsidR="001F1914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Projekat</w:t>
      </w:r>
      <w:r w:rsidR="00DF043D" w:rsidRPr="00652436">
        <w:rPr>
          <w:noProof/>
          <w:lang w:val="sr-Latn-CS"/>
        </w:rPr>
        <w:t>, 90% (</w:t>
      </w:r>
      <w:r w:rsidR="00652436">
        <w:rPr>
          <w:noProof/>
          <w:lang w:val="sr-Latn-CS"/>
        </w:rPr>
        <w:t>devedeset</w:t>
      </w:r>
      <w:r w:rsidR="001F1914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procenata</w:t>
      </w:r>
      <w:r w:rsidR="00DF043D" w:rsidRPr="00652436">
        <w:rPr>
          <w:noProof/>
          <w:lang w:val="sr-Latn-CS"/>
        </w:rPr>
        <w:t>),</w:t>
      </w:r>
      <w:bookmarkEnd w:id="47"/>
    </w:p>
    <w:p w:rsidR="00DF043D" w:rsidRPr="00652436" w:rsidRDefault="00652436" w:rsidP="00746241">
      <w:pPr>
        <w:rPr>
          <w:noProof/>
          <w:lang w:val="sr-Latn-CS"/>
        </w:rPr>
      </w:pPr>
      <w:r>
        <w:rPr>
          <w:rFonts w:eastAsia="Times New Roman" w:cs="Arial"/>
          <w:noProof/>
          <w:color w:val="000000"/>
          <w:lang w:val="sr-Latn-CS"/>
        </w:rPr>
        <w:t>takvih</w:t>
      </w:r>
      <w:r w:rsidR="00D44E56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ukupnih</w:t>
      </w:r>
      <w:r w:rsidR="00D44E56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troškova</w:t>
      </w:r>
      <w:r w:rsidR="00D44E56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Projekta</w:t>
      </w:r>
      <w:r w:rsidR="00D44E56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>
        <w:rPr>
          <w:rFonts w:eastAsia="Times New Roman" w:cs="Arial"/>
          <w:noProof/>
          <w:color w:val="000000"/>
          <w:lang w:val="sr-Latn-CS"/>
        </w:rPr>
        <w:t>Banka</w:t>
      </w:r>
      <w:r w:rsidR="00D44E56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može</w:t>
      </w:r>
      <w:r w:rsidR="00D44E56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potom</w:t>
      </w:r>
      <w:r w:rsidR="00D44E56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>
        <w:rPr>
          <w:rFonts w:eastAsia="Times New Roman" w:cs="Arial"/>
          <w:noProof/>
          <w:color w:val="000000"/>
          <w:lang w:val="sr-Latn-CS"/>
        </w:rPr>
        <w:t>putem</w:t>
      </w:r>
      <w:r w:rsidR="00D44E56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obaveštenja</w:t>
      </w:r>
      <w:r w:rsidR="00D44E56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za</w:t>
      </w:r>
      <w:r w:rsidR="00D44E56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Zajmoprimca</w:t>
      </w:r>
      <w:r w:rsidR="00D44E56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>
        <w:rPr>
          <w:rFonts w:eastAsia="Times New Roman" w:cs="Arial"/>
          <w:noProof/>
          <w:color w:val="000000"/>
          <w:lang w:val="sr-Latn-CS"/>
        </w:rPr>
        <w:t>da</w:t>
      </w:r>
      <w:r w:rsidR="00D44E56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otkaže</w:t>
      </w:r>
      <w:r w:rsidR="00D44E56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neisplaćeni</w:t>
      </w:r>
      <w:r w:rsidR="00D44E56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deo</w:t>
      </w:r>
      <w:r w:rsidR="00D44E56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Kredita</w:t>
      </w:r>
      <w:r w:rsidR="00D44E56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</w:t>
      </w:r>
      <w:r w:rsidR="00D44E56" w:rsidRPr="00652436">
        <w:rPr>
          <w:rFonts w:eastAsia="Times New Roman" w:cs="Arial"/>
          <w:noProof/>
          <w:color w:val="000000"/>
          <w:lang w:val="sr-Latn-CS"/>
        </w:rPr>
        <w:t>/</w:t>
      </w:r>
      <w:r>
        <w:rPr>
          <w:rFonts w:eastAsia="Times New Roman" w:cs="Arial"/>
          <w:noProof/>
          <w:color w:val="000000"/>
          <w:lang w:val="sr-Latn-CS"/>
        </w:rPr>
        <w:t>ili</w:t>
      </w:r>
      <w:r w:rsidR="00D44E56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da</w:t>
      </w:r>
      <w:r w:rsidR="00D44E56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zahteva</w:t>
      </w:r>
      <w:r w:rsidR="00D44E56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prevremenu</w:t>
      </w:r>
      <w:r w:rsidR="00D44E56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otplatu</w:t>
      </w:r>
      <w:r w:rsidR="00D44E56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Zajma</w:t>
      </w:r>
      <w:r w:rsidR="00D44E56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>
        <w:rPr>
          <w:rFonts w:eastAsia="Times New Roman" w:cs="Arial"/>
          <w:noProof/>
          <w:color w:val="000000"/>
          <w:lang w:val="sr-Latn-CS"/>
        </w:rPr>
        <w:t>do</w:t>
      </w:r>
      <w:r w:rsidR="00D44E56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iznosa</w:t>
      </w:r>
      <w:r w:rsidR="00D44E56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kojim</w:t>
      </w:r>
      <w:r w:rsidR="00D44E56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Banka</w:t>
      </w:r>
      <w:r w:rsidR="00D44E56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premašuje</w:t>
      </w:r>
      <w:r w:rsidR="00D44E56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limite</w:t>
      </w:r>
      <w:r w:rsidR="00D44E56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iz</w:t>
      </w:r>
      <w:r w:rsidR="00D44E56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gorenavedenih</w:t>
      </w:r>
      <w:r w:rsidR="00D44E56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stavova</w:t>
      </w:r>
      <w:r w:rsidR="00D44E56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80383F" w:rsidRPr="00652436">
        <w:rPr>
          <w:rFonts w:eastAsia="Times New Roman" w:cs="Arial"/>
          <w:noProof/>
          <w:color w:val="000000"/>
          <w:lang w:val="sr-Latn-CS"/>
        </w:rPr>
        <w:t>(</w:t>
      </w:r>
      <w:r>
        <w:rPr>
          <w:rFonts w:eastAsia="Times New Roman" w:cs="Arial"/>
          <w:noProof/>
          <w:color w:val="000000"/>
          <w:lang w:val="sr-Latn-CS"/>
        </w:rPr>
        <w:t>a</w:t>
      </w:r>
      <w:r w:rsidR="0080383F" w:rsidRPr="00652436">
        <w:rPr>
          <w:rFonts w:eastAsia="Times New Roman" w:cs="Arial"/>
          <w:noProof/>
          <w:color w:val="000000"/>
          <w:lang w:val="sr-Latn-CS"/>
        </w:rPr>
        <w:t>)</w:t>
      </w:r>
      <w:r w:rsidR="00D44E56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80383F" w:rsidRPr="00652436">
        <w:rPr>
          <w:noProof/>
          <w:lang w:val="sr-Latn-CS"/>
        </w:rPr>
        <w:t xml:space="preserve"> (</w:t>
      </w:r>
      <w:r>
        <w:rPr>
          <w:noProof/>
          <w:lang w:val="sr-Latn-CS"/>
        </w:rPr>
        <w:t>b</w:t>
      </w:r>
      <w:r w:rsidR="0080383F" w:rsidRPr="00652436">
        <w:rPr>
          <w:noProof/>
          <w:lang w:val="sr-Latn-CS"/>
        </w:rPr>
        <w:t>)</w:t>
      </w:r>
      <w:r w:rsidR="00CE32AA" w:rsidRPr="00652436">
        <w:rPr>
          <w:noProof/>
          <w:lang w:val="sr-Latn-CS"/>
        </w:rPr>
        <w:t xml:space="preserve">. </w:t>
      </w:r>
      <w:r w:rsidR="00D44E56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Zajmoprimac</w:t>
      </w:r>
      <w:r w:rsidR="00CE32A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će</w:t>
      </w:r>
      <w:r w:rsidR="00CE32A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izvršiti</w:t>
      </w:r>
      <w:r w:rsidR="00CE32A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isplatu</w:t>
      </w:r>
      <w:r w:rsidR="00CE32A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tražene</w:t>
      </w:r>
      <w:r w:rsidR="00CE32A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sume</w:t>
      </w:r>
      <w:r w:rsidR="00CE32A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na</w:t>
      </w:r>
      <w:r w:rsidR="00CE32A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datum</w:t>
      </w:r>
      <w:r w:rsidR="00CE32A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koji</w:t>
      </w:r>
      <w:r w:rsidR="00CE32A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određuje</w:t>
      </w:r>
      <w:r w:rsidR="00CE32A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Banka</w:t>
      </w:r>
      <w:r w:rsidR="00CE32A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koji</w:t>
      </w:r>
      <w:r w:rsidR="00CE32A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pada</w:t>
      </w:r>
      <w:r w:rsidR="00CE32A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ne</w:t>
      </w:r>
      <w:r w:rsidR="00CE32A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ranije</w:t>
      </w:r>
      <w:r w:rsidR="00CE32A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od</w:t>
      </w:r>
      <w:r w:rsidR="00CE32AA" w:rsidRPr="00652436">
        <w:rPr>
          <w:rFonts w:eastAsia="Times New Roman" w:cs="Arial"/>
          <w:noProof/>
          <w:color w:val="000000"/>
          <w:lang w:val="sr-Latn-CS"/>
        </w:rPr>
        <w:t xml:space="preserve"> 30 (</w:t>
      </w:r>
      <w:r>
        <w:rPr>
          <w:rFonts w:eastAsia="Times New Roman" w:cs="Arial"/>
          <w:noProof/>
          <w:color w:val="000000"/>
          <w:lang w:val="sr-Latn-CS"/>
        </w:rPr>
        <w:t>trideset</w:t>
      </w:r>
      <w:r w:rsidR="00CE32AA" w:rsidRPr="00652436">
        <w:rPr>
          <w:rFonts w:eastAsia="Times New Roman" w:cs="Arial"/>
          <w:noProof/>
          <w:color w:val="000000"/>
          <w:lang w:val="sr-Latn-CS"/>
        </w:rPr>
        <w:t xml:space="preserve">) </w:t>
      </w:r>
      <w:r>
        <w:rPr>
          <w:rFonts w:eastAsia="Times New Roman" w:cs="Arial"/>
          <w:noProof/>
          <w:color w:val="000000"/>
          <w:lang w:val="sr-Latn-CS"/>
        </w:rPr>
        <w:t>dana</w:t>
      </w:r>
      <w:r w:rsidR="00CE32A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pre</w:t>
      </w:r>
      <w:r w:rsidR="00CE32A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datuma</w:t>
      </w:r>
      <w:r w:rsidR="00CE32A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zahteva</w:t>
      </w:r>
      <w:r w:rsidR="00CE32AA" w:rsidRPr="00652436">
        <w:rPr>
          <w:rFonts w:eastAsia="Times New Roman" w:cs="Arial"/>
          <w:noProof/>
          <w:color w:val="000000"/>
          <w:lang w:val="sr-Latn-CS"/>
        </w:rPr>
        <w:t>.</w:t>
      </w:r>
    </w:p>
    <w:p w:rsidR="00DF043D" w:rsidRPr="00652436" w:rsidRDefault="00BD4BCB" w:rsidP="00223A80">
      <w:pPr>
        <w:pStyle w:val="Heading4"/>
        <w:rPr>
          <w:noProof/>
          <w:u w:val="single"/>
          <w:lang w:val="sr-Latn-CS"/>
        </w:rPr>
      </w:pPr>
      <w:r w:rsidRPr="00652436">
        <w:rPr>
          <w:rFonts w:eastAsia="Times New Roman" w:cs="Arial"/>
          <w:noProof/>
          <w:color w:val="000000"/>
          <w:lang w:val="sr-Latn-CS"/>
        </w:rPr>
        <w:t xml:space="preserve">PARI PASSU </w:t>
      </w:r>
      <w:r w:rsidR="00652436">
        <w:rPr>
          <w:rFonts w:eastAsia="Times New Roman" w:cs="Times New Roman"/>
          <w:noProof/>
          <w:lang w:val="sr-Latn-CS"/>
        </w:rPr>
        <w:t>U</w:t>
      </w:r>
      <w:r w:rsidR="00BA6922" w:rsidRPr="00652436">
        <w:rPr>
          <w:rFonts w:eastAsia="Times New Roman" w:cs="Times New Roman"/>
          <w:noProof/>
          <w:lang w:val="sr-Latn-CS"/>
        </w:rPr>
        <w:t xml:space="preserve"> </w:t>
      </w:r>
      <w:r w:rsidR="00652436">
        <w:rPr>
          <w:rFonts w:eastAsia="Times New Roman" w:cs="Times New Roman"/>
          <w:noProof/>
          <w:lang w:val="sr-Latn-CS"/>
        </w:rPr>
        <w:t>ODNOSU</w:t>
      </w:r>
      <w:r w:rsidR="00BA6922" w:rsidRPr="00652436">
        <w:rPr>
          <w:rFonts w:eastAsia="Times New Roman" w:cs="Times New Roman"/>
          <w:noProof/>
          <w:lang w:val="sr-Latn-CS"/>
        </w:rPr>
        <w:t xml:space="preserve"> </w:t>
      </w:r>
      <w:r w:rsidR="00652436">
        <w:rPr>
          <w:rFonts w:eastAsia="Times New Roman" w:cs="Times New Roman"/>
          <w:noProof/>
          <w:lang w:val="sr-Latn-CS"/>
        </w:rPr>
        <w:t>NA</w:t>
      </w:r>
      <w:r w:rsidR="00BA6922" w:rsidRPr="00652436">
        <w:rPr>
          <w:rFonts w:eastAsia="Times New Roman" w:cs="Times New Roman"/>
          <w:noProof/>
          <w:lang w:val="sr-Latn-CS"/>
        </w:rPr>
        <w:t xml:space="preserve"> </w:t>
      </w:r>
      <w:r w:rsidR="00652436">
        <w:rPr>
          <w:rFonts w:eastAsia="Times New Roman" w:cs="Times New Roman"/>
          <w:noProof/>
          <w:lang w:val="sr-Latn-CS"/>
        </w:rPr>
        <w:t>FINANSIRANJE</w:t>
      </w:r>
      <w:r w:rsidR="00BA6922" w:rsidRPr="00652436">
        <w:rPr>
          <w:rFonts w:eastAsia="Times New Roman" w:cs="Times New Roman"/>
          <w:noProof/>
          <w:lang w:val="sr-Latn-CS"/>
        </w:rPr>
        <w:t xml:space="preserve"> </w:t>
      </w:r>
      <w:r w:rsidR="00652436">
        <w:rPr>
          <w:rFonts w:eastAsia="Times New Roman" w:cs="Times New Roman"/>
          <w:noProof/>
          <w:lang w:val="sr-Latn-CS"/>
        </w:rPr>
        <w:t>KOJE</w:t>
      </w:r>
      <w:r w:rsidR="00BA6922" w:rsidRPr="00652436">
        <w:rPr>
          <w:rFonts w:eastAsia="Times New Roman" w:cs="Times New Roman"/>
          <w:noProof/>
          <w:lang w:val="sr-Latn-CS"/>
        </w:rPr>
        <w:t xml:space="preserve"> </w:t>
      </w:r>
      <w:r w:rsidR="00652436">
        <w:rPr>
          <w:rFonts w:eastAsia="Times New Roman" w:cs="Times New Roman"/>
          <w:noProof/>
          <w:lang w:val="sr-Latn-CS"/>
        </w:rPr>
        <w:t>NE</w:t>
      </w:r>
      <w:r w:rsidR="00BA6922" w:rsidRPr="00652436">
        <w:rPr>
          <w:rFonts w:eastAsia="Times New Roman" w:cs="Times New Roman"/>
          <w:noProof/>
          <w:lang w:val="sr-Latn-CS"/>
        </w:rPr>
        <w:t xml:space="preserve"> </w:t>
      </w:r>
      <w:r w:rsidR="00652436">
        <w:rPr>
          <w:rFonts w:eastAsia="Times New Roman" w:cs="Times New Roman"/>
          <w:noProof/>
          <w:lang w:val="sr-Latn-CS"/>
        </w:rPr>
        <w:t>OBEZBEĐUJE</w:t>
      </w:r>
      <w:r w:rsidR="00BA6922" w:rsidRPr="00652436">
        <w:rPr>
          <w:rFonts w:eastAsia="Times New Roman" w:cs="Times New Roman"/>
          <w:noProof/>
          <w:lang w:val="sr-Latn-CS"/>
        </w:rPr>
        <w:t xml:space="preserve"> </w:t>
      </w:r>
      <w:r w:rsidR="00652436">
        <w:rPr>
          <w:rFonts w:eastAsia="Times New Roman" w:cs="Times New Roman"/>
          <w:noProof/>
          <w:lang w:val="sr-Latn-CS"/>
        </w:rPr>
        <w:t>EIB</w:t>
      </w:r>
      <w:r w:rsidR="00BA6922" w:rsidRPr="00652436">
        <w:rPr>
          <w:rFonts w:eastAsia="Times New Roman" w:cs="Arial"/>
          <w:noProof/>
          <w:color w:val="000000"/>
          <w:lang w:val="sr-Latn-CS"/>
        </w:rPr>
        <w:t xml:space="preserve"> </w:t>
      </w:r>
    </w:p>
    <w:p w:rsidR="00DF043D" w:rsidRPr="00652436" w:rsidRDefault="00652436" w:rsidP="00A15071">
      <w:pPr>
        <w:rPr>
          <w:noProof/>
          <w:lang w:val="sr-Latn-CS"/>
        </w:rPr>
      </w:pPr>
      <w:r>
        <w:rPr>
          <w:rFonts w:eastAsia="Times New Roman" w:cs="Arial"/>
          <w:noProof/>
          <w:color w:val="000000"/>
          <w:lang w:val="sr-Latn-CS"/>
        </w:rPr>
        <w:t>Ako</w:t>
      </w:r>
      <w:r w:rsidR="00BD4BC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Zajmoprimac</w:t>
      </w:r>
      <w:r w:rsidR="00BD4BC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dobrovoljno</w:t>
      </w:r>
      <w:r w:rsidR="00BD4BC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prevremeno</w:t>
      </w:r>
      <w:r w:rsidR="00BD4BC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otplati</w:t>
      </w:r>
      <w:r w:rsidR="00BD4BC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delimično</w:t>
      </w:r>
      <w:r w:rsidR="00BD4BC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ili</w:t>
      </w:r>
      <w:r w:rsidR="00BD4BC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</w:t>
      </w:r>
      <w:r w:rsidR="00BD4BC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celosti</w:t>
      </w:r>
      <w:r w:rsidR="00BD4BC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drugi</w:t>
      </w:r>
      <w:r w:rsidR="00BD4BC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zajam</w:t>
      </w:r>
      <w:r w:rsidR="00014C7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koji</w:t>
      </w:r>
      <w:r w:rsidR="00014C7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ne</w:t>
      </w:r>
      <w:r w:rsidR="00014C7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obezbeđuje</w:t>
      </w:r>
      <w:r w:rsidR="00014C7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EIB</w:t>
      </w:r>
      <w:r w:rsidR="00BD4BCB" w:rsidRPr="00652436">
        <w:rPr>
          <w:rFonts w:eastAsia="Times New Roman" w:cs="Arial"/>
          <w:noProof/>
          <w:color w:val="000000"/>
          <w:lang w:val="sr-Latn-CS"/>
        </w:rPr>
        <w:t xml:space="preserve"> (</w:t>
      </w:r>
      <w:r>
        <w:rPr>
          <w:rFonts w:eastAsia="Times New Roman" w:cs="Arial"/>
          <w:noProof/>
          <w:color w:val="000000"/>
          <w:lang w:val="sr-Latn-CS"/>
        </w:rPr>
        <w:t>kako</w:t>
      </w:r>
      <w:r w:rsidR="00BD4BC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bi</w:t>
      </w:r>
      <w:r w:rsidR="00BD4BC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se</w:t>
      </w:r>
      <w:r w:rsidR="00BD4BC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izbegla</w:t>
      </w:r>
      <w:r w:rsidR="00BD4BC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sumnja</w:t>
      </w:r>
      <w:r w:rsidR="00BD4BCB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>
        <w:rPr>
          <w:rFonts w:eastAsia="Times New Roman" w:cs="Arial"/>
          <w:noProof/>
          <w:color w:val="000000"/>
          <w:lang w:val="sr-Latn-CS"/>
        </w:rPr>
        <w:t>prevremena</w:t>
      </w:r>
      <w:r w:rsidR="00BD4BC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otplata</w:t>
      </w:r>
      <w:r w:rsidR="00BD4BC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će</w:t>
      </w:r>
      <w:r w:rsidR="00BD4BC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uključivati</w:t>
      </w:r>
      <w:r w:rsidR="00BD4BC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ponovnu</w:t>
      </w:r>
      <w:r w:rsidR="00BD4BC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kupovinu</w:t>
      </w:r>
      <w:r w:rsidR="00BD4BC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ili</w:t>
      </w:r>
      <w:r w:rsidR="00BD4BC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otkazivanje</w:t>
      </w:r>
      <w:r w:rsidR="00BD4BC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gde</w:t>
      </w:r>
      <w:r w:rsidR="00BD4BC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je</w:t>
      </w:r>
      <w:r w:rsidR="00BD4BC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moguće</w:t>
      </w:r>
      <w:r w:rsidR="00BD4BCB" w:rsidRPr="00652436">
        <w:rPr>
          <w:rFonts w:eastAsia="Times New Roman" w:cs="Arial"/>
          <w:noProof/>
          <w:color w:val="000000"/>
          <w:lang w:val="sr-Latn-CS"/>
        </w:rPr>
        <w:t xml:space="preserve">), </w:t>
      </w:r>
      <w:r>
        <w:rPr>
          <w:rFonts w:eastAsia="Times New Roman" w:cs="Arial"/>
          <w:noProof/>
          <w:color w:val="000000"/>
          <w:lang w:val="sr-Latn-CS"/>
        </w:rPr>
        <w:t>a</w:t>
      </w:r>
      <w:r w:rsidR="00BD4BC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to</w:t>
      </w:r>
      <w:r w:rsidR="00BD4BC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učini</w:t>
      </w:r>
      <w:r w:rsidR="00BD4BC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sredstvima</w:t>
      </w:r>
      <w:r w:rsidR="00BD4BC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koja</w:t>
      </w:r>
      <w:r w:rsidR="00BD4BC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ne</w:t>
      </w:r>
      <w:r w:rsidR="00BD4BC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potiču</w:t>
      </w:r>
      <w:r w:rsidR="00BD4BC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od</w:t>
      </w:r>
      <w:r w:rsidR="00BD4BC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zajma</w:t>
      </w:r>
      <w:r w:rsidR="00BD4BC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koji</w:t>
      </w:r>
      <w:r w:rsidR="00BD4BC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ima</w:t>
      </w:r>
      <w:r w:rsidR="00BD4BC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rok</w:t>
      </w:r>
      <w:r w:rsidR="00BD4BC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barem</w:t>
      </w:r>
      <w:r w:rsidR="00BD4BC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jednak</w:t>
      </w:r>
      <w:r w:rsidR="00BD4BC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preostalom</w:t>
      </w:r>
      <w:r w:rsidR="00BD4BC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roku</w:t>
      </w:r>
      <w:r w:rsidR="00BD4BC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prevremeno</w:t>
      </w:r>
      <w:r w:rsidR="00BD4BC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otplaćenog</w:t>
      </w:r>
      <w:r w:rsidR="00BD4BC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zajma</w:t>
      </w:r>
      <w:r w:rsidR="00014C7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koji</w:t>
      </w:r>
      <w:r w:rsidR="00014C7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ne</w:t>
      </w:r>
      <w:r w:rsidR="00014C7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obezbeđuje</w:t>
      </w:r>
      <w:r w:rsidR="00014C7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EIB</w:t>
      </w:r>
      <w:r w:rsidR="00BD4BCB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>
        <w:rPr>
          <w:rFonts w:eastAsia="Times New Roman" w:cs="Arial"/>
          <w:noProof/>
          <w:color w:val="000000"/>
          <w:lang w:val="sr-Latn-CS"/>
        </w:rPr>
        <w:t>Banka</w:t>
      </w:r>
      <w:r w:rsidR="00BD4BC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može</w:t>
      </w:r>
      <w:r w:rsidR="00BD4BCB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>
        <w:rPr>
          <w:rFonts w:eastAsia="Times New Roman" w:cs="Arial"/>
          <w:noProof/>
          <w:color w:val="000000"/>
          <w:lang w:val="sr-Latn-CS"/>
        </w:rPr>
        <w:t>putem</w:t>
      </w:r>
      <w:r w:rsidR="00BD4BC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obaveštenja</w:t>
      </w:r>
      <w:r w:rsidR="00BD4BC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Zajmoprimcu</w:t>
      </w:r>
      <w:r w:rsidR="00BD4BCB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>
        <w:rPr>
          <w:rFonts w:eastAsia="Times New Roman" w:cs="Arial"/>
          <w:noProof/>
          <w:color w:val="000000"/>
          <w:lang w:val="sr-Latn-CS"/>
        </w:rPr>
        <w:t>da</w:t>
      </w:r>
      <w:r w:rsidR="00BD4BC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otkaže</w:t>
      </w:r>
      <w:r w:rsidR="00BD4BC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nepovučeni</w:t>
      </w:r>
      <w:r w:rsidR="00BD4BC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deo</w:t>
      </w:r>
      <w:r w:rsidR="00BD4BC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Kredita</w:t>
      </w:r>
      <w:r w:rsidR="00BD4BC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</w:t>
      </w:r>
      <w:r w:rsidR="00BD4BC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da</w:t>
      </w:r>
      <w:r w:rsidR="00BD4BC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zahteva</w:t>
      </w:r>
      <w:r w:rsidR="00BD4BC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prevremenu</w:t>
      </w:r>
      <w:r w:rsidR="00BD4BC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otplatu</w:t>
      </w:r>
      <w:r w:rsidR="00BD4BC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Zajma</w:t>
      </w:r>
      <w:r w:rsidR="00BD4BCB" w:rsidRPr="00652436">
        <w:rPr>
          <w:rFonts w:eastAsia="Times New Roman" w:cs="Arial"/>
          <w:noProof/>
          <w:color w:val="000000"/>
          <w:lang w:val="sr-Latn-CS"/>
        </w:rPr>
        <w:t xml:space="preserve">. </w:t>
      </w:r>
      <w:r>
        <w:rPr>
          <w:rFonts w:eastAsia="Times New Roman" w:cs="Arial"/>
          <w:noProof/>
          <w:color w:val="000000"/>
          <w:lang w:val="sr-Latn-CS"/>
        </w:rPr>
        <w:t>Banka</w:t>
      </w:r>
      <w:r w:rsidR="00BD4BC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može</w:t>
      </w:r>
      <w:r w:rsidR="00BD4BC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zahtevati</w:t>
      </w:r>
      <w:r w:rsidR="00BD4BC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da</w:t>
      </w:r>
      <w:r w:rsidR="00BD4BC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deo</w:t>
      </w:r>
      <w:r w:rsidR="00BD4BC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Zajma</w:t>
      </w:r>
      <w:r w:rsidR="00BD4BC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za</w:t>
      </w:r>
      <w:r w:rsidR="00BD4BC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prevremenu</w:t>
      </w:r>
      <w:r w:rsidR="00BD4BC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otplatu</w:t>
      </w:r>
      <w:r w:rsidR="00BD4BC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bude</w:t>
      </w:r>
      <w:r w:rsidR="00BD4BC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</w:t>
      </w:r>
      <w:r w:rsidR="00BD4BC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onoj</w:t>
      </w:r>
      <w:r w:rsidR="00BD4BC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proporciji</w:t>
      </w:r>
      <w:r w:rsidR="00BD4BC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</w:t>
      </w:r>
      <w:r w:rsidR="00BD4BC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kojoj</w:t>
      </w:r>
      <w:r w:rsidR="00BD4BC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prevremeno</w:t>
      </w:r>
      <w:r w:rsidR="00BD4BC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otplaćeni</w:t>
      </w:r>
      <w:r w:rsidR="00BD4BC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iznos</w:t>
      </w:r>
      <w:r w:rsidR="00BD4BC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zajma</w:t>
      </w:r>
      <w:r w:rsidR="00014C7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koji</w:t>
      </w:r>
      <w:r w:rsidR="00014C7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ne</w:t>
      </w:r>
      <w:r w:rsidR="00014C7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obezbeđuje</w:t>
      </w:r>
      <w:r w:rsidR="00014C7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EIB</w:t>
      </w:r>
      <w:r w:rsidR="00014C7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učestvuje</w:t>
      </w:r>
      <w:r w:rsidR="00BD4BC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</w:t>
      </w:r>
      <w:r w:rsidR="00BD4BC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ukupnom</w:t>
      </w:r>
      <w:r w:rsidR="00BD4BC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neisplaćenom</w:t>
      </w:r>
      <w:r w:rsidR="00BD4BC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iznosu</w:t>
      </w:r>
      <w:r w:rsidR="00BD4BC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svih</w:t>
      </w:r>
      <w:r w:rsidR="00BD4BC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zajmova</w:t>
      </w:r>
      <w:r w:rsidR="00014C7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koje</w:t>
      </w:r>
      <w:r w:rsidR="00014C7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ne</w:t>
      </w:r>
      <w:r w:rsidR="00014C7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obezbeđuje</w:t>
      </w:r>
      <w:r w:rsidR="00014C7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EIB</w:t>
      </w:r>
      <w:r w:rsidR="00DF043D" w:rsidRPr="00652436">
        <w:rPr>
          <w:noProof/>
          <w:lang w:val="sr-Latn-CS"/>
        </w:rPr>
        <w:t>.</w:t>
      </w:r>
    </w:p>
    <w:p w:rsidR="00DF043D" w:rsidRPr="00652436" w:rsidRDefault="00652436" w:rsidP="00A15071">
      <w:pPr>
        <w:rPr>
          <w:noProof/>
          <w:lang w:val="sr-Latn-CS"/>
        </w:rPr>
      </w:pPr>
      <w:r>
        <w:rPr>
          <w:rFonts w:eastAsia="Times New Roman" w:cs="Arial"/>
          <w:noProof/>
          <w:color w:val="000000"/>
          <w:lang w:val="sr-Latn-CS"/>
        </w:rPr>
        <w:t>Zajmoprimac</w:t>
      </w:r>
      <w:r w:rsidR="00BD4BC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će</w:t>
      </w:r>
      <w:r w:rsidR="00BD4BC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izvršiti</w:t>
      </w:r>
      <w:r w:rsidR="00BD4BC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plaćanje</w:t>
      </w:r>
      <w:r w:rsidR="00BD4BC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zahtevanog</w:t>
      </w:r>
      <w:r w:rsidR="00BD4BC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iznosa</w:t>
      </w:r>
      <w:r w:rsidR="00BD4BC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na</w:t>
      </w:r>
      <w:r w:rsidR="00BD4BC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datum</w:t>
      </w:r>
      <w:r w:rsidR="00BD4BC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preciziran</w:t>
      </w:r>
      <w:r w:rsidR="00BD4BC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od</w:t>
      </w:r>
      <w:r w:rsidR="00BD4BC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strane</w:t>
      </w:r>
      <w:r w:rsidR="00BD4BC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Banke</w:t>
      </w:r>
      <w:r w:rsidR="00DF043D" w:rsidRPr="00652436">
        <w:rPr>
          <w:noProof/>
          <w:lang w:val="sr-Latn-CS"/>
        </w:rPr>
        <w:t xml:space="preserve">, </w:t>
      </w:r>
      <w:r>
        <w:rPr>
          <w:rFonts w:eastAsia="Times New Roman" w:cs="Arial"/>
          <w:noProof/>
          <w:color w:val="000000"/>
          <w:lang w:val="sr-Latn-CS"/>
        </w:rPr>
        <w:t>a</w:t>
      </w:r>
      <w:r w:rsidR="00BD4BC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koji</w:t>
      </w:r>
      <w:r w:rsidR="00BD4BC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pada</w:t>
      </w:r>
      <w:r w:rsidR="00BD4BC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ne</w:t>
      </w:r>
      <w:r w:rsidR="00BD4BC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ranije</w:t>
      </w:r>
      <w:r w:rsidR="00BD4BC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od</w:t>
      </w:r>
      <w:r w:rsidR="00BD4BCB" w:rsidRPr="00652436">
        <w:rPr>
          <w:rFonts w:eastAsia="Times New Roman" w:cs="Arial"/>
          <w:noProof/>
          <w:color w:val="000000"/>
          <w:lang w:val="sr-Latn-CS"/>
        </w:rPr>
        <w:t xml:space="preserve"> 30 (</w:t>
      </w:r>
      <w:r>
        <w:rPr>
          <w:rFonts w:eastAsia="Times New Roman" w:cs="Arial"/>
          <w:noProof/>
          <w:color w:val="000000"/>
          <w:lang w:val="sr-Latn-CS"/>
        </w:rPr>
        <w:t>trideset</w:t>
      </w:r>
      <w:r w:rsidR="00BD4BCB" w:rsidRPr="00652436">
        <w:rPr>
          <w:rFonts w:eastAsia="Times New Roman" w:cs="Arial"/>
          <w:noProof/>
          <w:color w:val="000000"/>
          <w:lang w:val="sr-Latn-CS"/>
        </w:rPr>
        <w:t xml:space="preserve">) </w:t>
      </w:r>
      <w:r>
        <w:rPr>
          <w:rFonts w:eastAsia="Times New Roman" w:cs="Arial"/>
          <w:noProof/>
          <w:color w:val="000000"/>
          <w:lang w:val="sr-Latn-CS"/>
        </w:rPr>
        <w:t>dana</w:t>
      </w:r>
      <w:r w:rsidR="00BD4BC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pre</w:t>
      </w:r>
      <w:r w:rsidR="00BD4BC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datuma</w:t>
      </w:r>
      <w:r w:rsidR="00BD4BC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zahteva</w:t>
      </w:r>
      <w:r w:rsidR="00DF043D" w:rsidRPr="00652436">
        <w:rPr>
          <w:noProof/>
          <w:lang w:val="sr-Latn-CS"/>
        </w:rPr>
        <w:t>.</w:t>
      </w:r>
    </w:p>
    <w:p w:rsidR="00DF043D" w:rsidRPr="00652436" w:rsidRDefault="00652436" w:rsidP="00A15071">
      <w:pPr>
        <w:rPr>
          <w:noProof/>
          <w:lang w:val="sr-Latn-CS"/>
        </w:rPr>
      </w:pPr>
      <w:r>
        <w:rPr>
          <w:rFonts w:eastAsia="Times New Roman" w:cs="Arial"/>
          <w:noProof/>
          <w:color w:val="000000"/>
          <w:lang w:val="sr-Latn-CS"/>
        </w:rPr>
        <w:t>U</w:t>
      </w:r>
      <w:r w:rsidR="00BD4BC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smislu</w:t>
      </w:r>
      <w:r w:rsidR="00BD4BC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ovog</w:t>
      </w:r>
      <w:r w:rsidR="00BD4BC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člana</w:t>
      </w:r>
      <w:r w:rsidR="00BD4BCB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 w:rsidR="00C121A3" w:rsidRPr="00652436">
        <w:rPr>
          <w:rFonts w:eastAsia="Times New Roman" w:cs="Arial"/>
          <w:b/>
          <w:noProof/>
          <w:color w:val="000000"/>
          <w:lang w:val="sr-Latn-CS"/>
        </w:rPr>
        <w:t>„</w:t>
      </w:r>
      <w:r>
        <w:rPr>
          <w:rFonts w:eastAsia="Times New Roman" w:cs="Times New Roman"/>
          <w:b/>
          <w:noProof/>
          <w:lang w:val="sr-Latn-CS"/>
        </w:rPr>
        <w:t>finansiranje</w:t>
      </w:r>
      <w:r w:rsidR="00014C73" w:rsidRPr="00652436">
        <w:rPr>
          <w:rFonts w:eastAsia="Times New Roman" w:cs="Times New Roman"/>
          <w:b/>
          <w:noProof/>
          <w:lang w:val="sr-Latn-CS"/>
        </w:rPr>
        <w:t xml:space="preserve"> </w:t>
      </w:r>
      <w:r>
        <w:rPr>
          <w:rFonts w:eastAsia="Times New Roman" w:cs="Times New Roman"/>
          <w:b/>
          <w:noProof/>
          <w:lang w:val="sr-Latn-CS"/>
        </w:rPr>
        <w:t>koje</w:t>
      </w:r>
      <w:r w:rsidR="00014C73" w:rsidRPr="00652436">
        <w:rPr>
          <w:rFonts w:eastAsia="Times New Roman" w:cs="Times New Roman"/>
          <w:b/>
          <w:noProof/>
          <w:lang w:val="sr-Latn-CS"/>
        </w:rPr>
        <w:t xml:space="preserve"> </w:t>
      </w:r>
      <w:r>
        <w:rPr>
          <w:rFonts w:eastAsia="Times New Roman" w:cs="Times New Roman"/>
          <w:b/>
          <w:noProof/>
          <w:lang w:val="sr-Latn-CS"/>
        </w:rPr>
        <w:t>ne</w:t>
      </w:r>
      <w:r w:rsidR="00014C73" w:rsidRPr="00652436">
        <w:rPr>
          <w:rFonts w:eastAsia="Times New Roman" w:cs="Times New Roman"/>
          <w:b/>
          <w:noProof/>
          <w:lang w:val="sr-Latn-CS"/>
        </w:rPr>
        <w:t xml:space="preserve"> </w:t>
      </w:r>
      <w:r>
        <w:rPr>
          <w:rFonts w:eastAsia="Times New Roman" w:cs="Times New Roman"/>
          <w:b/>
          <w:noProof/>
          <w:lang w:val="sr-Latn-CS"/>
        </w:rPr>
        <w:t>obezbeđuje</w:t>
      </w:r>
      <w:r w:rsidR="00014C73" w:rsidRPr="00652436">
        <w:rPr>
          <w:rFonts w:eastAsia="Times New Roman" w:cs="Times New Roman"/>
          <w:b/>
          <w:noProof/>
          <w:lang w:val="sr-Latn-CS"/>
        </w:rPr>
        <w:t xml:space="preserve"> </w:t>
      </w:r>
      <w:r>
        <w:rPr>
          <w:rFonts w:eastAsia="Times New Roman" w:cs="Times New Roman"/>
          <w:b/>
          <w:noProof/>
          <w:lang w:val="sr-Latn-CS"/>
        </w:rPr>
        <w:t>EIB</w:t>
      </w:r>
      <w:r w:rsidR="00C121A3" w:rsidRPr="00652436">
        <w:rPr>
          <w:rFonts w:eastAsia="Times New Roman" w:cs="Arial"/>
          <w:b/>
          <w:noProof/>
          <w:lang w:val="sr-Latn-CS"/>
        </w:rPr>
        <w:t>”</w:t>
      </w:r>
      <w:r w:rsidR="00BD4BC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obuhvata</w:t>
      </w:r>
      <w:r w:rsidR="00BD4BC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svaki</w:t>
      </w:r>
      <w:r w:rsidR="00BD4BC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zajam</w:t>
      </w:r>
      <w:r w:rsidR="00BD4BCB" w:rsidRPr="00652436">
        <w:rPr>
          <w:rFonts w:eastAsia="Times New Roman" w:cs="Arial"/>
          <w:noProof/>
          <w:color w:val="000000"/>
          <w:lang w:val="sr-Latn-CS"/>
        </w:rPr>
        <w:t xml:space="preserve"> (</w:t>
      </w:r>
      <w:r>
        <w:rPr>
          <w:rFonts w:eastAsia="Times New Roman" w:cs="Arial"/>
          <w:noProof/>
          <w:color w:val="000000"/>
          <w:lang w:val="sr-Latn-CS"/>
        </w:rPr>
        <w:t>osim</w:t>
      </w:r>
      <w:r w:rsidR="00BD4BC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zajma</w:t>
      </w:r>
      <w:r w:rsidR="00BD4BCB" w:rsidRPr="00652436">
        <w:rPr>
          <w:rFonts w:eastAsia="Times New Roman" w:cs="Arial"/>
          <w:noProof/>
          <w:color w:val="000000"/>
          <w:lang w:val="sr-Latn-CS"/>
        </w:rPr>
        <w:t>)</w:t>
      </w:r>
      <w:r w:rsidR="00DB733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</w:t>
      </w:r>
      <w:r w:rsidR="00DB733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sve</w:t>
      </w:r>
      <w:r w:rsidR="00DB733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druge</w:t>
      </w:r>
      <w:r w:rsidR="00DB733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direktne</w:t>
      </w:r>
      <w:r w:rsidR="00DB733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zajmove</w:t>
      </w:r>
      <w:r w:rsidR="00DB733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Banke</w:t>
      </w:r>
      <w:r w:rsidR="00DB733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Zajmoprimcu</w:t>
      </w:r>
      <w:r w:rsidR="00BD4BCB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>
        <w:rPr>
          <w:rFonts w:eastAsia="Times New Roman" w:cs="Arial"/>
          <w:noProof/>
          <w:color w:val="000000"/>
          <w:lang w:val="sr-Latn-CS"/>
        </w:rPr>
        <w:t>obveznicu</w:t>
      </w:r>
      <w:r w:rsidR="00BD4BC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ili</w:t>
      </w:r>
      <w:r w:rsidR="00BD4BC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neki</w:t>
      </w:r>
      <w:r w:rsidR="00BD4BC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drugi</w:t>
      </w:r>
      <w:r w:rsidR="00BD4BC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vid</w:t>
      </w:r>
      <w:r w:rsidR="00BD4BC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finansijske</w:t>
      </w:r>
      <w:r w:rsidR="00BD4BC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zaduženosti</w:t>
      </w:r>
      <w:r w:rsidR="00BD4BC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ili</w:t>
      </w:r>
      <w:r w:rsidR="00BD4BC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obaveze</w:t>
      </w:r>
      <w:r w:rsidR="00BD4BC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za</w:t>
      </w:r>
      <w:r w:rsidR="00BD4BC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plaćanje</w:t>
      </w:r>
      <w:r w:rsidR="00BD4BC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ili</w:t>
      </w:r>
      <w:r w:rsidR="00BD4BC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otplatu</w:t>
      </w:r>
      <w:r w:rsidR="00BD4BC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novčanih</w:t>
      </w:r>
      <w:r w:rsidR="00BD4BC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obaveza</w:t>
      </w:r>
      <w:r w:rsidR="00BD4BC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odobrenih</w:t>
      </w:r>
      <w:r w:rsidR="00BD4BC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Zajmoprimcu</w:t>
      </w:r>
      <w:r w:rsidR="00DF043D" w:rsidRPr="00652436">
        <w:rPr>
          <w:noProof/>
          <w:lang w:val="sr-Latn-CS"/>
        </w:rPr>
        <w:t xml:space="preserve">, </w:t>
      </w:r>
      <w:r>
        <w:rPr>
          <w:rFonts w:eastAsia="Times New Roman" w:cs="Arial"/>
          <w:noProof/>
          <w:color w:val="000000"/>
          <w:lang w:val="sr-Latn-CS"/>
        </w:rPr>
        <w:t>na</w:t>
      </w:r>
      <w:r w:rsidR="00BD4BC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rok</w:t>
      </w:r>
      <w:r w:rsidR="00BD4BC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duži</w:t>
      </w:r>
      <w:r w:rsidR="00BD4BC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od</w:t>
      </w:r>
      <w:r w:rsidR="00BD4BCB" w:rsidRPr="00652436">
        <w:rPr>
          <w:rFonts w:eastAsia="Times New Roman" w:cs="Arial"/>
          <w:noProof/>
          <w:color w:val="000000"/>
          <w:lang w:val="sr-Latn-CS"/>
        </w:rPr>
        <w:t xml:space="preserve"> 5 (</w:t>
      </w:r>
      <w:r>
        <w:rPr>
          <w:rFonts w:eastAsia="Times New Roman" w:cs="Arial"/>
          <w:noProof/>
          <w:color w:val="000000"/>
          <w:lang w:val="sr-Latn-CS"/>
        </w:rPr>
        <w:t>pet</w:t>
      </w:r>
      <w:r w:rsidR="00BD4BCB" w:rsidRPr="00652436">
        <w:rPr>
          <w:rFonts w:eastAsia="Times New Roman" w:cs="Arial"/>
          <w:noProof/>
          <w:color w:val="000000"/>
          <w:lang w:val="sr-Latn-CS"/>
        </w:rPr>
        <w:t xml:space="preserve">) </w:t>
      </w:r>
      <w:r>
        <w:rPr>
          <w:rFonts w:eastAsia="Times New Roman" w:cs="Arial"/>
          <w:noProof/>
          <w:color w:val="000000"/>
          <w:lang w:val="sr-Latn-CS"/>
        </w:rPr>
        <w:t>godina</w:t>
      </w:r>
      <w:r w:rsidR="00DF043D" w:rsidRPr="00652436">
        <w:rPr>
          <w:noProof/>
          <w:lang w:val="sr-Latn-CS"/>
        </w:rPr>
        <w:t>.</w:t>
      </w:r>
    </w:p>
    <w:p w:rsidR="00DF043D" w:rsidRPr="00652436" w:rsidRDefault="00652436" w:rsidP="00223A80">
      <w:pPr>
        <w:pStyle w:val="Heading4"/>
        <w:rPr>
          <w:noProof/>
          <w:lang w:val="sr-Latn-CS"/>
        </w:rPr>
      </w:pPr>
      <w:bookmarkStart w:id="48" w:name="_Ref426692957"/>
      <w:r>
        <w:rPr>
          <w:rFonts w:eastAsia="Times New Roman" w:cs="Arial"/>
          <w:noProof/>
          <w:color w:val="000000"/>
          <w:lang w:val="sr-Latn-CS"/>
        </w:rPr>
        <w:t>PROMENA</w:t>
      </w:r>
      <w:r w:rsidR="003B227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ZAKON</w:t>
      </w:r>
      <w:bookmarkEnd w:id="48"/>
      <w:r>
        <w:rPr>
          <w:rFonts w:eastAsia="Times New Roman" w:cs="Arial"/>
          <w:noProof/>
          <w:color w:val="000000"/>
          <w:lang w:val="sr-Latn-CS"/>
        </w:rPr>
        <w:t>A</w:t>
      </w:r>
    </w:p>
    <w:p w:rsidR="00DF043D" w:rsidRPr="00652436" w:rsidRDefault="00652436" w:rsidP="00713575">
      <w:pPr>
        <w:rPr>
          <w:noProof/>
          <w:lang w:val="sr-Latn-CS"/>
        </w:rPr>
      </w:pPr>
      <w:r>
        <w:rPr>
          <w:rFonts w:eastAsia="Times New Roman" w:cs="Arial"/>
          <w:noProof/>
          <w:color w:val="000000"/>
          <w:lang w:val="sr-Latn-CS"/>
        </w:rPr>
        <w:t>Zajmoprimac</w:t>
      </w:r>
      <w:r w:rsidR="003B227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će</w:t>
      </w:r>
      <w:r w:rsidR="003B227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bez</w:t>
      </w:r>
      <w:r w:rsidR="003B227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odlaganja</w:t>
      </w:r>
      <w:r w:rsidR="003B227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obavestiti</w:t>
      </w:r>
      <w:r w:rsidR="003B227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Banku</w:t>
      </w:r>
      <w:r w:rsidR="003B227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</w:t>
      </w:r>
      <w:r w:rsidR="003B227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nastupanju</w:t>
      </w:r>
      <w:r w:rsidR="003B227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slučaja</w:t>
      </w:r>
      <w:r w:rsidR="003B227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promene</w:t>
      </w:r>
      <w:r w:rsidR="003B227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zakona</w:t>
      </w:r>
      <w:r w:rsidR="003B227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ili</w:t>
      </w:r>
      <w:r w:rsidR="003B227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verovatnoći</w:t>
      </w:r>
      <w:r w:rsidR="003B227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nastupanja</w:t>
      </w:r>
      <w:r w:rsidR="003B227C" w:rsidRPr="00652436">
        <w:rPr>
          <w:rFonts w:eastAsia="Times New Roman" w:cs="Arial"/>
          <w:noProof/>
          <w:color w:val="000000"/>
          <w:lang w:val="sr-Latn-CS"/>
        </w:rPr>
        <w:t xml:space="preserve">. </w:t>
      </w:r>
      <w:r>
        <w:rPr>
          <w:rFonts w:eastAsia="Times New Roman" w:cs="Arial"/>
          <w:noProof/>
          <w:color w:val="000000"/>
          <w:lang w:val="sr-Latn-CS"/>
        </w:rPr>
        <w:t>U</w:t>
      </w:r>
      <w:r w:rsidR="003B227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takvom</w:t>
      </w:r>
      <w:r w:rsidR="003B227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slučaju</w:t>
      </w:r>
      <w:r w:rsidR="003B227C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>
        <w:rPr>
          <w:rFonts w:eastAsia="Times New Roman" w:cs="Arial"/>
          <w:noProof/>
          <w:color w:val="000000"/>
          <w:lang w:val="sr-Latn-CS"/>
        </w:rPr>
        <w:t>ili</w:t>
      </w:r>
      <w:r w:rsidR="003B227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ako</w:t>
      </w:r>
      <w:r w:rsidR="003B227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Banka</w:t>
      </w:r>
      <w:r w:rsidR="003B227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ima</w:t>
      </w:r>
      <w:r w:rsidR="003B227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opravdan</w:t>
      </w:r>
      <w:r w:rsidR="003B227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razlog</w:t>
      </w:r>
      <w:r w:rsidR="003B227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da</w:t>
      </w:r>
      <w:r w:rsidR="003B227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veruje</w:t>
      </w:r>
      <w:r w:rsidR="003B227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da</w:t>
      </w:r>
      <w:r w:rsidR="003B227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je</w:t>
      </w:r>
      <w:r w:rsidR="003B227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došlo</w:t>
      </w:r>
      <w:r w:rsidR="003B227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ili</w:t>
      </w:r>
      <w:r w:rsidR="003B227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da</w:t>
      </w:r>
      <w:r w:rsidR="003B227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predstoji</w:t>
      </w:r>
      <w:r w:rsidR="003B227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Slučaj</w:t>
      </w:r>
      <w:r w:rsidR="003B227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promene</w:t>
      </w:r>
      <w:r w:rsidR="003B227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zakona</w:t>
      </w:r>
      <w:r w:rsidR="003B227C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>
        <w:rPr>
          <w:rFonts w:eastAsia="Times New Roman" w:cs="Arial"/>
          <w:noProof/>
          <w:color w:val="000000"/>
          <w:lang w:val="sr-Latn-CS"/>
        </w:rPr>
        <w:t>ona</w:t>
      </w:r>
      <w:r w:rsidR="003B227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može</w:t>
      </w:r>
      <w:r w:rsidR="003B227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da</w:t>
      </w:r>
      <w:r w:rsidR="003B227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zahteva</w:t>
      </w:r>
      <w:r w:rsidR="003B227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da</w:t>
      </w:r>
      <w:r w:rsidR="003B227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je</w:t>
      </w:r>
      <w:r w:rsidR="003B227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Zajmoprimac</w:t>
      </w:r>
      <w:r w:rsidR="003B227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konsultuje</w:t>
      </w:r>
      <w:r w:rsidR="003B227C" w:rsidRPr="00652436">
        <w:rPr>
          <w:rFonts w:eastAsia="Times New Roman" w:cs="Arial"/>
          <w:noProof/>
          <w:color w:val="000000"/>
          <w:lang w:val="sr-Latn-CS"/>
        </w:rPr>
        <w:t xml:space="preserve">. </w:t>
      </w:r>
      <w:r>
        <w:rPr>
          <w:rFonts w:eastAsia="Times New Roman" w:cs="Arial"/>
          <w:noProof/>
          <w:color w:val="000000"/>
          <w:lang w:val="sr-Latn-CS"/>
        </w:rPr>
        <w:t>Do</w:t>
      </w:r>
      <w:r w:rsidR="003B227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tih</w:t>
      </w:r>
      <w:r w:rsidR="003B227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konsultacija</w:t>
      </w:r>
      <w:r w:rsidR="003B227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mora</w:t>
      </w:r>
      <w:r w:rsidR="003B227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doći</w:t>
      </w:r>
      <w:r w:rsidR="003B227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</w:t>
      </w:r>
      <w:r w:rsidR="003B227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roku</w:t>
      </w:r>
      <w:r w:rsidR="003B227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od</w:t>
      </w:r>
      <w:r w:rsidR="003B227C" w:rsidRPr="00652436">
        <w:rPr>
          <w:rFonts w:eastAsia="Times New Roman" w:cs="Arial"/>
          <w:noProof/>
          <w:color w:val="000000"/>
          <w:lang w:val="sr-Latn-CS"/>
        </w:rPr>
        <w:t xml:space="preserve"> 30 (</w:t>
      </w:r>
      <w:r>
        <w:rPr>
          <w:rFonts w:eastAsia="Times New Roman" w:cs="Arial"/>
          <w:noProof/>
          <w:color w:val="000000"/>
          <w:lang w:val="sr-Latn-CS"/>
        </w:rPr>
        <w:t>trideset</w:t>
      </w:r>
      <w:r w:rsidR="003B227C" w:rsidRPr="00652436">
        <w:rPr>
          <w:rFonts w:eastAsia="Times New Roman" w:cs="Arial"/>
          <w:noProof/>
          <w:color w:val="000000"/>
          <w:lang w:val="sr-Latn-CS"/>
        </w:rPr>
        <w:t xml:space="preserve">) </w:t>
      </w:r>
      <w:r>
        <w:rPr>
          <w:rFonts w:eastAsia="Times New Roman" w:cs="Arial"/>
          <w:noProof/>
          <w:color w:val="000000"/>
          <w:lang w:val="sr-Latn-CS"/>
        </w:rPr>
        <w:t>dana</w:t>
      </w:r>
      <w:r w:rsidR="003B227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od</w:t>
      </w:r>
      <w:r w:rsidR="003B227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datuma</w:t>
      </w:r>
      <w:r w:rsidR="003B227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zahteva</w:t>
      </w:r>
      <w:r w:rsidR="003B227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Banke</w:t>
      </w:r>
      <w:r w:rsidR="003B227C" w:rsidRPr="00652436">
        <w:rPr>
          <w:rFonts w:eastAsia="Times New Roman" w:cs="Arial"/>
          <w:noProof/>
          <w:color w:val="000000"/>
          <w:lang w:val="sr-Latn-CS"/>
        </w:rPr>
        <w:t xml:space="preserve">. </w:t>
      </w:r>
      <w:r>
        <w:rPr>
          <w:rFonts w:eastAsia="Times New Roman" w:cs="Arial"/>
          <w:noProof/>
          <w:color w:val="000000"/>
          <w:lang w:val="sr-Latn-CS"/>
        </w:rPr>
        <w:t>U</w:t>
      </w:r>
      <w:r w:rsidR="003B227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slučaju</w:t>
      </w:r>
      <w:r w:rsidR="003B227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da</w:t>
      </w:r>
      <w:r w:rsidR="003B227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Banka</w:t>
      </w:r>
      <w:r w:rsidR="003B227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nakon</w:t>
      </w:r>
      <w:r w:rsidR="003B227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isteka</w:t>
      </w:r>
      <w:r w:rsidR="003B227C" w:rsidRPr="00652436">
        <w:rPr>
          <w:rFonts w:eastAsia="Times New Roman" w:cs="Arial"/>
          <w:noProof/>
          <w:color w:val="000000"/>
          <w:lang w:val="sr-Latn-CS"/>
        </w:rPr>
        <w:t xml:space="preserve"> 30 (</w:t>
      </w:r>
      <w:r>
        <w:rPr>
          <w:rFonts w:eastAsia="Times New Roman" w:cs="Arial"/>
          <w:noProof/>
          <w:color w:val="000000"/>
          <w:lang w:val="sr-Latn-CS"/>
        </w:rPr>
        <w:t>trideset</w:t>
      </w:r>
      <w:r w:rsidR="003B227C" w:rsidRPr="00652436">
        <w:rPr>
          <w:rFonts w:eastAsia="Times New Roman" w:cs="Arial"/>
          <w:noProof/>
          <w:color w:val="000000"/>
          <w:lang w:val="sr-Latn-CS"/>
        </w:rPr>
        <w:t xml:space="preserve">) </w:t>
      </w:r>
      <w:r>
        <w:rPr>
          <w:rFonts w:eastAsia="Times New Roman" w:cs="Arial"/>
          <w:noProof/>
          <w:color w:val="000000"/>
          <w:lang w:val="sr-Latn-CS"/>
        </w:rPr>
        <w:t>dana</w:t>
      </w:r>
      <w:r w:rsidR="003B227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od</w:t>
      </w:r>
      <w:r w:rsidR="003B227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datuma</w:t>
      </w:r>
      <w:r w:rsidR="003B227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tog</w:t>
      </w:r>
      <w:r w:rsidR="003B227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zahteva</w:t>
      </w:r>
      <w:r w:rsidR="003B227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za</w:t>
      </w:r>
      <w:r w:rsidR="003B227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konsultacije</w:t>
      </w:r>
      <w:r w:rsidR="003B227C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>
        <w:rPr>
          <w:rFonts w:eastAsia="Times New Roman" w:cs="Arial"/>
          <w:noProof/>
          <w:color w:val="000000"/>
          <w:lang w:val="sr-Latn-CS"/>
        </w:rPr>
        <w:t>ima</w:t>
      </w:r>
      <w:r w:rsidR="003B227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mišljenje</w:t>
      </w:r>
      <w:r w:rsidR="003B227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da</w:t>
      </w:r>
      <w:r w:rsidR="003B227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efekti</w:t>
      </w:r>
      <w:r w:rsidR="003B227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slučaja</w:t>
      </w:r>
      <w:r w:rsidR="003B227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promene</w:t>
      </w:r>
      <w:r w:rsidR="003B227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zakona</w:t>
      </w:r>
      <w:r w:rsidR="003B227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ne</w:t>
      </w:r>
      <w:r w:rsidR="003B227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mogu</w:t>
      </w:r>
      <w:r w:rsidR="003B227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biti</w:t>
      </w:r>
      <w:r w:rsidR="003B227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ublaženi</w:t>
      </w:r>
      <w:r w:rsidR="003B227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na</w:t>
      </w:r>
      <w:r w:rsidR="003B227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zadovoljavajući</w:t>
      </w:r>
      <w:r w:rsidR="003B227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način</w:t>
      </w:r>
      <w:r w:rsidR="003B227C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>
        <w:rPr>
          <w:rFonts w:eastAsia="Times New Roman" w:cs="Arial"/>
          <w:noProof/>
          <w:color w:val="000000"/>
          <w:lang w:val="sr-Latn-CS"/>
        </w:rPr>
        <w:t>Banka</w:t>
      </w:r>
      <w:r w:rsidR="003B227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može</w:t>
      </w:r>
      <w:r w:rsidR="003B227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obaveštavajući</w:t>
      </w:r>
      <w:r w:rsidR="003B227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Zajmoprimca</w:t>
      </w:r>
      <w:r w:rsidR="003B227C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>
        <w:rPr>
          <w:rFonts w:eastAsia="Times New Roman" w:cs="Arial"/>
          <w:noProof/>
          <w:color w:val="000000"/>
          <w:lang w:val="sr-Latn-CS"/>
        </w:rPr>
        <w:t>da</w:t>
      </w:r>
      <w:r w:rsidR="003B227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otkaže</w:t>
      </w:r>
      <w:r w:rsidR="003B227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Kredit</w:t>
      </w:r>
      <w:r w:rsidR="003B227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</w:t>
      </w:r>
      <w:r w:rsidR="003B227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traži</w:t>
      </w:r>
      <w:r w:rsidR="003B227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prevremenu</w:t>
      </w:r>
      <w:r w:rsidR="003B227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otplatu</w:t>
      </w:r>
      <w:r w:rsidR="003B227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zajma</w:t>
      </w:r>
      <w:r w:rsidR="003B227C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>
        <w:rPr>
          <w:rFonts w:eastAsia="Times New Roman" w:cs="Arial"/>
          <w:noProof/>
          <w:color w:val="000000"/>
          <w:lang w:val="sr-Latn-CS"/>
        </w:rPr>
        <w:t>sa</w:t>
      </w:r>
      <w:r w:rsidR="003B227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obračunatom</w:t>
      </w:r>
      <w:r w:rsidR="003B227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kamatom</w:t>
      </w:r>
      <w:r w:rsidR="003B227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</w:t>
      </w:r>
      <w:r w:rsidR="003B227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svim</w:t>
      </w:r>
      <w:r w:rsidR="003B227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drugim</w:t>
      </w:r>
      <w:r w:rsidR="003B227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obračunatim</w:t>
      </w:r>
      <w:r w:rsidR="003B227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</w:t>
      </w:r>
      <w:r w:rsidR="003B227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neisplaćenim</w:t>
      </w:r>
      <w:r w:rsidR="003B227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iznosima</w:t>
      </w:r>
      <w:r w:rsidR="003B227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po</w:t>
      </w:r>
      <w:r w:rsidR="003B227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ovom</w:t>
      </w:r>
      <w:r w:rsidR="003B227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ugovoru</w:t>
      </w:r>
      <w:r w:rsidR="00DF043D" w:rsidRPr="00652436">
        <w:rPr>
          <w:noProof/>
          <w:lang w:val="sr-Latn-CS"/>
        </w:rPr>
        <w:t xml:space="preserve">. </w:t>
      </w:r>
    </w:p>
    <w:p w:rsidR="00DF043D" w:rsidRPr="00652436" w:rsidRDefault="00652436" w:rsidP="00713575">
      <w:pPr>
        <w:rPr>
          <w:noProof/>
          <w:lang w:val="sr-Latn-CS"/>
        </w:rPr>
      </w:pPr>
      <w:r>
        <w:rPr>
          <w:rFonts w:eastAsia="Times New Roman" w:cs="Arial"/>
          <w:noProof/>
          <w:color w:val="000000"/>
          <w:lang w:val="sr-Latn-CS"/>
        </w:rPr>
        <w:t>Zajmoprimac</w:t>
      </w:r>
      <w:r w:rsidR="003B227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će</w:t>
      </w:r>
      <w:r w:rsidR="003B227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izvršiti</w:t>
      </w:r>
      <w:r w:rsidR="003B227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plaćanje</w:t>
      </w:r>
      <w:r w:rsidR="003B227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iznosa</w:t>
      </w:r>
      <w:r w:rsidR="003B227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koji</w:t>
      </w:r>
      <w:r w:rsidR="003B227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je</w:t>
      </w:r>
      <w:r w:rsidR="003B227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zahtevan</w:t>
      </w:r>
      <w:r w:rsidR="003B227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na</w:t>
      </w:r>
      <w:r w:rsidR="003B227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datum</w:t>
      </w:r>
      <w:r w:rsidR="003B227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koji</w:t>
      </w:r>
      <w:r w:rsidR="003B227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precizira</w:t>
      </w:r>
      <w:r w:rsidR="003B227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Banka</w:t>
      </w:r>
      <w:r w:rsidR="003B227C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>
        <w:rPr>
          <w:rFonts w:eastAsia="Times New Roman" w:cs="Arial"/>
          <w:noProof/>
          <w:color w:val="000000"/>
          <w:lang w:val="sr-Latn-CS"/>
        </w:rPr>
        <w:t>gde</w:t>
      </w:r>
      <w:r w:rsidR="003B227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taj</w:t>
      </w:r>
      <w:r w:rsidR="003B227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datum</w:t>
      </w:r>
      <w:r w:rsidR="003B227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pada</w:t>
      </w:r>
      <w:r w:rsidR="003B227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najmanje</w:t>
      </w:r>
      <w:r w:rsidR="003B227C" w:rsidRPr="00652436">
        <w:rPr>
          <w:rFonts w:eastAsia="Times New Roman" w:cs="Arial"/>
          <w:noProof/>
          <w:color w:val="000000"/>
          <w:lang w:val="sr-Latn-CS"/>
        </w:rPr>
        <w:t xml:space="preserve"> 30 (</w:t>
      </w:r>
      <w:r>
        <w:rPr>
          <w:rFonts w:eastAsia="Times New Roman" w:cs="Arial"/>
          <w:noProof/>
          <w:color w:val="000000"/>
          <w:lang w:val="sr-Latn-CS"/>
        </w:rPr>
        <w:t>trideset</w:t>
      </w:r>
      <w:r w:rsidR="003B227C" w:rsidRPr="00652436">
        <w:rPr>
          <w:rFonts w:eastAsia="Times New Roman" w:cs="Arial"/>
          <w:noProof/>
          <w:color w:val="000000"/>
          <w:lang w:val="sr-Latn-CS"/>
        </w:rPr>
        <w:t xml:space="preserve">) </w:t>
      </w:r>
      <w:r>
        <w:rPr>
          <w:rFonts w:eastAsia="Times New Roman" w:cs="Arial"/>
          <w:noProof/>
          <w:color w:val="000000"/>
          <w:lang w:val="sr-Latn-CS"/>
        </w:rPr>
        <w:t>dana</w:t>
      </w:r>
      <w:r w:rsidR="003B227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od</w:t>
      </w:r>
      <w:r w:rsidR="003B227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datuma</w:t>
      </w:r>
      <w:r w:rsidR="003B227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zahteva</w:t>
      </w:r>
      <w:r w:rsidR="00DF043D" w:rsidRPr="00652436">
        <w:rPr>
          <w:noProof/>
          <w:lang w:val="sr-Latn-CS"/>
        </w:rPr>
        <w:t>.</w:t>
      </w:r>
    </w:p>
    <w:p w:rsidR="00DF043D" w:rsidRPr="00652436" w:rsidRDefault="00652436" w:rsidP="00713575">
      <w:pPr>
        <w:rPr>
          <w:noProof/>
          <w:lang w:val="sr-Latn-CS"/>
        </w:rPr>
      </w:pPr>
      <w:r>
        <w:rPr>
          <w:rFonts w:eastAsia="Times New Roman" w:cs="Arial"/>
          <w:noProof/>
          <w:color w:val="000000"/>
          <w:lang w:val="sr-Latn-CS"/>
        </w:rPr>
        <w:t>U</w:t>
      </w:r>
      <w:r w:rsidR="003B227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smislu</w:t>
      </w:r>
      <w:r w:rsidR="003B227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ovog</w:t>
      </w:r>
      <w:r w:rsidR="003B227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člana</w:t>
      </w:r>
      <w:r w:rsidR="003B227C" w:rsidRPr="00652436">
        <w:rPr>
          <w:rFonts w:eastAsia="Times New Roman" w:cs="Arial"/>
          <w:noProof/>
          <w:color w:val="000000"/>
          <w:lang w:val="sr-Latn-CS"/>
        </w:rPr>
        <w:t> </w:t>
      </w:r>
      <w:r w:rsidR="00596C80" w:rsidRPr="00652436">
        <w:rPr>
          <w:rFonts w:eastAsia="Times New Roman" w:cs="Arial"/>
          <w:b/>
          <w:bCs/>
          <w:noProof/>
          <w:color w:val="000000"/>
          <w:lang w:val="sr-Latn-CS"/>
        </w:rPr>
        <w:t>„</w:t>
      </w:r>
      <w:r>
        <w:rPr>
          <w:rFonts w:eastAsia="Times New Roman" w:cs="Arial"/>
          <w:b/>
          <w:bCs/>
          <w:noProof/>
          <w:color w:val="000000"/>
          <w:lang w:val="sr-Latn-CS"/>
        </w:rPr>
        <w:t>Slučaj</w:t>
      </w:r>
      <w:r w:rsidR="003B227C" w:rsidRPr="00652436">
        <w:rPr>
          <w:rFonts w:eastAsia="Times New Roman" w:cs="Arial"/>
          <w:b/>
          <w:bCs/>
          <w:noProof/>
          <w:color w:val="000000"/>
          <w:lang w:val="sr-Latn-CS"/>
        </w:rPr>
        <w:t xml:space="preserve"> </w:t>
      </w:r>
      <w:r>
        <w:rPr>
          <w:rFonts w:eastAsia="Times New Roman" w:cs="Arial"/>
          <w:b/>
          <w:bCs/>
          <w:noProof/>
          <w:color w:val="000000"/>
          <w:lang w:val="sr-Latn-CS"/>
        </w:rPr>
        <w:t>promene</w:t>
      </w:r>
      <w:r w:rsidR="003B227C" w:rsidRPr="00652436">
        <w:rPr>
          <w:rFonts w:eastAsia="Times New Roman" w:cs="Arial"/>
          <w:b/>
          <w:bCs/>
          <w:noProof/>
          <w:color w:val="000000"/>
          <w:lang w:val="sr-Latn-CS"/>
        </w:rPr>
        <w:t xml:space="preserve"> </w:t>
      </w:r>
      <w:r>
        <w:rPr>
          <w:rFonts w:eastAsia="Times New Roman" w:cs="Arial"/>
          <w:b/>
          <w:bCs/>
          <w:noProof/>
          <w:color w:val="000000"/>
          <w:lang w:val="sr-Latn-CS"/>
        </w:rPr>
        <w:t>zakona</w:t>
      </w:r>
      <w:r w:rsidR="00596C80" w:rsidRPr="00652436">
        <w:rPr>
          <w:rFonts w:eastAsia="Times New Roman" w:cs="Arial"/>
          <w:b/>
          <w:bCs/>
          <w:noProof/>
          <w:color w:val="000000"/>
          <w:lang w:val="sr-Latn-CS"/>
        </w:rPr>
        <w:t>”</w:t>
      </w:r>
      <w:r w:rsidR="003B227C" w:rsidRPr="00652436">
        <w:rPr>
          <w:rFonts w:eastAsia="Times New Roman" w:cs="Arial"/>
          <w:b/>
          <w:bCs/>
          <w:noProof/>
          <w:color w:val="000000"/>
          <w:lang w:val="sr-Latn-CS"/>
        </w:rPr>
        <w:t> </w:t>
      </w:r>
      <w:r>
        <w:rPr>
          <w:rFonts w:eastAsia="Times New Roman" w:cs="Arial"/>
          <w:noProof/>
          <w:color w:val="000000"/>
          <w:lang w:val="sr-Latn-CS"/>
        </w:rPr>
        <w:t>označava</w:t>
      </w:r>
      <w:r w:rsidR="003B227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donošenje</w:t>
      </w:r>
      <w:r w:rsidR="003B227C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>
        <w:rPr>
          <w:rFonts w:eastAsia="Times New Roman" w:cs="Arial"/>
          <w:noProof/>
          <w:color w:val="000000"/>
          <w:lang w:val="sr-Latn-CS"/>
        </w:rPr>
        <w:t>proglašavanje</w:t>
      </w:r>
      <w:r w:rsidR="003B227C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>
        <w:rPr>
          <w:rFonts w:eastAsia="Times New Roman" w:cs="Arial"/>
          <w:noProof/>
          <w:color w:val="000000"/>
          <w:lang w:val="sr-Latn-CS"/>
        </w:rPr>
        <w:t>potpisivanje</w:t>
      </w:r>
      <w:r w:rsidR="003B227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ili</w:t>
      </w:r>
      <w:r w:rsidR="003B227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ratifikaciju</w:t>
      </w:r>
      <w:r w:rsidR="003B227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svake</w:t>
      </w:r>
      <w:r w:rsidR="003B227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izmene</w:t>
      </w:r>
      <w:r w:rsidR="003B227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</w:t>
      </w:r>
      <w:r w:rsidR="003B227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dopune</w:t>
      </w:r>
      <w:r w:rsidR="003B227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nekog</w:t>
      </w:r>
      <w:r w:rsidR="003B227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zakona</w:t>
      </w:r>
      <w:r w:rsidR="003B227C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>
        <w:rPr>
          <w:rFonts w:eastAsia="Times New Roman" w:cs="Arial"/>
          <w:noProof/>
          <w:color w:val="000000"/>
          <w:lang w:val="sr-Latn-CS"/>
        </w:rPr>
        <w:t>uredbe</w:t>
      </w:r>
      <w:r w:rsidR="003B227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ili</w:t>
      </w:r>
      <w:r w:rsidR="003B227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propisa</w:t>
      </w:r>
      <w:r w:rsidR="003B227C" w:rsidRPr="00652436">
        <w:rPr>
          <w:rFonts w:eastAsia="Times New Roman" w:cs="Arial"/>
          <w:noProof/>
          <w:color w:val="000000"/>
          <w:lang w:val="sr-Latn-CS"/>
        </w:rPr>
        <w:t xml:space="preserve"> (</w:t>
      </w:r>
      <w:r>
        <w:rPr>
          <w:rFonts w:eastAsia="Times New Roman" w:cs="Arial"/>
          <w:noProof/>
          <w:color w:val="000000"/>
          <w:lang w:val="sr-Latn-CS"/>
        </w:rPr>
        <w:t>ili</w:t>
      </w:r>
      <w:r w:rsidR="003B227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sprovođenja</w:t>
      </w:r>
      <w:r w:rsidR="003B227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ili</w:t>
      </w:r>
      <w:r w:rsidR="003B227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zvaničnog</w:t>
      </w:r>
      <w:r w:rsidR="003B227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tumačenja</w:t>
      </w:r>
      <w:r w:rsidR="003B227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zakona</w:t>
      </w:r>
      <w:r w:rsidR="003B227C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>
        <w:rPr>
          <w:rFonts w:eastAsia="Times New Roman" w:cs="Arial"/>
          <w:noProof/>
          <w:color w:val="000000"/>
          <w:lang w:val="sr-Latn-CS"/>
        </w:rPr>
        <w:t>uredbe</w:t>
      </w:r>
      <w:r w:rsidR="003B227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ili</w:t>
      </w:r>
      <w:r w:rsidR="003B227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propisa</w:t>
      </w:r>
      <w:r w:rsidR="003B227C" w:rsidRPr="00652436">
        <w:rPr>
          <w:rFonts w:eastAsia="Times New Roman" w:cs="Arial"/>
          <w:noProof/>
          <w:color w:val="000000"/>
          <w:lang w:val="sr-Latn-CS"/>
        </w:rPr>
        <w:t xml:space="preserve">) </w:t>
      </w:r>
      <w:r>
        <w:rPr>
          <w:rFonts w:eastAsia="Times New Roman" w:cs="Arial"/>
          <w:noProof/>
          <w:color w:val="000000"/>
          <w:lang w:val="sr-Latn-CS"/>
        </w:rPr>
        <w:t>koje</w:t>
      </w:r>
      <w:r w:rsidR="003B227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nastaje</w:t>
      </w:r>
      <w:r w:rsidR="003B227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posle</w:t>
      </w:r>
      <w:r w:rsidR="003B227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datuma</w:t>
      </w:r>
      <w:r w:rsidR="003B227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ovog</w:t>
      </w:r>
      <w:r w:rsidR="003B227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Ugovora</w:t>
      </w:r>
      <w:r w:rsidR="003B227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</w:t>
      </w:r>
      <w:r w:rsidR="003B227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koje</w:t>
      </w:r>
      <w:r w:rsidR="003B227C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>
        <w:rPr>
          <w:rFonts w:eastAsia="Times New Roman" w:cs="Arial"/>
          <w:noProof/>
          <w:color w:val="000000"/>
          <w:lang w:val="sr-Latn-CS"/>
        </w:rPr>
        <w:t>po</w:t>
      </w:r>
      <w:r w:rsidR="003B227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mišljenju</w:t>
      </w:r>
      <w:r w:rsidR="003B227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Banke</w:t>
      </w:r>
      <w:r w:rsidR="003B227C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>
        <w:rPr>
          <w:rFonts w:eastAsia="Times New Roman" w:cs="Arial"/>
          <w:noProof/>
          <w:color w:val="000000"/>
          <w:lang w:val="sr-Latn-CS"/>
        </w:rPr>
        <w:t>materijalno</w:t>
      </w:r>
      <w:r w:rsidR="003B227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šteti</w:t>
      </w:r>
      <w:r w:rsidR="003B227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ili</w:t>
      </w:r>
      <w:r w:rsidR="003B227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postoji</w:t>
      </w:r>
      <w:r w:rsidR="003B227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verovatnoća</w:t>
      </w:r>
      <w:r w:rsidR="003B227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da</w:t>
      </w:r>
      <w:r w:rsidR="003B227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će</w:t>
      </w:r>
      <w:r w:rsidR="003B227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materijalno</w:t>
      </w:r>
      <w:r w:rsidR="003B227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štetiti</w:t>
      </w:r>
      <w:r w:rsidR="003B227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sposobnosti</w:t>
      </w:r>
      <w:r w:rsidR="003B227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Zajmoprimca</w:t>
      </w:r>
      <w:r w:rsidR="003B227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da</w:t>
      </w:r>
      <w:r w:rsidR="003B227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ispuni</w:t>
      </w:r>
      <w:r w:rsidR="003B227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svoje</w:t>
      </w:r>
      <w:r w:rsidR="003B227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obaveze</w:t>
      </w:r>
      <w:r w:rsidR="003B227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prema</w:t>
      </w:r>
      <w:r w:rsidR="003B227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ovom</w:t>
      </w:r>
      <w:r w:rsidR="003B227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Ugovoru</w:t>
      </w:r>
      <w:r w:rsidR="00DF043D" w:rsidRPr="00652436">
        <w:rPr>
          <w:noProof/>
          <w:lang w:val="sr-Latn-CS"/>
        </w:rPr>
        <w:t>.</w:t>
      </w:r>
    </w:p>
    <w:p w:rsidR="00DF043D" w:rsidRPr="00652436" w:rsidRDefault="00596C80" w:rsidP="00596C80">
      <w:pPr>
        <w:pStyle w:val="Heading3"/>
        <w:numPr>
          <w:ilvl w:val="0"/>
          <w:numId w:val="0"/>
        </w:numPr>
        <w:rPr>
          <w:noProof/>
          <w:lang w:val="sr-Latn-CS"/>
        </w:rPr>
      </w:pPr>
      <w:bookmarkStart w:id="49" w:name="_Toc447201595"/>
      <w:r w:rsidRPr="00652436">
        <w:rPr>
          <w:rFonts w:eastAsia="Times New Roman" w:cs="Arial"/>
          <w:noProof/>
          <w:color w:val="000000"/>
          <w:lang w:val="sr-Latn-CS"/>
        </w:rPr>
        <w:t>4.3.</w:t>
      </w:r>
      <w:r w:rsidR="00652436">
        <w:rPr>
          <w:rFonts w:eastAsia="Times New Roman" w:cs="Arial"/>
          <w:noProof/>
          <w:color w:val="000000"/>
          <w:lang w:val="sr-Latn-CS"/>
        </w:rPr>
        <w:t>B</w:t>
      </w:r>
      <w:r w:rsidRPr="00652436">
        <w:rPr>
          <w:rFonts w:eastAsia="Times New Roman" w:cs="Arial"/>
          <w:noProof/>
          <w:color w:val="000000"/>
          <w:lang w:val="sr-Latn-CS"/>
        </w:rPr>
        <w:tab/>
        <w:t xml:space="preserve">  </w:t>
      </w:r>
      <w:r w:rsidR="00652436">
        <w:rPr>
          <w:rFonts w:eastAsia="Times New Roman" w:cs="Arial"/>
          <w:noProof/>
          <w:color w:val="000000"/>
          <w:lang w:val="sr-Latn-CS"/>
        </w:rPr>
        <w:t>Mehanizmi</w:t>
      </w:r>
      <w:r w:rsidR="003B7FA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prevremene</w:t>
      </w:r>
      <w:r w:rsidR="003B7FA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otplat</w:t>
      </w:r>
      <w:bookmarkEnd w:id="49"/>
      <w:r w:rsidR="00652436">
        <w:rPr>
          <w:rFonts w:eastAsia="Times New Roman" w:cs="Arial"/>
          <w:noProof/>
          <w:color w:val="000000"/>
          <w:lang w:val="sr-Latn-CS"/>
        </w:rPr>
        <w:t>e</w:t>
      </w:r>
    </w:p>
    <w:p w:rsidR="00DF043D" w:rsidRPr="00652436" w:rsidRDefault="00652436" w:rsidP="00785ED4">
      <w:pPr>
        <w:rPr>
          <w:noProof/>
          <w:lang w:val="sr-Latn-CS"/>
        </w:rPr>
      </w:pPr>
      <w:r>
        <w:rPr>
          <w:rFonts w:eastAsia="Times New Roman" w:cs="Arial"/>
          <w:noProof/>
          <w:color w:val="000000"/>
          <w:lang w:val="sr-Latn-CS"/>
        </w:rPr>
        <w:t>Svaki</w:t>
      </w:r>
      <w:r w:rsidR="00374DB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iznos</w:t>
      </w:r>
      <w:r w:rsidR="00374DB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koji</w:t>
      </w:r>
      <w:r w:rsidR="00374DB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Banka</w:t>
      </w:r>
      <w:r w:rsidR="00374DB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zatraži</w:t>
      </w:r>
      <w:r w:rsidR="00374DB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na</w:t>
      </w:r>
      <w:r w:rsidR="00374DB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osnovu</w:t>
      </w:r>
      <w:r w:rsidR="00374DB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člana</w:t>
      </w:r>
      <w:r w:rsidR="00374DB3" w:rsidRPr="00652436">
        <w:rPr>
          <w:rFonts w:eastAsia="Times New Roman" w:cs="Arial"/>
          <w:noProof/>
          <w:color w:val="000000"/>
          <w:lang w:val="sr-Latn-CS"/>
        </w:rPr>
        <w:t xml:space="preserve"> 4.3</w:t>
      </w:r>
      <w:r w:rsidR="002328C4" w:rsidRPr="00652436">
        <w:rPr>
          <w:rFonts w:eastAsia="Times New Roman" w:cs="Arial"/>
          <w:noProof/>
          <w:color w:val="000000"/>
          <w:lang w:val="sr-Latn-CS"/>
        </w:rPr>
        <w:t>.</w:t>
      </w:r>
      <w:r>
        <w:rPr>
          <w:rFonts w:eastAsia="Times New Roman" w:cs="Arial"/>
          <w:noProof/>
          <w:color w:val="000000"/>
          <w:lang w:val="sr-Latn-CS"/>
        </w:rPr>
        <w:t>A</w:t>
      </w:r>
      <w:r w:rsidR="00374DB3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>
        <w:rPr>
          <w:rFonts w:eastAsia="Times New Roman" w:cs="Arial"/>
          <w:noProof/>
          <w:color w:val="000000"/>
          <w:lang w:val="sr-Latn-CS"/>
        </w:rPr>
        <w:t>zajedno</w:t>
      </w:r>
      <w:r w:rsidR="00374DB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sa</w:t>
      </w:r>
      <w:r w:rsidR="00374DB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svakom</w:t>
      </w:r>
      <w:r w:rsidR="00374DB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prispelom</w:t>
      </w:r>
      <w:r w:rsidR="00374DB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kamatom</w:t>
      </w:r>
      <w:r w:rsidR="00374DB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</w:t>
      </w:r>
      <w:r w:rsidR="00374DB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svakim</w:t>
      </w:r>
      <w:r w:rsidR="00374DB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iznosom</w:t>
      </w:r>
      <w:r w:rsidR="00374DB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obračunatim</w:t>
      </w:r>
      <w:r w:rsidR="00374DB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ili</w:t>
      </w:r>
      <w:r w:rsidR="00374DB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neotplaćenim</w:t>
      </w:r>
      <w:r w:rsidR="00374DB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prema</w:t>
      </w:r>
      <w:r w:rsidR="00374DB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ovom</w:t>
      </w:r>
      <w:r w:rsidR="00374DB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ugovoru</w:t>
      </w:r>
      <w:r w:rsidR="00374DB3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>
        <w:rPr>
          <w:rFonts w:eastAsia="Times New Roman" w:cs="Arial"/>
          <w:noProof/>
          <w:color w:val="000000"/>
          <w:lang w:val="sr-Latn-CS"/>
        </w:rPr>
        <w:t>uključujući</w:t>
      </w:r>
      <w:r w:rsidR="00374DB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bez</w:t>
      </w:r>
      <w:r w:rsidR="00374DB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ograničenja</w:t>
      </w:r>
      <w:r w:rsidR="00374DB3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>
        <w:rPr>
          <w:rFonts w:eastAsia="Times New Roman" w:cs="Arial"/>
          <w:noProof/>
          <w:color w:val="000000"/>
          <w:lang w:val="sr-Latn-CS"/>
        </w:rPr>
        <w:t>svako</w:t>
      </w:r>
      <w:r w:rsidR="00374DB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obeštećenje</w:t>
      </w:r>
      <w:r w:rsidR="00374DB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prispelo</w:t>
      </w:r>
      <w:r w:rsidR="00374DB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na</w:t>
      </w:r>
      <w:r w:rsidR="00374DB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osnovu</w:t>
      </w:r>
      <w:r w:rsidR="00374DB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člana</w:t>
      </w:r>
      <w:r w:rsidR="00374DB3" w:rsidRPr="00652436">
        <w:rPr>
          <w:rFonts w:eastAsia="Times New Roman" w:cs="Arial"/>
          <w:noProof/>
          <w:color w:val="000000"/>
          <w:lang w:val="sr-Latn-CS"/>
        </w:rPr>
        <w:t xml:space="preserve"> 4.3</w:t>
      </w:r>
      <w:r w:rsidR="002328C4" w:rsidRPr="00652436">
        <w:rPr>
          <w:rFonts w:eastAsia="Times New Roman" w:cs="Arial"/>
          <w:noProof/>
          <w:color w:val="000000"/>
          <w:lang w:val="sr-Latn-CS"/>
        </w:rPr>
        <w:t>.</w:t>
      </w:r>
      <w:r>
        <w:rPr>
          <w:rFonts w:eastAsia="Times New Roman" w:cs="Arial"/>
          <w:noProof/>
          <w:color w:val="000000"/>
          <w:lang w:val="sr-Latn-CS"/>
        </w:rPr>
        <w:t>C</w:t>
      </w:r>
      <w:r w:rsidR="001E5E8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</w:t>
      </w:r>
      <w:r w:rsidR="001E5E8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člana</w:t>
      </w:r>
      <w:r w:rsidR="001E5E83" w:rsidRPr="00652436">
        <w:rPr>
          <w:rFonts w:eastAsia="Times New Roman" w:cs="Arial"/>
          <w:noProof/>
          <w:color w:val="000000"/>
          <w:lang w:val="sr-Latn-CS"/>
        </w:rPr>
        <w:t xml:space="preserve"> 4.4</w:t>
      </w:r>
      <w:r w:rsidR="00374DB3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>
        <w:rPr>
          <w:rFonts w:eastAsia="Times New Roman" w:cs="Arial"/>
          <w:noProof/>
          <w:color w:val="000000"/>
          <w:lang w:val="sr-Latn-CS"/>
        </w:rPr>
        <w:t>biće</w:t>
      </w:r>
      <w:r w:rsidR="00374DB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plaćen</w:t>
      </w:r>
      <w:r w:rsidR="00374DB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na</w:t>
      </w:r>
      <w:r w:rsidR="00374DB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datum</w:t>
      </w:r>
      <w:r w:rsidR="00374DB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koji</w:t>
      </w:r>
      <w:r w:rsidR="00374DB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navede</w:t>
      </w:r>
      <w:r w:rsidR="00374DB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Banka</w:t>
      </w:r>
      <w:r w:rsidR="00374DB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</w:t>
      </w:r>
      <w:r w:rsidR="00374DB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svom</w:t>
      </w:r>
      <w:r w:rsidR="00374DB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obaveštenju</w:t>
      </w:r>
      <w:r w:rsidR="00374DB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</w:t>
      </w:r>
      <w:r w:rsidR="00374DB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zahtevu</w:t>
      </w:r>
      <w:r w:rsidR="00DF043D" w:rsidRPr="00652436">
        <w:rPr>
          <w:noProof/>
          <w:lang w:val="sr-Latn-CS"/>
        </w:rPr>
        <w:t>.</w:t>
      </w:r>
      <w:r w:rsidR="00113633" w:rsidRPr="00652436">
        <w:rPr>
          <w:noProof/>
          <w:lang w:val="sr-Latn-CS"/>
        </w:rPr>
        <w:t xml:space="preserve"> </w:t>
      </w:r>
    </w:p>
    <w:p w:rsidR="00DF043D" w:rsidRPr="00652436" w:rsidRDefault="00C121A3" w:rsidP="00C121A3">
      <w:pPr>
        <w:pStyle w:val="Heading3"/>
        <w:numPr>
          <w:ilvl w:val="0"/>
          <w:numId w:val="0"/>
        </w:numPr>
        <w:rPr>
          <w:noProof/>
          <w:lang w:val="sr-Latn-CS"/>
        </w:rPr>
      </w:pPr>
      <w:r w:rsidRPr="00652436">
        <w:rPr>
          <w:rFonts w:eastAsia="Times New Roman" w:cs="Arial"/>
          <w:noProof/>
          <w:color w:val="000000"/>
          <w:lang w:val="sr-Latn-CS"/>
        </w:rPr>
        <w:lastRenderedPageBreak/>
        <w:t>4.3.</w:t>
      </w:r>
      <w:r w:rsidR="00652436">
        <w:rPr>
          <w:rFonts w:eastAsia="Times New Roman" w:cs="Arial"/>
          <w:noProof/>
          <w:color w:val="000000"/>
          <w:lang w:val="sr-Latn-CS"/>
        </w:rPr>
        <w:t>C</w:t>
      </w:r>
      <w:r w:rsidRPr="00652436">
        <w:rPr>
          <w:rFonts w:eastAsia="Times New Roman" w:cs="Arial"/>
          <w:noProof/>
          <w:color w:val="000000"/>
          <w:lang w:val="sr-Latn-CS"/>
        </w:rPr>
        <w:tab/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Obeštećenje</w:t>
      </w:r>
      <w:r w:rsidR="000E207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za</w:t>
      </w:r>
      <w:r w:rsidR="000E207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prevremenu</w:t>
      </w:r>
      <w:r w:rsidR="000E207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otplatu</w:t>
      </w:r>
    </w:p>
    <w:p w:rsidR="00DF043D" w:rsidRPr="00652436" w:rsidRDefault="00652436" w:rsidP="001A5161">
      <w:pPr>
        <w:rPr>
          <w:noProof/>
          <w:lang w:val="sr-Latn-CS"/>
        </w:rPr>
      </w:pPr>
      <w:r>
        <w:rPr>
          <w:rFonts w:eastAsia="Times New Roman" w:cs="Arial"/>
          <w:noProof/>
          <w:color w:val="000000"/>
          <w:lang w:val="sr-Latn-CS"/>
        </w:rPr>
        <w:t>U</w:t>
      </w:r>
      <w:r w:rsidR="000E207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Slučaju</w:t>
      </w:r>
      <w:r w:rsidR="000E207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prevremenog</w:t>
      </w:r>
      <w:r w:rsidR="000E207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plaćanja</w:t>
      </w:r>
      <w:r w:rsidR="000E207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sa</w:t>
      </w:r>
      <w:r w:rsidR="000E207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naplatom</w:t>
      </w:r>
      <w:r w:rsidR="000E207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odštete</w:t>
      </w:r>
      <w:r w:rsidR="000E2071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>
        <w:rPr>
          <w:rFonts w:eastAsia="Times New Roman" w:cs="Arial"/>
          <w:noProof/>
          <w:color w:val="000000"/>
          <w:lang w:val="sr-Latn-CS"/>
        </w:rPr>
        <w:t>ista</w:t>
      </w:r>
      <w:r w:rsidR="000E2071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>
        <w:rPr>
          <w:rFonts w:eastAsia="Times New Roman" w:cs="Arial"/>
          <w:noProof/>
          <w:color w:val="000000"/>
          <w:lang w:val="sr-Latn-CS"/>
        </w:rPr>
        <w:t>ako</w:t>
      </w:r>
      <w:r w:rsidR="000E207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je</w:t>
      </w:r>
      <w:r w:rsidR="000E207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ima</w:t>
      </w:r>
      <w:r w:rsidR="000E2071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>
        <w:rPr>
          <w:rFonts w:eastAsia="Times New Roman" w:cs="Arial"/>
          <w:noProof/>
          <w:color w:val="000000"/>
          <w:lang w:val="sr-Latn-CS"/>
        </w:rPr>
        <w:t>će</w:t>
      </w:r>
      <w:r w:rsidR="000E207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se</w:t>
      </w:r>
      <w:r w:rsidR="000E207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utvrditi</w:t>
      </w:r>
      <w:r w:rsidR="000E207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</w:t>
      </w:r>
      <w:r w:rsidR="000E207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skladu</w:t>
      </w:r>
      <w:r w:rsidR="000E207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sa</w:t>
      </w:r>
      <w:r w:rsidR="000E207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članom</w:t>
      </w:r>
      <w:r w:rsidR="000E2071" w:rsidRPr="00652436">
        <w:rPr>
          <w:rFonts w:eastAsia="Times New Roman" w:cs="Arial"/>
          <w:noProof/>
          <w:color w:val="000000"/>
          <w:lang w:val="sr-Latn-CS"/>
        </w:rPr>
        <w:t xml:space="preserve"> 4.2</w:t>
      </w:r>
      <w:r w:rsidR="002328C4" w:rsidRPr="00652436">
        <w:rPr>
          <w:rFonts w:eastAsia="Times New Roman" w:cs="Arial"/>
          <w:noProof/>
          <w:color w:val="000000"/>
          <w:lang w:val="sr-Latn-CS"/>
        </w:rPr>
        <w:t>.</w:t>
      </w:r>
      <w:r>
        <w:rPr>
          <w:rFonts w:eastAsia="Times New Roman" w:cs="Arial"/>
          <w:noProof/>
          <w:color w:val="000000"/>
          <w:lang w:val="sr-Latn-CS"/>
        </w:rPr>
        <w:t>B</w:t>
      </w:r>
      <w:r w:rsidR="000E2071" w:rsidRPr="00652436">
        <w:rPr>
          <w:rFonts w:eastAsia="Times New Roman" w:cs="Arial"/>
          <w:noProof/>
          <w:color w:val="000000"/>
          <w:lang w:val="sr-Latn-CS"/>
        </w:rPr>
        <w:t>.</w:t>
      </w:r>
    </w:p>
    <w:p w:rsidR="00DF043D" w:rsidRPr="00652436" w:rsidRDefault="00652436" w:rsidP="001A5161">
      <w:pPr>
        <w:pStyle w:val="Heading2"/>
        <w:rPr>
          <w:noProof/>
          <w:lang w:val="sr-Latn-CS"/>
        </w:rPr>
      </w:pPr>
      <w:r>
        <w:rPr>
          <w:noProof/>
          <w:lang w:val="sr-Latn-CS"/>
        </w:rPr>
        <w:t>Opšte</w:t>
      </w:r>
    </w:p>
    <w:p w:rsidR="00DF043D" w:rsidRPr="00652436" w:rsidRDefault="00652436" w:rsidP="00DF043D">
      <w:pPr>
        <w:rPr>
          <w:noProof/>
          <w:lang w:val="sr-Latn-CS"/>
        </w:rPr>
      </w:pPr>
      <w:r>
        <w:rPr>
          <w:rFonts w:eastAsia="Times New Roman" w:cs="Arial"/>
          <w:noProof/>
          <w:color w:val="000000"/>
          <w:lang w:val="sr-Latn-CS"/>
        </w:rPr>
        <w:t>Vraćen</w:t>
      </w:r>
      <w:r w:rsidR="006831D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ili</w:t>
      </w:r>
      <w:r w:rsidR="006831D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prevremeno</w:t>
      </w:r>
      <w:r w:rsidR="00F632B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otplaćen</w:t>
      </w:r>
      <w:r w:rsidR="00F632B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iznos</w:t>
      </w:r>
      <w:r w:rsidR="00F632B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ne</w:t>
      </w:r>
      <w:r w:rsidR="00F632B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može</w:t>
      </w:r>
      <w:r w:rsidR="00F632B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ponovo</w:t>
      </w:r>
      <w:r w:rsidR="00F632B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da</w:t>
      </w:r>
      <w:r w:rsidR="00F632B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se</w:t>
      </w:r>
      <w:r w:rsidR="00F632B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pozajmljuje</w:t>
      </w:r>
      <w:r w:rsidR="00AF6BEF" w:rsidRPr="00652436">
        <w:rPr>
          <w:rFonts w:eastAsia="Times New Roman" w:cs="Arial"/>
          <w:noProof/>
          <w:color w:val="000000"/>
          <w:lang w:val="sr-Latn-CS"/>
        </w:rPr>
        <w:t xml:space="preserve">. </w:t>
      </w:r>
      <w:r>
        <w:rPr>
          <w:rFonts w:eastAsia="Times New Roman" w:cs="Arial"/>
          <w:noProof/>
          <w:color w:val="000000"/>
          <w:lang w:val="sr-Latn-CS"/>
        </w:rPr>
        <w:t>Član</w:t>
      </w:r>
      <w:r w:rsidR="00AF6BEF" w:rsidRPr="00652436">
        <w:rPr>
          <w:rFonts w:eastAsia="Times New Roman" w:cs="Arial"/>
          <w:noProof/>
          <w:color w:val="000000"/>
          <w:lang w:val="sr-Latn-CS"/>
        </w:rPr>
        <w:t xml:space="preserve"> 4. </w:t>
      </w:r>
      <w:r>
        <w:rPr>
          <w:rFonts w:eastAsia="Times New Roman" w:cs="Arial"/>
          <w:noProof/>
          <w:color w:val="000000"/>
          <w:lang w:val="sr-Latn-CS"/>
        </w:rPr>
        <w:t>ne</w:t>
      </w:r>
      <w:r w:rsidR="00AF6BE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dovodi</w:t>
      </w:r>
      <w:r w:rsidR="00AF6BE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</w:t>
      </w:r>
      <w:r w:rsidR="00AF6BE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pitanje</w:t>
      </w:r>
      <w:r w:rsidR="00AF6BE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član</w:t>
      </w:r>
      <w:r w:rsidR="00AF6BEF" w:rsidRPr="00652436">
        <w:rPr>
          <w:rFonts w:eastAsia="Times New Roman" w:cs="Arial"/>
          <w:noProof/>
          <w:color w:val="000000"/>
          <w:lang w:val="sr-Latn-CS"/>
        </w:rPr>
        <w:t xml:space="preserve"> 10.</w:t>
      </w:r>
    </w:p>
    <w:p w:rsidR="00DF043D" w:rsidRPr="00652436" w:rsidRDefault="00652436" w:rsidP="002A2562">
      <w:pPr>
        <w:rPr>
          <w:noProof/>
          <w:lang w:val="sr-Latn-CS"/>
        </w:rPr>
      </w:pPr>
      <w:r>
        <w:rPr>
          <w:noProof/>
          <w:lang w:val="sr-Latn-CS"/>
        </w:rPr>
        <w:t>Ako</w:t>
      </w:r>
      <w:r w:rsidR="00942BC5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Zajmoprimac</w:t>
      </w:r>
      <w:r w:rsidR="00942BC5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prevremeno</w:t>
      </w:r>
      <w:r w:rsidR="00942BC5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otplati</w:t>
      </w:r>
      <w:r w:rsidR="00942BC5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Tranšu</w:t>
      </w:r>
      <w:r w:rsidR="00942BC5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942BC5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datum</w:t>
      </w:r>
      <w:r w:rsidR="00942BC5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942BC5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nije</w:t>
      </w:r>
      <w:r w:rsidR="00942BC5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relevantni</w:t>
      </w:r>
      <w:r w:rsidR="00942BC5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datum</w:t>
      </w:r>
      <w:r w:rsidR="00942BC5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plaćanja</w:t>
      </w:r>
      <w:r w:rsidR="00942BC5" w:rsidRPr="00652436">
        <w:rPr>
          <w:noProof/>
          <w:lang w:val="sr-Latn-CS"/>
        </w:rPr>
        <w:t xml:space="preserve">, </w:t>
      </w:r>
      <w:r>
        <w:rPr>
          <w:noProof/>
          <w:lang w:val="sr-Latn-CS"/>
        </w:rPr>
        <w:t>Zajmoprimac</w:t>
      </w:r>
      <w:r w:rsidR="00942BC5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će</w:t>
      </w:r>
      <w:r w:rsidR="00942BC5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obeštetiti</w:t>
      </w:r>
      <w:r w:rsidR="00942BC5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Banku</w:t>
      </w:r>
      <w:r w:rsidR="00942BC5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942BC5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iznosu</w:t>
      </w:r>
      <w:r w:rsidR="00942BC5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942BC5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će</w:t>
      </w:r>
      <w:r w:rsidR="00942BC5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Banka</w:t>
      </w:r>
      <w:r w:rsidR="00942BC5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potvrditi</w:t>
      </w:r>
      <w:r w:rsidR="00942BC5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942BC5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942BC5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potreban</w:t>
      </w:r>
      <w:r w:rsidR="00942BC5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942BC5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942BC5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kompenzuje</w:t>
      </w:r>
      <w:r w:rsidR="00942BC5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radi</w:t>
      </w:r>
      <w:r w:rsidR="00942BC5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prijema</w:t>
      </w:r>
      <w:r w:rsidR="00942BC5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sredstava</w:t>
      </w:r>
      <w:r w:rsidR="00A45FB4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A45FB4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datum</w:t>
      </w:r>
      <w:r w:rsidR="00A45FB4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A45FB4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nije</w:t>
      </w:r>
      <w:r w:rsidR="00A45FB4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relevantan</w:t>
      </w:r>
      <w:r w:rsidR="00A45FB4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datum</w:t>
      </w:r>
      <w:r w:rsidR="00A45FB4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plaćanja</w:t>
      </w:r>
      <w:r w:rsidR="00A45FB4" w:rsidRPr="00652436">
        <w:rPr>
          <w:noProof/>
          <w:lang w:val="sr-Latn-CS"/>
        </w:rPr>
        <w:t>.</w:t>
      </w:r>
      <w:r w:rsidR="00942BC5" w:rsidRPr="00652436">
        <w:rPr>
          <w:noProof/>
          <w:lang w:val="sr-Latn-CS"/>
        </w:rPr>
        <w:t xml:space="preserve"> </w:t>
      </w:r>
    </w:p>
    <w:p w:rsidR="00DF043D" w:rsidRPr="00652436" w:rsidRDefault="00DF043D" w:rsidP="002A2562">
      <w:pPr>
        <w:pStyle w:val="Heading1"/>
        <w:rPr>
          <w:noProof/>
          <w:lang w:val="sr-Latn-CS"/>
        </w:rPr>
      </w:pPr>
      <w:bookmarkStart w:id="50" w:name="_Toc447201598"/>
      <w:bookmarkEnd w:id="50"/>
    </w:p>
    <w:p w:rsidR="00DF043D" w:rsidRPr="00652436" w:rsidRDefault="00652436" w:rsidP="002A2562">
      <w:pPr>
        <w:pStyle w:val="ArticleTitleEIB"/>
        <w:rPr>
          <w:noProof/>
          <w:lang w:val="sr-Latn-CS"/>
        </w:rPr>
      </w:pPr>
      <w:r>
        <w:rPr>
          <w:noProof/>
          <w:lang w:val="sr-Latn-CS"/>
        </w:rPr>
        <w:t>Plaćanja</w:t>
      </w:r>
    </w:p>
    <w:p w:rsidR="00DF043D" w:rsidRPr="00652436" w:rsidRDefault="00652436" w:rsidP="005E5735">
      <w:pPr>
        <w:pStyle w:val="Heading2"/>
        <w:rPr>
          <w:noProof/>
          <w:lang w:val="sr-Latn-CS"/>
        </w:rPr>
      </w:pPr>
      <w:r>
        <w:rPr>
          <w:rFonts w:eastAsia="Times New Roman" w:cs="Arial"/>
          <w:noProof/>
          <w:color w:val="000000"/>
          <w:szCs w:val="20"/>
          <w:lang w:val="sr-Latn-CS"/>
        </w:rPr>
        <w:t>Konvencija</w:t>
      </w:r>
      <w:r w:rsidR="001318B1" w:rsidRPr="00652436">
        <w:rPr>
          <w:rFonts w:eastAsia="Times New Roman" w:cs="Arial"/>
          <w:noProof/>
          <w:color w:val="000000"/>
          <w:szCs w:val="2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szCs w:val="20"/>
          <w:lang w:val="sr-Latn-CS"/>
        </w:rPr>
        <w:t>o</w:t>
      </w:r>
      <w:r w:rsidR="001318B1" w:rsidRPr="00652436">
        <w:rPr>
          <w:rFonts w:eastAsia="Times New Roman" w:cs="Arial"/>
          <w:noProof/>
          <w:color w:val="000000"/>
          <w:szCs w:val="2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szCs w:val="20"/>
          <w:lang w:val="sr-Latn-CS"/>
        </w:rPr>
        <w:t>brojanju</w:t>
      </w:r>
      <w:r w:rsidR="001318B1" w:rsidRPr="00652436">
        <w:rPr>
          <w:rFonts w:eastAsia="Times New Roman" w:cs="Arial"/>
          <w:noProof/>
          <w:color w:val="000000"/>
          <w:szCs w:val="2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szCs w:val="20"/>
          <w:lang w:val="sr-Latn-CS"/>
        </w:rPr>
        <w:t>dana</w:t>
      </w:r>
    </w:p>
    <w:p w:rsidR="00DF043D" w:rsidRPr="00652436" w:rsidRDefault="00652436" w:rsidP="005E5735">
      <w:pPr>
        <w:rPr>
          <w:noProof/>
          <w:lang w:val="sr-Latn-CS"/>
        </w:rPr>
      </w:pPr>
      <w:r>
        <w:rPr>
          <w:rFonts w:eastAsia="Times New Roman" w:cs="Arial"/>
          <w:noProof/>
          <w:color w:val="000000"/>
          <w:lang w:val="sr-Latn-CS"/>
        </w:rPr>
        <w:t>Svi</w:t>
      </w:r>
      <w:r w:rsidR="001318B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iznosi</w:t>
      </w:r>
      <w:r w:rsidR="001318B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koji</w:t>
      </w:r>
      <w:r w:rsidR="001318B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Zajmoprimcu</w:t>
      </w:r>
      <w:r w:rsidR="001318B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dospevaju</w:t>
      </w:r>
      <w:r w:rsidR="001318B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po</w:t>
      </w:r>
      <w:r w:rsidR="001318B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osnovu</w:t>
      </w:r>
      <w:r w:rsidR="001318B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kamate</w:t>
      </w:r>
      <w:r w:rsidR="001318B1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>
        <w:rPr>
          <w:rFonts w:eastAsia="Times New Roman" w:cs="Arial"/>
          <w:noProof/>
          <w:color w:val="000000"/>
          <w:lang w:val="sr-Latn-CS"/>
        </w:rPr>
        <w:t>obeštećenja</w:t>
      </w:r>
      <w:r w:rsidR="001318B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ili</w:t>
      </w:r>
      <w:r w:rsidR="001318B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naknada</w:t>
      </w:r>
      <w:r w:rsidR="001318B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prema</w:t>
      </w:r>
      <w:r w:rsidR="001318B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ovom</w:t>
      </w:r>
      <w:r w:rsidR="001318B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ugovoru</w:t>
      </w:r>
      <w:r w:rsidR="001318B1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>
        <w:rPr>
          <w:rFonts w:eastAsia="Times New Roman" w:cs="Arial"/>
          <w:noProof/>
          <w:color w:val="000000"/>
          <w:lang w:val="sr-Latn-CS"/>
        </w:rPr>
        <w:t>i</w:t>
      </w:r>
      <w:r w:rsidR="001318B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koji</w:t>
      </w:r>
      <w:r w:rsidR="001318B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se</w:t>
      </w:r>
      <w:r w:rsidR="001318B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računaju</w:t>
      </w:r>
      <w:r w:rsidR="001318B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</w:t>
      </w:r>
      <w:r w:rsidR="001318B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odnosu</w:t>
      </w:r>
      <w:r w:rsidR="001318B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na</w:t>
      </w:r>
      <w:r w:rsidR="001318B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deo</w:t>
      </w:r>
      <w:r w:rsidR="001318B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godine</w:t>
      </w:r>
      <w:r w:rsidR="001318B1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>
        <w:rPr>
          <w:rFonts w:eastAsia="Times New Roman" w:cs="Arial"/>
          <w:noProof/>
          <w:color w:val="000000"/>
          <w:lang w:val="sr-Latn-CS"/>
        </w:rPr>
        <w:t>računaće</w:t>
      </w:r>
      <w:r w:rsidR="001318B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se</w:t>
      </w:r>
      <w:r w:rsidR="001318B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na</w:t>
      </w:r>
      <w:r w:rsidR="001318B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osnovu</w:t>
      </w:r>
      <w:r w:rsidR="001318B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sledećih</w:t>
      </w:r>
      <w:r w:rsidR="001318B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konvencija</w:t>
      </w:r>
      <w:r w:rsidR="00DF043D" w:rsidRPr="00652436">
        <w:rPr>
          <w:noProof/>
          <w:lang w:val="sr-Latn-CS"/>
        </w:rPr>
        <w:t>:</w:t>
      </w:r>
    </w:p>
    <w:p w:rsidR="00DF043D" w:rsidRPr="00652436" w:rsidRDefault="00C121A3" w:rsidP="00C121A3">
      <w:pPr>
        <w:pStyle w:val="NoIndentEIB"/>
        <w:ind w:left="1418" w:hanging="567"/>
        <w:rPr>
          <w:noProof/>
          <w:lang w:val="sr-Latn-CS"/>
        </w:rPr>
      </w:pPr>
      <w:bookmarkStart w:id="51" w:name="_Ref426952723"/>
      <w:r w:rsidRPr="00652436">
        <w:rPr>
          <w:rFonts w:eastAsia="Times New Roman" w:cs="Arial"/>
          <w:noProof/>
          <w:color w:val="000000"/>
          <w:lang w:val="sr-Latn-CS"/>
        </w:rPr>
        <w:t>(</w:t>
      </w:r>
      <w:r w:rsidR="00652436">
        <w:rPr>
          <w:rFonts w:eastAsia="Times New Roman" w:cs="Arial"/>
          <w:noProof/>
          <w:color w:val="000000"/>
          <w:lang w:val="sr-Latn-CS"/>
        </w:rPr>
        <w:t>a</w:t>
      </w:r>
      <w:r w:rsidRPr="00652436">
        <w:rPr>
          <w:rFonts w:eastAsia="Times New Roman" w:cs="Arial"/>
          <w:noProof/>
          <w:color w:val="000000"/>
          <w:lang w:val="sr-Latn-CS"/>
        </w:rPr>
        <w:t>)</w:t>
      </w:r>
      <w:r w:rsidRPr="00652436">
        <w:rPr>
          <w:rFonts w:eastAsia="Times New Roman" w:cs="Arial"/>
          <w:noProof/>
          <w:color w:val="000000"/>
          <w:lang w:val="sr-Latn-CS"/>
        </w:rPr>
        <w:tab/>
      </w:r>
      <w:r w:rsidR="00652436">
        <w:rPr>
          <w:rFonts w:eastAsia="Times New Roman" w:cs="Arial"/>
          <w:noProof/>
          <w:color w:val="000000"/>
          <w:lang w:val="sr-Latn-CS"/>
        </w:rPr>
        <w:t>za</w:t>
      </w:r>
      <w:r w:rsidR="0056757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kamatu</w:t>
      </w:r>
      <w:r w:rsidR="0056757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</w:t>
      </w:r>
      <w:r w:rsidR="0056757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obeštećenja</w:t>
      </w:r>
      <w:r w:rsidR="0056757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koja</w:t>
      </w:r>
      <w:r w:rsidR="00D4179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se</w:t>
      </w:r>
      <w:r w:rsidR="00D4179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plaćaju</w:t>
      </w:r>
      <w:r w:rsidR="00D4179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u</w:t>
      </w:r>
      <w:r w:rsidR="0056757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pogledu</w:t>
      </w:r>
      <w:r w:rsidR="0056757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Tranše</w:t>
      </w:r>
      <w:r w:rsidR="001318B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sa</w:t>
      </w:r>
      <w:r w:rsidR="001318B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fiksnom</w:t>
      </w:r>
      <w:r w:rsidR="001318B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kamatnom</w:t>
      </w:r>
      <w:r w:rsidR="001318B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stopom</w:t>
      </w:r>
      <w:r w:rsidR="001318B1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 w:rsidR="00652436">
        <w:rPr>
          <w:rFonts w:eastAsia="Times New Roman" w:cs="Arial"/>
          <w:noProof/>
          <w:color w:val="000000"/>
          <w:lang w:val="sr-Latn-CS"/>
        </w:rPr>
        <w:t>uzima</w:t>
      </w:r>
      <w:r w:rsidR="001318B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se</w:t>
      </w:r>
      <w:r w:rsidR="001318B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godina</w:t>
      </w:r>
      <w:r w:rsidR="001318B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od</w:t>
      </w:r>
      <w:r w:rsidR="001318B1" w:rsidRPr="00652436">
        <w:rPr>
          <w:rFonts w:eastAsia="Times New Roman" w:cs="Arial"/>
          <w:noProof/>
          <w:color w:val="000000"/>
          <w:lang w:val="sr-Latn-CS"/>
        </w:rPr>
        <w:t xml:space="preserve"> 360 (</w:t>
      </w:r>
      <w:r w:rsidR="00652436">
        <w:rPr>
          <w:rFonts w:eastAsia="Times New Roman" w:cs="Arial"/>
          <w:noProof/>
          <w:color w:val="000000"/>
          <w:lang w:val="sr-Latn-CS"/>
        </w:rPr>
        <w:t>tri</w:t>
      </w:r>
      <w:r w:rsidR="001318B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stotine</w:t>
      </w:r>
      <w:r w:rsidR="001318B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šezdeset</w:t>
      </w:r>
      <w:r w:rsidR="001318B1" w:rsidRPr="00652436">
        <w:rPr>
          <w:rFonts w:eastAsia="Times New Roman" w:cs="Arial"/>
          <w:noProof/>
          <w:color w:val="000000"/>
          <w:lang w:val="sr-Latn-CS"/>
        </w:rPr>
        <w:t xml:space="preserve">) </w:t>
      </w:r>
      <w:r w:rsidR="00652436">
        <w:rPr>
          <w:rFonts w:eastAsia="Times New Roman" w:cs="Arial"/>
          <w:noProof/>
          <w:color w:val="000000"/>
          <w:lang w:val="sr-Latn-CS"/>
        </w:rPr>
        <w:t>dana</w:t>
      </w:r>
      <w:r w:rsidR="001318B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</w:t>
      </w:r>
      <w:r w:rsidR="001318B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mesec</w:t>
      </w:r>
      <w:r w:rsidR="001318B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od</w:t>
      </w:r>
      <w:r w:rsidR="001318B1" w:rsidRPr="00652436">
        <w:rPr>
          <w:rFonts w:eastAsia="Times New Roman" w:cs="Arial"/>
          <w:noProof/>
          <w:color w:val="000000"/>
          <w:lang w:val="sr-Latn-CS"/>
        </w:rPr>
        <w:t xml:space="preserve"> 30 (</w:t>
      </w:r>
      <w:r w:rsidR="00652436">
        <w:rPr>
          <w:rFonts w:eastAsia="Times New Roman" w:cs="Arial"/>
          <w:noProof/>
          <w:color w:val="000000"/>
          <w:lang w:val="sr-Latn-CS"/>
        </w:rPr>
        <w:t>trideset</w:t>
      </w:r>
      <w:r w:rsidR="001318B1" w:rsidRPr="00652436">
        <w:rPr>
          <w:rFonts w:eastAsia="Times New Roman" w:cs="Arial"/>
          <w:noProof/>
          <w:color w:val="000000"/>
          <w:lang w:val="sr-Latn-CS"/>
        </w:rPr>
        <w:t xml:space="preserve">) </w:t>
      </w:r>
      <w:r w:rsidR="00652436">
        <w:rPr>
          <w:rFonts w:eastAsia="Times New Roman" w:cs="Arial"/>
          <w:noProof/>
          <w:color w:val="000000"/>
          <w:lang w:val="sr-Latn-CS"/>
        </w:rPr>
        <w:t>dana</w:t>
      </w:r>
      <w:r w:rsidR="00DF043D" w:rsidRPr="00652436">
        <w:rPr>
          <w:noProof/>
          <w:lang w:val="sr-Latn-CS"/>
        </w:rPr>
        <w:t>;</w:t>
      </w:r>
      <w:bookmarkEnd w:id="51"/>
      <w:r w:rsidR="00DF043D" w:rsidRPr="00652436">
        <w:rPr>
          <w:noProof/>
          <w:lang w:val="sr-Latn-CS"/>
        </w:rPr>
        <w:t xml:space="preserve"> </w:t>
      </w:r>
    </w:p>
    <w:p w:rsidR="00DF043D" w:rsidRPr="00652436" w:rsidRDefault="00C121A3" w:rsidP="00C121A3">
      <w:pPr>
        <w:pStyle w:val="NoIndentEIB"/>
        <w:ind w:left="1418" w:hanging="567"/>
        <w:rPr>
          <w:noProof/>
          <w:lang w:val="sr-Latn-CS"/>
        </w:rPr>
      </w:pPr>
      <w:bookmarkStart w:id="52" w:name="_Ref426981522"/>
      <w:r w:rsidRPr="00652436">
        <w:rPr>
          <w:rFonts w:eastAsia="Times New Roman" w:cs="Arial"/>
          <w:noProof/>
          <w:color w:val="000000"/>
          <w:lang w:val="sr-Latn-CS"/>
        </w:rPr>
        <w:t>(</w:t>
      </w:r>
      <w:r w:rsidR="00652436">
        <w:rPr>
          <w:rFonts w:eastAsia="Times New Roman" w:cs="Arial"/>
          <w:noProof/>
          <w:color w:val="000000"/>
          <w:lang w:val="sr-Latn-CS"/>
        </w:rPr>
        <w:t>b</w:t>
      </w:r>
      <w:r w:rsidRPr="00652436">
        <w:rPr>
          <w:rFonts w:eastAsia="Times New Roman" w:cs="Arial"/>
          <w:noProof/>
          <w:color w:val="000000"/>
          <w:lang w:val="sr-Latn-CS"/>
        </w:rPr>
        <w:t>)</w:t>
      </w:r>
      <w:r w:rsidRPr="00652436">
        <w:rPr>
          <w:rFonts w:eastAsia="Times New Roman" w:cs="Arial"/>
          <w:noProof/>
          <w:color w:val="000000"/>
          <w:lang w:val="sr-Latn-CS"/>
        </w:rPr>
        <w:tab/>
      </w:r>
      <w:r w:rsidR="00652436">
        <w:rPr>
          <w:rFonts w:eastAsia="Times New Roman" w:cs="Arial"/>
          <w:noProof/>
          <w:color w:val="000000"/>
          <w:lang w:val="sr-Latn-CS"/>
        </w:rPr>
        <w:t>za</w:t>
      </w:r>
      <w:r w:rsidR="00D4179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kamatu</w:t>
      </w:r>
      <w:r w:rsidR="00D4179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</w:t>
      </w:r>
      <w:r w:rsidR="00D4179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obeštećenja</w:t>
      </w:r>
      <w:r w:rsidR="00D4179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koja</w:t>
      </w:r>
      <w:r w:rsidR="00D4179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se</w:t>
      </w:r>
      <w:r w:rsidR="00D4179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plaćaju</w:t>
      </w:r>
      <w:r w:rsidR="00D4179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u</w:t>
      </w:r>
      <w:r w:rsidR="00D4179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pogledu</w:t>
      </w:r>
      <w:r w:rsidR="00D4179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Tranše</w:t>
      </w:r>
      <w:r w:rsidR="001318B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sa</w:t>
      </w:r>
      <w:r w:rsidR="001318B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varijabilnom</w:t>
      </w:r>
      <w:r w:rsidR="001318B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kamatnom</w:t>
      </w:r>
      <w:r w:rsidR="001318B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stopom</w:t>
      </w:r>
      <w:r w:rsidR="001318B1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 w:rsidR="00652436">
        <w:rPr>
          <w:rFonts w:eastAsia="Times New Roman" w:cs="Arial"/>
          <w:noProof/>
          <w:color w:val="000000"/>
          <w:lang w:val="sr-Latn-CS"/>
        </w:rPr>
        <w:t>uzima</w:t>
      </w:r>
      <w:r w:rsidR="001318B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se</w:t>
      </w:r>
      <w:r w:rsidR="001318B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godina</w:t>
      </w:r>
      <w:r w:rsidR="001318B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od</w:t>
      </w:r>
      <w:r w:rsidR="001318B1" w:rsidRPr="00652436">
        <w:rPr>
          <w:rFonts w:eastAsia="Times New Roman" w:cs="Arial"/>
          <w:noProof/>
          <w:color w:val="000000"/>
          <w:lang w:val="sr-Latn-CS"/>
        </w:rPr>
        <w:t xml:space="preserve"> 360 (</w:t>
      </w:r>
      <w:r w:rsidR="00652436">
        <w:rPr>
          <w:rFonts w:eastAsia="Times New Roman" w:cs="Arial"/>
          <w:noProof/>
          <w:color w:val="000000"/>
          <w:lang w:val="sr-Latn-CS"/>
        </w:rPr>
        <w:t>tri</w:t>
      </w:r>
      <w:r w:rsidR="001318B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stotine</w:t>
      </w:r>
      <w:r w:rsidR="001318B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šezdeset</w:t>
      </w:r>
      <w:r w:rsidR="001318B1" w:rsidRPr="00652436">
        <w:rPr>
          <w:rFonts w:eastAsia="Times New Roman" w:cs="Arial"/>
          <w:noProof/>
          <w:color w:val="000000"/>
          <w:lang w:val="sr-Latn-CS"/>
        </w:rPr>
        <w:t xml:space="preserve">) </w:t>
      </w:r>
      <w:r w:rsidR="00652436">
        <w:rPr>
          <w:rFonts w:eastAsia="Times New Roman" w:cs="Arial"/>
          <w:noProof/>
          <w:color w:val="000000"/>
          <w:lang w:val="sr-Latn-CS"/>
        </w:rPr>
        <w:t>dana</w:t>
      </w:r>
      <w:r w:rsidR="001318B1" w:rsidRPr="00652436">
        <w:rPr>
          <w:rFonts w:eastAsia="Times New Roman" w:cs="Arial"/>
          <w:noProof/>
          <w:color w:val="000000"/>
          <w:lang w:val="sr-Latn-CS"/>
        </w:rPr>
        <w:t xml:space="preserve"> (</w:t>
      </w:r>
      <w:r w:rsidR="00652436">
        <w:rPr>
          <w:rFonts w:eastAsia="Times New Roman" w:cs="Arial"/>
          <w:noProof/>
          <w:color w:val="000000"/>
          <w:lang w:val="sr-Latn-CS"/>
        </w:rPr>
        <w:t>ali</w:t>
      </w:r>
      <w:r w:rsidR="001318B1" w:rsidRPr="00652436">
        <w:rPr>
          <w:rFonts w:eastAsia="Times New Roman" w:cs="Arial"/>
          <w:noProof/>
          <w:color w:val="000000"/>
          <w:lang w:val="sr-Latn-CS"/>
        </w:rPr>
        <w:t xml:space="preserve"> 365 (</w:t>
      </w:r>
      <w:r w:rsidR="00652436">
        <w:rPr>
          <w:rFonts w:eastAsia="Times New Roman" w:cs="Arial"/>
          <w:noProof/>
          <w:color w:val="000000"/>
          <w:lang w:val="sr-Latn-CS"/>
        </w:rPr>
        <w:t>tri</w:t>
      </w:r>
      <w:r w:rsidR="001318B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stotine</w:t>
      </w:r>
      <w:r w:rsidR="001318B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šezdeset</w:t>
      </w:r>
      <w:r w:rsidR="001318B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pet</w:t>
      </w:r>
      <w:r w:rsidR="001318B1" w:rsidRPr="00652436">
        <w:rPr>
          <w:rFonts w:eastAsia="Times New Roman" w:cs="Arial"/>
          <w:noProof/>
          <w:color w:val="000000"/>
          <w:lang w:val="sr-Latn-CS"/>
        </w:rPr>
        <w:t xml:space="preserve">) </w:t>
      </w:r>
      <w:r w:rsidR="00652436">
        <w:rPr>
          <w:rFonts w:eastAsia="Times New Roman" w:cs="Arial"/>
          <w:noProof/>
          <w:color w:val="000000"/>
          <w:lang w:val="sr-Latn-CS"/>
        </w:rPr>
        <w:t>dana</w:t>
      </w:r>
      <w:r w:rsidR="001318B1" w:rsidRPr="00652436">
        <w:rPr>
          <w:rFonts w:eastAsia="Times New Roman" w:cs="Arial"/>
          <w:noProof/>
          <w:color w:val="000000"/>
          <w:lang w:val="sr-Latn-CS"/>
        </w:rPr>
        <w:t xml:space="preserve"> (</w:t>
      </w:r>
      <w:r w:rsidR="00652436">
        <w:rPr>
          <w:rFonts w:eastAsia="Times New Roman" w:cs="Arial"/>
          <w:noProof/>
          <w:color w:val="000000"/>
          <w:lang w:val="sr-Latn-CS"/>
        </w:rPr>
        <w:t>nepromenljivo</w:t>
      </w:r>
      <w:r w:rsidR="001318B1" w:rsidRPr="00652436">
        <w:rPr>
          <w:rFonts w:eastAsia="Times New Roman" w:cs="Arial"/>
          <w:noProof/>
          <w:color w:val="000000"/>
          <w:lang w:val="sr-Latn-CS"/>
        </w:rPr>
        <w:t xml:space="preserve">) </w:t>
      </w:r>
      <w:r w:rsidR="00652436">
        <w:rPr>
          <w:rFonts w:eastAsia="Times New Roman" w:cs="Arial"/>
          <w:noProof/>
          <w:color w:val="000000"/>
          <w:lang w:val="sr-Latn-CS"/>
        </w:rPr>
        <w:t>za</w:t>
      </w:r>
      <w:r w:rsidR="001318B1" w:rsidRPr="00652436">
        <w:rPr>
          <w:rFonts w:eastAsia="Times New Roman" w:cs="Arial"/>
          <w:noProof/>
          <w:color w:val="000000"/>
          <w:lang w:val="sr-Latn-CS"/>
        </w:rPr>
        <w:t xml:space="preserve"> GBP, </w:t>
      </w:r>
      <w:r w:rsidRPr="00652436">
        <w:rPr>
          <w:rFonts w:eastAsia="Times New Roman" w:cs="Arial"/>
          <w:noProof/>
          <w:color w:val="000000"/>
          <w:lang w:val="sr-Latn-CS"/>
        </w:rPr>
        <w:t xml:space="preserve">ZAR </w:t>
      </w:r>
      <w:r w:rsidR="00652436">
        <w:rPr>
          <w:rFonts w:eastAsia="Times New Roman" w:cs="Arial"/>
          <w:noProof/>
          <w:color w:val="000000"/>
          <w:lang w:val="sr-Latn-CS"/>
        </w:rPr>
        <w:t>i</w:t>
      </w:r>
      <w:r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1318B1" w:rsidRPr="00652436">
        <w:rPr>
          <w:rFonts w:eastAsia="Times New Roman" w:cs="Arial"/>
          <w:noProof/>
          <w:color w:val="000000"/>
          <w:lang w:val="sr-Latn-CS"/>
        </w:rPr>
        <w:t xml:space="preserve">PLN </w:t>
      </w:r>
      <w:r w:rsidR="00652436">
        <w:rPr>
          <w:rFonts w:eastAsia="Times New Roman" w:cs="Arial"/>
          <w:noProof/>
          <w:color w:val="000000"/>
          <w:lang w:val="sr-Latn-CS"/>
        </w:rPr>
        <w:t>i</w:t>
      </w:r>
      <w:r w:rsidR="001318B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broj</w:t>
      </w:r>
      <w:r w:rsidR="001318B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proteklih</w:t>
      </w:r>
      <w:r w:rsidR="001318B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dana</w:t>
      </w:r>
      <w:r w:rsidR="00DF043D" w:rsidRPr="00652436">
        <w:rPr>
          <w:noProof/>
          <w:lang w:val="sr-Latn-CS"/>
        </w:rPr>
        <w:t>;</w:t>
      </w:r>
      <w:bookmarkEnd w:id="52"/>
    </w:p>
    <w:p w:rsidR="00DF043D" w:rsidRPr="00652436" w:rsidRDefault="00C121A3" w:rsidP="00C121A3">
      <w:pPr>
        <w:pStyle w:val="NoIndentEIB"/>
        <w:ind w:left="1418" w:hanging="567"/>
        <w:rPr>
          <w:noProof/>
          <w:lang w:val="sr-Latn-CS"/>
        </w:rPr>
      </w:pPr>
      <w:r w:rsidRPr="00652436">
        <w:rPr>
          <w:noProof/>
          <w:lang w:val="sr-Latn-CS"/>
        </w:rPr>
        <w:t>(</w:t>
      </w:r>
      <w:r w:rsidR="00652436">
        <w:rPr>
          <w:noProof/>
          <w:lang w:val="sr-Latn-CS"/>
        </w:rPr>
        <w:t>c</w:t>
      </w:r>
      <w:r w:rsidRPr="00652436">
        <w:rPr>
          <w:noProof/>
          <w:lang w:val="sr-Latn-CS"/>
        </w:rPr>
        <w:t>)</w:t>
      </w:r>
      <w:r w:rsidRPr="00652436">
        <w:rPr>
          <w:noProof/>
          <w:lang w:val="sr-Latn-CS"/>
        </w:rPr>
        <w:tab/>
      </w:r>
      <w:r w:rsidR="00652436">
        <w:rPr>
          <w:noProof/>
          <w:lang w:val="sr-Latn-CS"/>
        </w:rPr>
        <w:t>u</w:t>
      </w:r>
      <w:r w:rsidR="001318B1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pogledu</w:t>
      </w:r>
      <w:r w:rsidR="001318B1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naknada</w:t>
      </w:r>
      <w:r w:rsidR="001318B1" w:rsidRPr="00652436">
        <w:rPr>
          <w:noProof/>
          <w:lang w:val="sr-Latn-CS"/>
        </w:rPr>
        <w:t xml:space="preserve">, </w:t>
      </w:r>
      <w:r w:rsidR="00652436">
        <w:rPr>
          <w:rFonts w:eastAsia="Times New Roman" w:cs="Arial"/>
          <w:noProof/>
          <w:color w:val="000000"/>
          <w:lang w:val="sr-Latn-CS"/>
        </w:rPr>
        <w:t>uzima</w:t>
      </w:r>
      <w:r w:rsidR="001318B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se</w:t>
      </w:r>
      <w:r w:rsidR="001318B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godina</w:t>
      </w:r>
      <w:r w:rsidR="001318B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od</w:t>
      </w:r>
      <w:r w:rsidR="001318B1" w:rsidRPr="00652436">
        <w:rPr>
          <w:rFonts w:eastAsia="Times New Roman" w:cs="Arial"/>
          <w:noProof/>
          <w:color w:val="000000"/>
          <w:lang w:val="sr-Latn-CS"/>
        </w:rPr>
        <w:t xml:space="preserve"> 360 (</w:t>
      </w:r>
      <w:r w:rsidR="00652436">
        <w:rPr>
          <w:rFonts w:eastAsia="Times New Roman" w:cs="Arial"/>
          <w:noProof/>
          <w:color w:val="000000"/>
          <w:lang w:val="sr-Latn-CS"/>
        </w:rPr>
        <w:t>tri</w:t>
      </w:r>
      <w:r w:rsidR="001318B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stotine</w:t>
      </w:r>
      <w:r w:rsidR="001318B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šezdeset</w:t>
      </w:r>
      <w:r w:rsidR="001318B1" w:rsidRPr="00652436">
        <w:rPr>
          <w:rFonts w:eastAsia="Times New Roman" w:cs="Arial"/>
          <w:noProof/>
          <w:color w:val="000000"/>
          <w:lang w:val="sr-Latn-CS"/>
        </w:rPr>
        <w:t xml:space="preserve">) </w:t>
      </w:r>
      <w:r w:rsidR="00652436">
        <w:rPr>
          <w:rFonts w:eastAsia="Times New Roman" w:cs="Arial"/>
          <w:noProof/>
          <w:color w:val="000000"/>
          <w:lang w:val="sr-Latn-CS"/>
        </w:rPr>
        <w:t>dana</w:t>
      </w:r>
      <w:r w:rsidR="001318B1" w:rsidRPr="00652436">
        <w:rPr>
          <w:rFonts w:eastAsia="Times New Roman" w:cs="Arial"/>
          <w:noProof/>
          <w:color w:val="000000"/>
          <w:lang w:val="sr-Latn-CS"/>
        </w:rPr>
        <w:t xml:space="preserve"> (</w:t>
      </w:r>
      <w:r w:rsidR="00652436">
        <w:rPr>
          <w:rFonts w:eastAsia="Times New Roman" w:cs="Arial"/>
          <w:noProof/>
          <w:color w:val="000000"/>
          <w:lang w:val="sr-Latn-CS"/>
        </w:rPr>
        <w:t>ali</w:t>
      </w:r>
      <w:r w:rsidR="001318B1" w:rsidRPr="00652436">
        <w:rPr>
          <w:rFonts w:eastAsia="Times New Roman" w:cs="Arial"/>
          <w:noProof/>
          <w:color w:val="000000"/>
          <w:lang w:val="sr-Latn-CS"/>
        </w:rPr>
        <w:t xml:space="preserve"> 365 (</w:t>
      </w:r>
      <w:r w:rsidR="00652436">
        <w:rPr>
          <w:rFonts w:eastAsia="Times New Roman" w:cs="Arial"/>
          <w:noProof/>
          <w:color w:val="000000"/>
          <w:lang w:val="sr-Latn-CS"/>
        </w:rPr>
        <w:t>tri</w:t>
      </w:r>
      <w:r w:rsidR="001318B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stotine</w:t>
      </w:r>
      <w:r w:rsidR="001318B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šezdeset</w:t>
      </w:r>
      <w:r w:rsidR="001318B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pet</w:t>
      </w:r>
      <w:r w:rsidR="001318B1" w:rsidRPr="00652436">
        <w:rPr>
          <w:rFonts w:eastAsia="Times New Roman" w:cs="Arial"/>
          <w:noProof/>
          <w:color w:val="000000"/>
          <w:lang w:val="sr-Latn-CS"/>
        </w:rPr>
        <w:t xml:space="preserve">) </w:t>
      </w:r>
      <w:r w:rsidR="00652436">
        <w:rPr>
          <w:rFonts w:eastAsia="Times New Roman" w:cs="Arial"/>
          <w:noProof/>
          <w:color w:val="000000"/>
          <w:lang w:val="sr-Latn-CS"/>
        </w:rPr>
        <w:t>dana</w:t>
      </w:r>
      <w:r w:rsidR="001318B1" w:rsidRPr="00652436">
        <w:rPr>
          <w:rFonts w:eastAsia="Times New Roman" w:cs="Arial"/>
          <w:noProof/>
          <w:color w:val="000000"/>
          <w:lang w:val="sr-Latn-CS"/>
        </w:rPr>
        <w:t xml:space="preserve"> (</w:t>
      </w:r>
      <w:r w:rsidR="00652436">
        <w:rPr>
          <w:rFonts w:eastAsia="Times New Roman" w:cs="Arial"/>
          <w:noProof/>
          <w:color w:val="000000"/>
          <w:lang w:val="sr-Latn-CS"/>
        </w:rPr>
        <w:t>nepromenljivo</w:t>
      </w:r>
      <w:r w:rsidR="001318B1" w:rsidRPr="00652436">
        <w:rPr>
          <w:rFonts w:eastAsia="Times New Roman" w:cs="Arial"/>
          <w:noProof/>
          <w:color w:val="000000"/>
          <w:lang w:val="sr-Latn-CS"/>
        </w:rPr>
        <w:t xml:space="preserve">) </w:t>
      </w:r>
      <w:r w:rsidR="00652436">
        <w:rPr>
          <w:rFonts w:eastAsia="Times New Roman" w:cs="Arial"/>
          <w:noProof/>
          <w:color w:val="000000"/>
          <w:lang w:val="sr-Latn-CS"/>
        </w:rPr>
        <w:t>za</w:t>
      </w:r>
      <w:r w:rsidR="00D3076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naknade</w:t>
      </w:r>
      <w:r w:rsidR="00D3076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u</w:t>
      </w:r>
      <w:r w:rsidR="001318B1" w:rsidRPr="00652436">
        <w:rPr>
          <w:rFonts w:eastAsia="Times New Roman" w:cs="Arial"/>
          <w:noProof/>
          <w:color w:val="000000"/>
          <w:lang w:val="sr-Latn-CS"/>
        </w:rPr>
        <w:t xml:space="preserve"> GBP,</w:t>
      </w:r>
      <w:r w:rsidRPr="00652436">
        <w:rPr>
          <w:rFonts w:eastAsia="Times New Roman" w:cs="Arial"/>
          <w:noProof/>
          <w:color w:val="000000"/>
          <w:lang w:val="sr-Latn-CS"/>
        </w:rPr>
        <w:t xml:space="preserve"> ZAR </w:t>
      </w:r>
      <w:r w:rsidR="00652436">
        <w:rPr>
          <w:rFonts w:eastAsia="Times New Roman" w:cs="Arial"/>
          <w:noProof/>
          <w:color w:val="000000"/>
          <w:lang w:val="sr-Latn-CS"/>
        </w:rPr>
        <w:t>i</w:t>
      </w:r>
      <w:r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1318B1" w:rsidRPr="00652436">
        <w:rPr>
          <w:rFonts w:eastAsia="Times New Roman" w:cs="Arial"/>
          <w:noProof/>
          <w:color w:val="000000"/>
          <w:lang w:val="sr-Latn-CS"/>
        </w:rPr>
        <w:t>PLN</w:t>
      </w:r>
      <w:r w:rsidR="00976286" w:rsidRPr="00652436">
        <w:rPr>
          <w:rFonts w:eastAsia="Times New Roman" w:cs="Arial"/>
          <w:noProof/>
          <w:color w:val="000000"/>
          <w:lang w:val="sr-Latn-CS"/>
        </w:rPr>
        <w:t>)</w:t>
      </w:r>
      <w:r w:rsidR="001318B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</w:t>
      </w:r>
      <w:r w:rsidR="001318B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broj</w:t>
      </w:r>
      <w:r w:rsidR="001318B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proteklih</w:t>
      </w:r>
      <w:r w:rsidR="001318B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dana</w:t>
      </w:r>
      <w:r w:rsidR="00DF043D" w:rsidRPr="00652436">
        <w:rPr>
          <w:noProof/>
          <w:lang w:val="sr-Latn-CS"/>
        </w:rPr>
        <w:t>.</w:t>
      </w:r>
      <w:r w:rsidR="00566C32" w:rsidRPr="00652436">
        <w:rPr>
          <w:noProof/>
          <w:lang w:val="sr-Latn-CS"/>
        </w:rPr>
        <w:t xml:space="preserve"> </w:t>
      </w:r>
    </w:p>
    <w:p w:rsidR="00DF043D" w:rsidRPr="00652436" w:rsidRDefault="00652436" w:rsidP="005E5735">
      <w:pPr>
        <w:pStyle w:val="Heading2"/>
        <w:rPr>
          <w:noProof/>
          <w:lang w:val="sr-Latn-CS"/>
        </w:rPr>
      </w:pPr>
      <w:r>
        <w:rPr>
          <w:rFonts w:eastAsia="Times New Roman" w:cs="Arial"/>
          <w:noProof/>
          <w:color w:val="000000"/>
          <w:szCs w:val="20"/>
          <w:lang w:val="sr-Latn-CS"/>
        </w:rPr>
        <w:t>Vreme</w:t>
      </w:r>
      <w:r w:rsidR="00C3250E" w:rsidRPr="00652436">
        <w:rPr>
          <w:rFonts w:eastAsia="Times New Roman" w:cs="Arial"/>
          <w:noProof/>
          <w:color w:val="000000"/>
          <w:szCs w:val="2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szCs w:val="20"/>
          <w:lang w:val="sr-Latn-CS"/>
        </w:rPr>
        <w:t>i</w:t>
      </w:r>
      <w:r w:rsidR="00C3250E" w:rsidRPr="00652436">
        <w:rPr>
          <w:rFonts w:eastAsia="Times New Roman" w:cs="Arial"/>
          <w:noProof/>
          <w:color w:val="000000"/>
          <w:szCs w:val="2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szCs w:val="20"/>
          <w:lang w:val="sr-Latn-CS"/>
        </w:rPr>
        <w:t>mesto</w:t>
      </w:r>
      <w:r w:rsidR="00C3250E" w:rsidRPr="00652436">
        <w:rPr>
          <w:rFonts w:eastAsia="Times New Roman" w:cs="Arial"/>
          <w:noProof/>
          <w:color w:val="000000"/>
          <w:szCs w:val="2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szCs w:val="20"/>
          <w:lang w:val="sr-Latn-CS"/>
        </w:rPr>
        <w:t>plaćanja</w:t>
      </w:r>
    </w:p>
    <w:p w:rsidR="00DF043D" w:rsidRPr="00652436" w:rsidRDefault="00652436" w:rsidP="005E5735">
      <w:pPr>
        <w:rPr>
          <w:noProof/>
          <w:lang w:val="sr-Latn-CS"/>
        </w:rPr>
      </w:pPr>
      <w:r>
        <w:rPr>
          <w:rFonts w:eastAsia="Times New Roman" w:cs="Arial"/>
          <w:noProof/>
          <w:color w:val="000000"/>
          <w:lang w:val="sr-Latn-CS"/>
        </w:rPr>
        <w:t>Ako</w:t>
      </w:r>
      <w:r w:rsidR="00C3250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se</w:t>
      </w:r>
      <w:r w:rsidR="00C3250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ne</w:t>
      </w:r>
      <w:r w:rsidR="00C3250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utvrdi</w:t>
      </w:r>
      <w:r w:rsidR="00C3250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drugačije</w:t>
      </w:r>
      <w:r w:rsidR="00602EA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</w:t>
      </w:r>
      <w:r w:rsidR="00602EA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ovom</w:t>
      </w:r>
      <w:r w:rsidR="00602EA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Ugovoru</w:t>
      </w:r>
      <w:r w:rsidR="00602EA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ili</w:t>
      </w:r>
      <w:r w:rsidR="00602EA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po</w:t>
      </w:r>
      <w:r w:rsidR="00602EA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zahtevu</w:t>
      </w:r>
      <w:r w:rsidR="00602EA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Banke</w:t>
      </w:r>
      <w:r w:rsidR="00C3250E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>
        <w:rPr>
          <w:rFonts w:eastAsia="Times New Roman" w:cs="Arial"/>
          <w:noProof/>
          <w:color w:val="000000"/>
          <w:lang w:val="sr-Latn-CS"/>
        </w:rPr>
        <w:t>svaki</w:t>
      </w:r>
      <w:r w:rsidR="00C3250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iznos</w:t>
      </w:r>
      <w:r w:rsidR="00C3250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koji</w:t>
      </w:r>
      <w:r w:rsidR="00C3250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nije</w:t>
      </w:r>
      <w:r w:rsidR="00C3250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kamata</w:t>
      </w:r>
      <w:r w:rsidR="00C3250E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>
        <w:rPr>
          <w:rFonts w:eastAsia="Times New Roman" w:cs="Arial"/>
          <w:noProof/>
          <w:color w:val="000000"/>
          <w:lang w:val="sr-Latn-CS"/>
        </w:rPr>
        <w:t>obeštećenje</w:t>
      </w:r>
      <w:r w:rsidR="00C3250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</w:t>
      </w:r>
      <w:r w:rsidR="00C3250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glavnica</w:t>
      </w:r>
      <w:r w:rsidR="00C3250E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>
        <w:rPr>
          <w:rFonts w:eastAsia="Times New Roman" w:cs="Arial"/>
          <w:noProof/>
          <w:color w:val="000000"/>
          <w:lang w:val="sr-Latn-CS"/>
        </w:rPr>
        <w:t>plativ</w:t>
      </w:r>
      <w:r w:rsidR="00C3250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je</w:t>
      </w:r>
      <w:r w:rsidR="00C3250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</w:t>
      </w:r>
      <w:r w:rsidR="00C3250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roku</w:t>
      </w:r>
      <w:r w:rsidR="00C3250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od</w:t>
      </w:r>
      <w:r w:rsidR="00C3250E" w:rsidRPr="00652436">
        <w:rPr>
          <w:rFonts w:eastAsia="Times New Roman" w:cs="Arial"/>
          <w:noProof/>
          <w:color w:val="000000"/>
          <w:lang w:val="sr-Latn-CS"/>
        </w:rPr>
        <w:t xml:space="preserve"> 15 (</w:t>
      </w:r>
      <w:r>
        <w:rPr>
          <w:rFonts w:eastAsia="Times New Roman" w:cs="Arial"/>
          <w:noProof/>
          <w:color w:val="000000"/>
          <w:lang w:val="sr-Latn-CS"/>
        </w:rPr>
        <w:t>petnaest</w:t>
      </w:r>
      <w:r w:rsidR="00C3250E" w:rsidRPr="00652436">
        <w:rPr>
          <w:rFonts w:eastAsia="Times New Roman" w:cs="Arial"/>
          <w:noProof/>
          <w:color w:val="000000"/>
          <w:lang w:val="sr-Latn-CS"/>
        </w:rPr>
        <w:t xml:space="preserve">) </w:t>
      </w:r>
      <w:r>
        <w:rPr>
          <w:rFonts w:eastAsia="Times New Roman" w:cs="Arial"/>
          <w:noProof/>
          <w:color w:val="000000"/>
          <w:lang w:val="sr-Latn-CS"/>
        </w:rPr>
        <w:t>dana</w:t>
      </w:r>
      <w:r w:rsidR="00C3250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od</w:t>
      </w:r>
      <w:r w:rsidR="00C3250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kada</w:t>
      </w:r>
      <w:r w:rsidR="00C3250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Zajmoprimac</w:t>
      </w:r>
      <w:r w:rsidR="00C3250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primi</w:t>
      </w:r>
      <w:r w:rsidR="00C3250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zahtev</w:t>
      </w:r>
      <w:r w:rsidR="00C3250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Banke</w:t>
      </w:r>
      <w:r w:rsidR="00DF043D" w:rsidRPr="00652436">
        <w:rPr>
          <w:noProof/>
          <w:lang w:val="sr-Latn-CS"/>
        </w:rPr>
        <w:t>.</w:t>
      </w:r>
    </w:p>
    <w:p w:rsidR="00DF043D" w:rsidRPr="00652436" w:rsidRDefault="00652436" w:rsidP="005E5735">
      <w:pPr>
        <w:rPr>
          <w:noProof/>
          <w:lang w:val="sr-Latn-CS"/>
        </w:rPr>
      </w:pPr>
      <w:r>
        <w:rPr>
          <w:rFonts w:eastAsia="Times New Roman" w:cs="Arial"/>
          <w:noProof/>
          <w:color w:val="000000"/>
          <w:lang w:val="sr-Latn-CS"/>
        </w:rPr>
        <w:t>Svaki</w:t>
      </w:r>
      <w:r w:rsidR="00C3250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iznos</w:t>
      </w:r>
      <w:r w:rsidR="00C3250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koji</w:t>
      </w:r>
      <w:r w:rsidR="00C3250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plaća</w:t>
      </w:r>
      <w:r w:rsidR="00C3250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Zajmoprimac</w:t>
      </w:r>
      <w:r w:rsidR="00C3250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po</w:t>
      </w:r>
      <w:r w:rsidR="00C3250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ovom</w:t>
      </w:r>
      <w:r w:rsidR="00C3250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ugovoru</w:t>
      </w:r>
      <w:r w:rsidR="00C3250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plaćaće</w:t>
      </w:r>
      <w:r w:rsidR="00C3250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se</w:t>
      </w:r>
      <w:r w:rsidR="00C3250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na</w:t>
      </w:r>
      <w:r w:rsidR="00C3250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račun</w:t>
      </w:r>
      <w:r w:rsidR="00C3250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koji</w:t>
      </w:r>
      <w:r w:rsidR="00C3250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Banka</w:t>
      </w:r>
      <w:r w:rsidR="00C3250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naznači</w:t>
      </w:r>
      <w:r w:rsidR="00C3250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Zajmoprimcu</w:t>
      </w:r>
      <w:r w:rsidR="00C3250E" w:rsidRPr="00652436">
        <w:rPr>
          <w:rFonts w:eastAsia="Times New Roman" w:cs="Arial"/>
          <w:noProof/>
          <w:color w:val="000000"/>
          <w:lang w:val="sr-Latn-CS"/>
        </w:rPr>
        <w:t xml:space="preserve">. </w:t>
      </w:r>
      <w:r>
        <w:rPr>
          <w:rFonts w:eastAsia="Times New Roman" w:cs="Arial"/>
          <w:noProof/>
          <w:color w:val="000000"/>
          <w:lang w:val="sr-Latn-CS"/>
        </w:rPr>
        <w:t>Banka</w:t>
      </w:r>
      <w:r w:rsidR="00C3250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će</w:t>
      </w:r>
      <w:r w:rsidR="00C3250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naznačiti</w:t>
      </w:r>
      <w:r w:rsidR="00C3250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račun</w:t>
      </w:r>
      <w:r w:rsidR="00C3250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najmanje</w:t>
      </w:r>
      <w:r w:rsidR="00C3250E" w:rsidRPr="00652436">
        <w:rPr>
          <w:rFonts w:eastAsia="Times New Roman" w:cs="Arial"/>
          <w:noProof/>
          <w:color w:val="000000"/>
          <w:lang w:val="sr-Latn-CS"/>
        </w:rPr>
        <w:t xml:space="preserve"> 15 (</w:t>
      </w:r>
      <w:r>
        <w:rPr>
          <w:rFonts w:eastAsia="Times New Roman" w:cs="Arial"/>
          <w:noProof/>
          <w:color w:val="000000"/>
          <w:lang w:val="sr-Latn-CS"/>
        </w:rPr>
        <w:t>petnaest</w:t>
      </w:r>
      <w:r w:rsidR="00C3250E" w:rsidRPr="00652436">
        <w:rPr>
          <w:rFonts w:eastAsia="Times New Roman" w:cs="Arial"/>
          <w:noProof/>
          <w:color w:val="000000"/>
          <w:lang w:val="sr-Latn-CS"/>
        </w:rPr>
        <w:t xml:space="preserve">) </w:t>
      </w:r>
      <w:r>
        <w:rPr>
          <w:rFonts w:eastAsia="Times New Roman" w:cs="Arial"/>
          <w:noProof/>
          <w:color w:val="000000"/>
          <w:lang w:val="sr-Latn-CS"/>
        </w:rPr>
        <w:t>dana</w:t>
      </w:r>
      <w:r w:rsidR="00C3250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pre</w:t>
      </w:r>
      <w:r w:rsidR="00C3250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datuma</w:t>
      </w:r>
      <w:r w:rsidR="00C3250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dospeća</w:t>
      </w:r>
      <w:r w:rsidR="00C3250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prve</w:t>
      </w:r>
      <w:r w:rsidR="00C3250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otplate</w:t>
      </w:r>
      <w:r w:rsidR="00C3250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od</w:t>
      </w:r>
      <w:r w:rsidR="00C3250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strane</w:t>
      </w:r>
      <w:r w:rsidR="00C3250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Zajmoprimca</w:t>
      </w:r>
      <w:r w:rsidR="00C3250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</w:t>
      </w:r>
      <w:r w:rsidR="00C3250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obavestiće</w:t>
      </w:r>
      <w:r w:rsidR="00C3250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</w:t>
      </w:r>
      <w:r w:rsidR="00C3250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bilo</w:t>
      </w:r>
      <w:r w:rsidR="00C3250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kakvoj</w:t>
      </w:r>
      <w:r w:rsidR="00C3250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promeni</w:t>
      </w:r>
      <w:r w:rsidR="00C3250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računa</w:t>
      </w:r>
      <w:r w:rsidR="00C3250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najmanje</w:t>
      </w:r>
      <w:r w:rsidR="00C3250E" w:rsidRPr="00652436">
        <w:rPr>
          <w:rFonts w:eastAsia="Times New Roman" w:cs="Arial"/>
          <w:noProof/>
          <w:color w:val="000000"/>
          <w:lang w:val="sr-Latn-CS"/>
        </w:rPr>
        <w:t xml:space="preserve"> 15 (</w:t>
      </w:r>
      <w:r>
        <w:rPr>
          <w:rFonts w:eastAsia="Times New Roman" w:cs="Arial"/>
          <w:noProof/>
          <w:color w:val="000000"/>
          <w:lang w:val="sr-Latn-CS"/>
        </w:rPr>
        <w:t>petnaest</w:t>
      </w:r>
      <w:r w:rsidR="00C3250E" w:rsidRPr="00652436">
        <w:rPr>
          <w:rFonts w:eastAsia="Times New Roman" w:cs="Arial"/>
          <w:noProof/>
          <w:color w:val="000000"/>
          <w:lang w:val="sr-Latn-CS"/>
        </w:rPr>
        <w:t xml:space="preserve">) </w:t>
      </w:r>
      <w:r>
        <w:rPr>
          <w:rFonts w:eastAsia="Times New Roman" w:cs="Arial"/>
          <w:noProof/>
          <w:color w:val="000000"/>
          <w:lang w:val="sr-Latn-CS"/>
        </w:rPr>
        <w:t>dana</w:t>
      </w:r>
      <w:r w:rsidR="00C3250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pre</w:t>
      </w:r>
      <w:r w:rsidR="00C3250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datuma</w:t>
      </w:r>
      <w:r w:rsidR="00C3250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prve</w:t>
      </w:r>
      <w:r w:rsidR="00C3250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otplate</w:t>
      </w:r>
      <w:r w:rsidR="00C3250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na</w:t>
      </w:r>
      <w:r w:rsidR="00C3250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koju</w:t>
      </w:r>
      <w:r w:rsidR="00C3250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se</w:t>
      </w:r>
      <w:r w:rsidR="00C3250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promena</w:t>
      </w:r>
      <w:r w:rsidR="00C3250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odnosi</w:t>
      </w:r>
      <w:r w:rsidR="00C3250E" w:rsidRPr="00652436">
        <w:rPr>
          <w:rFonts w:eastAsia="Times New Roman" w:cs="Arial"/>
          <w:noProof/>
          <w:color w:val="000000"/>
          <w:lang w:val="sr-Latn-CS"/>
        </w:rPr>
        <w:t xml:space="preserve">. </w:t>
      </w:r>
      <w:r>
        <w:rPr>
          <w:rFonts w:eastAsia="Times New Roman" w:cs="Arial"/>
          <w:noProof/>
          <w:color w:val="000000"/>
          <w:lang w:val="sr-Latn-CS"/>
        </w:rPr>
        <w:t>Ovaj</w:t>
      </w:r>
      <w:r w:rsidR="00C3250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period</w:t>
      </w:r>
      <w:r w:rsidR="00C3250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obaveštavanja</w:t>
      </w:r>
      <w:r w:rsidR="00C3250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ne</w:t>
      </w:r>
      <w:r w:rsidR="00C3250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odnosi</w:t>
      </w:r>
      <w:r w:rsidR="00C3250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se</w:t>
      </w:r>
      <w:r w:rsidR="00C3250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na</w:t>
      </w:r>
      <w:r w:rsidR="00C3250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slučajeve</w:t>
      </w:r>
      <w:r w:rsidR="00C3250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plaćanja</w:t>
      </w:r>
      <w:r w:rsidR="00C3250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iz</w:t>
      </w:r>
      <w:r w:rsidR="00C3250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člana</w:t>
      </w:r>
      <w:r w:rsidR="00C3250E" w:rsidRPr="00652436">
        <w:rPr>
          <w:rFonts w:eastAsia="Times New Roman" w:cs="Arial"/>
          <w:noProof/>
          <w:color w:val="000000"/>
          <w:lang w:val="sr-Latn-CS"/>
        </w:rPr>
        <w:t xml:space="preserve"> 10</w:t>
      </w:r>
      <w:r w:rsidR="00DF043D" w:rsidRPr="00652436">
        <w:rPr>
          <w:noProof/>
          <w:lang w:val="sr-Latn-CS"/>
        </w:rPr>
        <w:t>.</w:t>
      </w:r>
    </w:p>
    <w:p w:rsidR="00DF043D" w:rsidRPr="00652436" w:rsidRDefault="00652436" w:rsidP="005E5735">
      <w:pPr>
        <w:rPr>
          <w:noProof/>
          <w:lang w:val="sr-Latn-CS"/>
        </w:rPr>
      </w:pPr>
      <w:r>
        <w:rPr>
          <w:noProof/>
          <w:lang w:val="sr-Latn-CS"/>
        </w:rPr>
        <w:t>Zajmoprimac</w:t>
      </w:r>
      <w:r w:rsidR="00FD17AC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će</w:t>
      </w:r>
      <w:r w:rsidR="00C604A2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naznačiti</w:t>
      </w:r>
      <w:r w:rsidR="00C604A2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C604A2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svakoj</w:t>
      </w:r>
      <w:r w:rsidR="00C604A2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isplati</w:t>
      </w:r>
      <w:r w:rsidR="00C604A2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koja</w:t>
      </w:r>
      <w:r w:rsidR="00C604A2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C604A2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izvrši</w:t>
      </w:r>
      <w:r w:rsidR="00766698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766698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766698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766698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uslovima</w:t>
      </w:r>
      <w:r w:rsidR="00766698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utvrđenim</w:t>
      </w:r>
      <w:r w:rsidR="00766698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766698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ovom</w:t>
      </w:r>
      <w:r w:rsidR="00766698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dokumentu</w:t>
      </w:r>
      <w:r w:rsidR="00C604A2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broj</w:t>
      </w:r>
      <w:r w:rsidR="00B05065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Ugovora</w:t>
      </w:r>
      <w:r w:rsidR="007E0574" w:rsidRPr="00652436">
        <w:rPr>
          <w:noProof/>
          <w:lang w:val="sr-Latn-CS"/>
        </w:rPr>
        <w:t xml:space="preserve"> (</w:t>
      </w:r>
      <w:r w:rsidR="007E0574" w:rsidRPr="00652436">
        <w:rPr>
          <w:rFonts w:cs="Arial"/>
          <w:noProof/>
          <w:lang w:val="sr-Latn-CS"/>
        </w:rPr>
        <w:t>„</w:t>
      </w:r>
      <w:r w:rsidR="00162C63" w:rsidRPr="00652436">
        <w:rPr>
          <w:rFonts w:cs="Arial"/>
          <w:noProof/>
          <w:lang w:val="sr-Latn-CS"/>
        </w:rPr>
        <w:t>FI</w:t>
      </w:r>
      <w:r w:rsidR="006E4ED6" w:rsidRPr="00652436">
        <w:rPr>
          <w:rStyle w:val="ItalicEIB"/>
          <w:i w:val="0"/>
          <w:noProof/>
          <w:lang w:val="sr-Latn-CS"/>
        </w:rPr>
        <w:t xml:space="preserve"> </w:t>
      </w:r>
      <w:r w:rsidR="007E0574" w:rsidRPr="00652436">
        <w:rPr>
          <w:noProof/>
          <w:lang w:val="sr-Latn-CS"/>
        </w:rPr>
        <w:fldChar w:fldCharType="begin">
          <w:ffData>
            <w:name w:val="FI"/>
            <w:enabled/>
            <w:calcOnExit w:val="0"/>
            <w:textInput>
              <w:default w:val="81.657"/>
            </w:textInput>
          </w:ffData>
        </w:fldChar>
      </w:r>
      <w:r w:rsidR="007E0574" w:rsidRPr="00652436">
        <w:rPr>
          <w:noProof/>
          <w:lang w:val="sr-Latn-CS"/>
        </w:rPr>
        <w:instrText xml:space="preserve"> FORMTEXT </w:instrText>
      </w:r>
      <w:r w:rsidR="007E0574" w:rsidRPr="00652436">
        <w:rPr>
          <w:noProof/>
          <w:lang w:val="sr-Latn-CS"/>
        </w:rPr>
      </w:r>
      <w:r w:rsidR="007E0574" w:rsidRPr="00652436">
        <w:rPr>
          <w:noProof/>
          <w:lang w:val="sr-Latn-CS"/>
        </w:rPr>
        <w:fldChar w:fldCharType="separate"/>
      </w:r>
      <w:r w:rsidR="007E0574" w:rsidRPr="00652436">
        <w:rPr>
          <w:noProof/>
          <w:lang w:val="sr-Latn-CS"/>
        </w:rPr>
        <w:t>81.657</w:t>
      </w:r>
      <w:r w:rsidR="007E0574" w:rsidRPr="00652436">
        <w:rPr>
          <w:noProof/>
          <w:lang w:val="sr-Latn-CS"/>
        </w:rPr>
        <w:fldChar w:fldCharType="end"/>
      </w:r>
      <w:r w:rsidR="007E0574" w:rsidRPr="00652436">
        <w:rPr>
          <w:rFonts w:cs="Arial"/>
          <w:noProof/>
          <w:lang w:val="sr-Latn-CS"/>
        </w:rPr>
        <w:t>”</w:t>
      </w:r>
      <w:r w:rsidR="00C604A2" w:rsidRPr="00652436">
        <w:rPr>
          <w:noProof/>
          <w:lang w:val="sr-Latn-CS"/>
        </w:rPr>
        <w:t xml:space="preserve">) </w:t>
      </w:r>
      <w:r>
        <w:rPr>
          <w:noProof/>
          <w:lang w:val="sr-Latn-CS"/>
        </w:rPr>
        <w:t>koji</w:t>
      </w:r>
      <w:r w:rsidR="00C604A2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C604A2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nalazi</w:t>
      </w:r>
      <w:r w:rsidR="00C604A2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C604A2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naslovnoj</w:t>
      </w:r>
      <w:r w:rsidR="00C604A2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strani</w:t>
      </w:r>
      <w:r w:rsidR="00C604A2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ovog</w:t>
      </w:r>
      <w:r w:rsidR="00C604A2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Ugovora</w:t>
      </w:r>
      <w:r w:rsidR="00C604A2" w:rsidRPr="00652436">
        <w:rPr>
          <w:noProof/>
          <w:lang w:val="sr-Latn-CS"/>
        </w:rPr>
        <w:t xml:space="preserve">. </w:t>
      </w:r>
    </w:p>
    <w:p w:rsidR="00DF043D" w:rsidRPr="00652436" w:rsidRDefault="00652436" w:rsidP="005E5735">
      <w:pPr>
        <w:rPr>
          <w:noProof/>
          <w:lang w:val="sr-Latn-CS"/>
        </w:rPr>
      </w:pPr>
      <w:r>
        <w:rPr>
          <w:rFonts w:eastAsia="Times New Roman" w:cs="Arial"/>
          <w:noProof/>
          <w:color w:val="000000"/>
          <w:lang w:val="sr-Latn-CS"/>
        </w:rPr>
        <w:t>Iznos</w:t>
      </w:r>
      <w:r w:rsidR="00C3250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koji</w:t>
      </w:r>
      <w:r w:rsidR="00C3250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dospeva</w:t>
      </w:r>
      <w:r w:rsidR="00C3250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Zajmoprimcu</w:t>
      </w:r>
      <w:r w:rsidR="00C3250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na</w:t>
      </w:r>
      <w:r w:rsidR="00C3250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naplatu</w:t>
      </w:r>
      <w:r w:rsidR="00C3250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smatraće</w:t>
      </w:r>
      <w:r w:rsidR="00C3250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se</w:t>
      </w:r>
      <w:r w:rsidR="00C3250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plaćenim</w:t>
      </w:r>
      <w:r w:rsidR="00C3250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kada</w:t>
      </w:r>
      <w:r w:rsidR="00C3250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ga</w:t>
      </w:r>
      <w:r w:rsidR="00C3250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Banka</w:t>
      </w:r>
      <w:r w:rsidR="00C3250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primi</w:t>
      </w:r>
      <w:r w:rsidR="00DF043D" w:rsidRPr="00652436">
        <w:rPr>
          <w:noProof/>
          <w:lang w:val="sr-Latn-CS"/>
        </w:rPr>
        <w:t xml:space="preserve">. </w:t>
      </w:r>
    </w:p>
    <w:p w:rsidR="00DF043D" w:rsidRPr="00652436" w:rsidRDefault="00652436" w:rsidP="005E5735">
      <w:pPr>
        <w:rPr>
          <w:noProof/>
          <w:lang w:val="sr-Latn-CS"/>
        </w:rPr>
      </w:pPr>
      <w:r>
        <w:rPr>
          <w:noProof/>
          <w:lang w:val="sr-Latn-CS"/>
        </w:rPr>
        <w:t>Sve</w:t>
      </w:r>
      <w:r w:rsidR="00063E33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isplate</w:t>
      </w:r>
      <w:r w:rsidR="00063E33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063E33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strane</w:t>
      </w:r>
      <w:r w:rsidR="00063E33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63E33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uplate</w:t>
      </w:r>
      <w:r w:rsidR="00063E33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Banci</w:t>
      </w:r>
      <w:r w:rsidR="00063E33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063E33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063E33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063E33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ovim</w:t>
      </w:r>
      <w:r w:rsidR="00063E33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Ugovorom</w:t>
      </w:r>
      <w:r w:rsidR="00063E33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izvršavaju</w:t>
      </w:r>
      <w:r w:rsidR="00063E33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063E33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koristeći</w:t>
      </w:r>
      <w:r w:rsidR="00063E33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račun</w:t>
      </w:r>
      <w:r w:rsidR="00063E33" w:rsidRPr="00652436">
        <w:rPr>
          <w:noProof/>
          <w:lang w:val="sr-Latn-CS"/>
        </w:rPr>
        <w:t>(</w:t>
      </w:r>
      <w:r>
        <w:rPr>
          <w:noProof/>
          <w:lang w:val="sr-Latn-CS"/>
        </w:rPr>
        <w:t>e</w:t>
      </w:r>
      <w:r w:rsidR="00063E33" w:rsidRPr="00652436">
        <w:rPr>
          <w:noProof/>
          <w:lang w:val="sr-Latn-CS"/>
        </w:rPr>
        <w:t xml:space="preserve">) </w:t>
      </w:r>
      <w:r>
        <w:rPr>
          <w:noProof/>
          <w:lang w:val="sr-Latn-CS"/>
        </w:rPr>
        <w:t>koji</w:t>
      </w:r>
      <w:r w:rsidR="00063E33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063E33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prihvatljivi</w:t>
      </w:r>
      <w:r w:rsidR="00063E33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063E33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Banku</w:t>
      </w:r>
      <w:r w:rsidR="00063E33" w:rsidRPr="00652436">
        <w:rPr>
          <w:noProof/>
          <w:lang w:val="sr-Latn-CS"/>
        </w:rPr>
        <w:t xml:space="preserve">. </w:t>
      </w:r>
      <w:r>
        <w:rPr>
          <w:noProof/>
          <w:lang w:val="sr-Latn-CS"/>
        </w:rPr>
        <w:t>Da</w:t>
      </w:r>
      <w:r w:rsidR="00063E33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bi</w:t>
      </w:r>
      <w:r w:rsidR="00063E33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izbegla</w:t>
      </w:r>
      <w:r w:rsidR="00063E33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bilo</w:t>
      </w:r>
      <w:r w:rsidR="00063E33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kakva</w:t>
      </w:r>
      <w:r w:rsidR="00063E33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sumnja</w:t>
      </w:r>
      <w:r w:rsidR="00063E33" w:rsidRPr="00652436">
        <w:rPr>
          <w:noProof/>
          <w:lang w:val="sr-Latn-CS"/>
        </w:rPr>
        <w:t xml:space="preserve">, </w:t>
      </w:r>
      <w:r>
        <w:rPr>
          <w:noProof/>
          <w:lang w:val="sr-Latn-CS"/>
        </w:rPr>
        <w:t>svaki</w:t>
      </w:r>
      <w:r w:rsidR="00063E33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račun</w:t>
      </w:r>
      <w:r w:rsidR="00063E33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063E33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ime</w:t>
      </w:r>
      <w:r w:rsidR="00063E33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Zajmoprimca</w:t>
      </w:r>
      <w:r w:rsidR="00063E33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063E33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063E33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otvoren</w:t>
      </w:r>
      <w:r w:rsidR="00063E33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063E33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propisno</w:t>
      </w:r>
      <w:r w:rsidR="00B05065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ovlašćenoj</w:t>
      </w:r>
      <w:r w:rsidR="00063E33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finansijskoj</w:t>
      </w:r>
      <w:r w:rsidR="00063E33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instituciji</w:t>
      </w:r>
      <w:r w:rsidR="00063E33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koja</w:t>
      </w:r>
      <w:r w:rsidR="00CF7C34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063E33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7E0574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nadležnosti</w:t>
      </w:r>
      <w:r w:rsidR="00CF7C34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pravnog</w:t>
      </w:r>
      <w:r w:rsidR="00CF7C34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sistema</w:t>
      </w:r>
      <w:r w:rsidR="00CF7C34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063E33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okviru</w:t>
      </w:r>
      <w:r w:rsidR="00B05065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kojeg</w:t>
      </w:r>
      <w:r w:rsidR="00063E33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Zajmoprimac</w:t>
      </w:r>
      <w:r w:rsidR="00063E33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posluje</w:t>
      </w:r>
      <w:r w:rsidR="00063E33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063E33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gde</w:t>
      </w:r>
      <w:r w:rsidR="00063E33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063E33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Projekat</w:t>
      </w:r>
      <w:r w:rsidR="00063E33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sprovodi</w:t>
      </w:r>
      <w:r w:rsidR="00063E33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smatra</w:t>
      </w:r>
      <w:r w:rsidR="00063E33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063E33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prihvatljivim</w:t>
      </w:r>
      <w:r w:rsidR="00063E33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063E33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Banku</w:t>
      </w:r>
      <w:r w:rsidR="00063E33" w:rsidRPr="00652436">
        <w:rPr>
          <w:noProof/>
          <w:lang w:val="sr-Latn-CS"/>
        </w:rPr>
        <w:t xml:space="preserve">.  </w:t>
      </w:r>
    </w:p>
    <w:p w:rsidR="00DF043D" w:rsidRPr="00652436" w:rsidRDefault="00652436" w:rsidP="007D0A02">
      <w:pPr>
        <w:pStyle w:val="Heading2"/>
        <w:rPr>
          <w:noProof/>
          <w:lang w:val="sr-Latn-CS"/>
        </w:rPr>
      </w:pPr>
      <w:r>
        <w:rPr>
          <w:noProof/>
          <w:lang w:val="sr-Latn-CS"/>
        </w:rPr>
        <w:t>Bez</w:t>
      </w:r>
      <w:r w:rsidR="009949A0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poravnanja</w:t>
      </w:r>
      <w:r w:rsidR="009949A0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9949A0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strane</w:t>
      </w:r>
      <w:r w:rsidR="009949A0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Zajmoprimca</w:t>
      </w:r>
    </w:p>
    <w:p w:rsidR="007E0574" w:rsidRPr="00652436" w:rsidRDefault="00652436" w:rsidP="007E0574">
      <w:pPr>
        <w:keepLines/>
        <w:tabs>
          <w:tab w:val="left" w:pos="2268"/>
        </w:tabs>
        <w:overflowPunct w:val="0"/>
        <w:autoSpaceDE w:val="0"/>
        <w:autoSpaceDN w:val="0"/>
        <w:adjustRightInd w:val="0"/>
        <w:spacing w:after="0"/>
        <w:ind w:left="851"/>
        <w:textAlignment w:val="baseline"/>
        <w:rPr>
          <w:rFonts w:eastAsia="Times New Roman" w:cs="Times New Roman"/>
          <w:noProof/>
          <w:lang w:val="sr-Latn-CS"/>
        </w:rPr>
      </w:pPr>
      <w:r>
        <w:rPr>
          <w:noProof/>
          <w:lang w:val="sr-Latn-CS"/>
        </w:rPr>
        <w:t>Sve</w:t>
      </w:r>
      <w:r w:rsidR="00FA26D9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isplate</w:t>
      </w:r>
      <w:r w:rsidR="00FA26D9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FA26D9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FA26D9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izvrše</w:t>
      </w:r>
      <w:r w:rsidR="00FA26D9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FA26D9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strane</w:t>
      </w:r>
      <w:r w:rsidR="00FA26D9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Zajmoprimca</w:t>
      </w:r>
      <w:r w:rsidR="00FA26D9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FA26D9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FA26D9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FA26D9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ovim</w:t>
      </w:r>
      <w:r w:rsidR="00FA26D9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Ugovorom</w:t>
      </w:r>
      <w:r w:rsidR="00FA26D9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obračunavaju</w:t>
      </w:r>
      <w:r w:rsidR="00FA26D9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7E0574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7E0574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vrše</w:t>
      </w:r>
      <w:r w:rsidR="007E0574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bez</w:t>
      </w:r>
      <w:r w:rsidR="00FA26D9" w:rsidRPr="00652436">
        <w:rPr>
          <w:noProof/>
          <w:lang w:val="sr-Latn-CS"/>
        </w:rPr>
        <w:t xml:space="preserve"> </w:t>
      </w:r>
      <w:r w:rsidR="00B05065" w:rsidRPr="00652436">
        <w:rPr>
          <w:noProof/>
          <w:lang w:val="sr-Latn-CS"/>
        </w:rPr>
        <w:t>(</w:t>
      </w:r>
      <w:r>
        <w:rPr>
          <w:rFonts w:eastAsia="Times New Roman" w:cs="Arial"/>
          <w:bCs/>
          <w:noProof/>
          <w:lang w:val="sr-Latn-CS"/>
        </w:rPr>
        <w:t>odnosno</w:t>
      </w:r>
      <w:r w:rsidR="007E0574" w:rsidRPr="00652436">
        <w:rPr>
          <w:rFonts w:eastAsia="Times New Roman" w:cs="Arial"/>
          <w:bCs/>
          <w:noProof/>
          <w:lang w:val="sr-Latn-CS"/>
        </w:rPr>
        <w:t xml:space="preserve"> </w:t>
      </w:r>
      <w:r>
        <w:rPr>
          <w:rFonts w:eastAsia="Times New Roman" w:cs="Arial"/>
          <w:bCs/>
          <w:noProof/>
          <w:lang w:val="sr-Latn-CS"/>
        </w:rPr>
        <w:t>bez</w:t>
      </w:r>
      <w:r w:rsidR="007E0574" w:rsidRPr="00652436">
        <w:rPr>
          <w:rFonts w:eastAsia="Times New Roman" w:cs="Arial"/>
          <w:bCs/>
          <w:noProof/>
          <w:lang w:val="sr-Latn-CS"/>
        </w:rPr>
        <w:t xml:space="preserve"> </w:t>
      </w:r>
      <w:r>
        <w:rPr>
          <w:rFonts w:eastAsia="Times New Roman" w:cs="Arial"/>
          <w:bCs/>
          <w:noProof/>
          <w:lang w:val="sr-Latn-CS"/>
        </w:rPr>
        <w:t>ikakvih</w:t>
      </w:r>
      <w:r w:rsidR="007E0574" w:rsidRPr="00652436">
        <w:rPr>
          <w:rFonts w:eastAsia="Times New Roman" w:cs="Arial"/>
          <w:bCs/>
          <w:noProof/>
          <w:lang w:val="sr-Latn-CS"/>
        </w:rPr>
        <w:t xml:space="preserve"> </w:t>
      </w:r>
      <w:r>
        <w:rPr>
          <w:rFonts w:eastAsia="Times New Roman" w:cs="Arial"/>
          <w:bCs/>
          <w:noProof/>
          <w:lang w:val="sr-Latn-CS"/>
        </w:rPr>
        <w:t>odbitaka</w:t>
      </w:r>
      <w:r w:rsidR="007E0574" w:rsidRPr="00652436">
        <w:rPr>
          <w:rFonts w:eastAsia="Times New Roman" w:cs="Arial"/>
          <w:bCs/>
          <w:noProof/>
          <w:lang w:val="sr-Latn-CS"/>
        </w:rPr>
        <w:t xml:space="preserve"> </w:t>
      </w:r>
      <w:r>
        <w:rPr>
          <w:rFonts w:eastAsia="Times New Roman" w:cs="Arial"/>
          <w:bCs/>
          <w:noProof/>
          <w:lang w:val="sr-Latn-CS"/>
        </w:rPr>
        <w:t>na</w:t>
      </w:r>
      <w:r w:rsidR="007E0574" w:rsidRPr="00652436">
        <w:rPr>
          <w:rFonts w:eastAsia="Times New Roman" w:cs="Arial"/>
          <w:bCs/>
          <w:noProof/>
          <w:lang w:val="sr-Latn-CS"/>
        </w:rPr>
        <w:t xml:space="preserve"> </w:t>
      </w:r>
      <w:r>
        <w:rPr>
          <w:rFonts w:eastAsia="Times New Roman" w:cs="Arial"/>
          <w:bCs/>
          <w:noProof/>
          <w:lang w:val="sr-Latn-CS"/>
        </w:rPr>
        <w:t>ime</w:t>
      </w:r>
      <w:r w:rsidR="00B05065" w:rsidRPr="00652436">
        <w:rPr>
          <w:noProof/>
          <w:lang w:val="sr-Latn-CS"/>
        </w:rPr>
        <w:t>)</w:t>
      </w:r>
      <w:r w:rsidR="007E0574" w:rsidRPr="00652436">
        <w:rPr>
          <w:noProof/>
          <w:lang w:val="sr-Latn-CS"/>
        </w:rPr>
        <w:t xml:space="preserve"> </w:t>
      </w:r>
      <w:r>
        <w:rPr>
          <w:rFonts w:eastAsia="Times New Roman" w:cs="Arial"/>
          <w:bCs/>
          <w:noProof/>
          <w:lang w:val="sr-Latn-CS"/>
        </w:rPr>
        <w:t>poravnanja</w:t>
      </w:r>
      <w:r w:rsidR="007E0574" w:rsidRPr="00652436">
        <w:rPr>
          <w:rFonts w:eastAsia="Times New Roman" w:cs="Arial"/>
          <w:bCs/>
          <w:noProof/>
          <w:lang w:val="sr-Latn-CS"/>
        </w:rPr>
        <w:t xml:space="preserve"> </w:t>
      </w:r>
      <w:r>
        <w:rPr>
          <w:rFonts w:eastAsia="Times New Roman" w:cs="Arial"/>
          <w:bCs/>
          <w:noProof/>
          <w:lang w:val="sr-Latn-CS"/>
        </w:rPr>
        <w:t>ili</w:t>
      </w:r>
      <w:r w:rsidR="007E0574" w:rsidRPr="00652436">
        <w:rPr>
          <w:rFonts w:eastAsia="Times New Roman" w:cs="Arial"/>
          <w:bCs/>
          <w:noProof/>
          <w:lang w:val="sr-Latn-CS"/>
        </w:rPr>
        <w:t xml:space="preserve"> </w:t>
      </w:r>
      <w:r>
        <w:rPr>
          <w:rFonts w:eastAsia="Times New Roman" w:cs="Arial"/>
          <w:bCs/>
          <w:noProof/>
          <w:lang w:val="sr-Latn-CS"/>
        </w:rPr>
        <w:t>protivpotraživanja</w:t>
      </w:r>
      <w:r w:rsidR="007E0574" w:rsidRPr="00652436">
        <w:rPr>
          <w:rFonts w:eastAsia="Times New Roman" w:cs="Times New Roman"/>
          <w:noProof/>
          <w:lang w:val="sr-Latn-CS"/>
        </w:rPr>
        <w:t xml:space="preserve">. </w:t>
      </w:r>
    </w:p>
    <w:p w:rsidR="00DF043D" w:rsidRPr="00652436" w:rsidRDefault="00652436" w:rsidP="007D0A02">
      <w:pPr>
        <w:pStyle w:val="Heading2"/>
        <w:rPr>
          <w:noProof/>
          <w:lang w:val="sr-Latn-CS"/>
        </w:rPr>
      </w:pPr>
      <w:r>
        <w:rPr>
          <w:rFonts w:eastAsia="Times New Roman" w:cs="Arial"/>
          <w:noProof/>
          <w:color w:val="000000"/>
          <w:szCs w:val="20"/>
          <w:lang w:val="sr-Latn-CS"/>
        </w:rPr>
        <w:t>Poremećaj</w:t>
      </w:r>
      <w:r w:rsidR="00C3250E" w:rsidRPr="00652436">
        <w:rPr>
          <w:rFonts w:eastAsia="Times New Roman" w:cs="Arial"/>
          <w:noProof/>
          <w:color w:val="000000"/>
          <w:szCs w:val="2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szCs w:val="20"/>
          <w:lang w:val="sr-Latn-CS"/>
        </w:rPr>
        <w:t>sistema</w:t>
      </w:r>
      <w:r w:rsidR="00C3250E" w:rsidRPr="00652436">
        <w:rPr>
          <w:rFonts w:eastAsia="Times New Roman" w:cs="Arial"/>
          <w:noProof/>
          <w:color w:val="000000"/>
          <w:szCs w:val="2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szCs w:val="20"/>
          <w:lang w:val="sr-Latn-CS"/>
        </w:rPr>
        <w:t>plaćanja</w:t>
      </w:r>
    </w:p>
    <w:p w:rsidR="00DF043D" w:rsidRPr="00652436" w:rsidRDefault="00652436" w:rsidP="00DF043D">
      <w:pPr>
        <w:rPr>
          <w:noProof/>
          <w:lang w:val="sr-Latn-CS"/>
        </w:rPr>
      </w:pPr>
      <w:r>
        <w:rPr>
          <w:rFonts w:eastAsia="Times New Roman" w:cs="Arial"/>
          <w:noProof/>
          <w:color w:val="000000"/>
          <w:lang w:val="sr-Latn-CS"/>
        </w:rPr>
        <w:t>Ukoliko</w:t>
      </w:r>
      <w:r w:rsidR="00C3250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Banka</w:t>
      </w:r>
      <w:r w:rsidR="00C3250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utvrdi</w:t>
      </w:r>
      <w:r w:rsidR="00C3250E" w:rsidRPr="00652436">
        <w:rPr>
          <w:rFonts w:eastAsia="Times New Roman" w:cs="Arial"/>
          <w:noProof/>
          <w:color w:val="000000"/>
          <w:lang w:val="sr-Latn-CS"/>
        </w:rPr>
        <w:t xml:space="preserve"> (</w:t>
      </w:r>
      <w:r>
        <w:rPr>
          <w:rFonts w:eastAsia="Times New Roman" w:cs="Arial"/>
          <w:noProof/>
          <w:color w:val="000000"/>
          <w:lang w:val="sr-Latn-CS"/>
        </w:rPr>
        <w:t>prema</w:t>
      </w:r>
      <w:r w:rsidR="00C3250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svom</w:t>
      </w:r>
      <w:r w:rsidR="00C3250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diskrecionom</w:t>
      </w:r>
      <w:r w:rsidR="00C3250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pravu</w:t>
      </w:r>
      <w:r w:rsidR="00C3250E" w:rsidRPr="00652436">
        <w:rPr>
          <w:rFonts w:eastAsia="Times New Roman" w:cs="Arial"/>
          <w:noProof/>
          <w:color w:val="000000"/>
          <w:lang w:val="sr-Latn-CS"/>
        </w:rPr>
        <w:t xml:space="preserve">) </w:t>
      </w:r>
      <w:r>
        <w:rPr>
          <w:rFonts w:eastAsia="Times New Roman" w:cs="Arial"/>
          <w:noProof/>
          <w:color w:val="000000"/>
          <w:lang w:val="sr-Latn-CS"/>
        </w:rPr>
        <w:t>da</w:t>
      </w:r>
      <w:r w:rsidR="00C3250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je</w:t>
      </w:r>
      <w:r w:rsidR="00C3250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nastao</w:t>
      </w:r>
      <w:r w:rsidR="00C3250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Slučaj</w:t>
      </w:r>
      <w:r w:rsidR="00C3250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poremećaja</w:t>
      </w:r>
      <w:r w:rsidR="00C3250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ili</w:t>
      </w:r>
      <w:r w:rsidR="00C3250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je</w:t>
      </w:r>
      <w:r w:rsidR="00C3250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Zajmoprimac</w:t>
      </w:r>
      <w:r w:rsidR="00C3250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</w:t>
      </w:r>
      <w:r w:rsidR="00C3250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tome</w:t>
      </w:r>
      <w:r w:rsidR="00C3250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obavesti</w:t>
      </w:r>
      <w:r w:rsidR="00DF043D" w:rsidRPr="00652436">
        <w:rPr>
          <w:noProof/>
          <w:lang w:val="sr-Latn-CS"/>
        </w:rPr>
        <w:t xml:space="preserve">: </w:t>
      </w:r>
    </w:p>
    <w:p w:rsidR="00DF043D" w:rsidRPr="00652436" w:rsidRDefault="007E0574" w:rsidP="007E0574">
      <w:pPr>
        <w:pStyle w:val="NoIndentEIB"/>
        <w:ind w:left="1418" w:hanging="567"/>
        <w:rPr>
          <w:noProof/>
          <w:lang w:val="sr-Latn-CS"/>
        </w:rPr>
      </w:pPr>
      <w:r w:rsidRPr="00652436">
        <w:rPr>
          <w:rFonts w:eastAsia="Times New Roman" w:cs="Arial"/>
          <w:noProof/>
          <w:color w:val="000000"/>
          <w:lang w:val="sr-Latn-CS"/>
        </w:rPr>
        <w:lastRenderedPageBreak/>
        <w:t>(</w:t>
      </w:r>
      <w:r w:rsidR="00652436">
        <w:rPr>
          <w:rFonts w:eastAsia="Times New Roman" w:cs="Arial"/>
          <w:noProof/>
          <w:color w:val="000000"/>
          <w:lang w:val="sr-Latn-CS"/>
        </w:rPr>
        <w:t>a</w:t>
      </w:r>
      <w:r w:rsidRPr="00652436">
        <w:rPr>
          <w:rFonts w:eastAsia="Times New Roman" w:cs="Arial"/>
          <w:noProof/>
          <w:color w:val="000000"/>
          <w:lang w:val="sr-Latn-CS"/>
        </w:rPr>
        <w:t>)</w:t>
      </w:r>
      <w:r w:rsidRPr="00652436">
        <w:rPr>
          <w:rFonts w:eastAsia="Times New Roman" w:cs="Arial"/>
          <w:noProof/>
          <w:color w:val="000000"/>
          <w:lang w:val="sr-Latn-CS"/>
        </w:rPr>
        <w:tab/>
      </w:r>
      <w:r w:rsidR="00652436">
        <w:rPr>
          <w:rFonts w:eastAsia="Times New Roman" w:cs="Arial"/>
          <w:noProof/>
          <w:color w:val="000000"/>
          <w:lang w:val="sr-Latn-CS"/>
        </w:rPr>
        <w:t>Banka</w:t>
      </w:r>
      <w:r w:rsidR="00C3250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može</w:t>
      </w:r>
      <w:r w:rsidR="00C3250E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 w:rsidR="00652436">
        <w:rPr>
          <w:rFonts w:eastAsia="Times New Roman" w:cs="Arial"/>
          <w:noProof/>
          <w:color w:val="000000"/>
          <w:lang w:val="sr-Latn-CS"/>
        </w:rPr>
        <w:t>i</w:t>
      </w:r>
      <w:r w:rsidR="00C3250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to</w:t>
      </w:r>
      <w:r w:rsidR="00C3250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će</w:t>
      </w:r>
      <w:r w:rsidR="00C3250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uraditi</w:t>
      </w:r>
      <w:r w:rsidR="00C3250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ako</w:t>
      </w:r>
      <w:r w:rsidR="00C3250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dobije</w:t>
      </w:r>
      <w:r w:rsidR="00C3250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zahtev</w:t>
      </w:r>
      <w:r w:rsidR="00C3250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od</w:t>
      </w:r>
      <w:r w:rsidR="00C3250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Zajmoprimca</w:t>
      </w:r>
      <w:r w:rsidR="00C3250E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 w:rsidR="00652436">
        <w:rPr>
          <w:rFonts w:eastAsia="Times New Roman" w:cs="Arial"/>
          <w:noProof/>
          <w:color w:val="000000"/>
          <w:lang w:val="sr-Latn-CS"/>
        </w:rPr>
        <w:t>konsultovati</w:t>
      </w:r>
      <w:r w:rsidR="00C3250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Zajmoprimca</w:t>
      </w:r>
      <w:r w:rsidR="00C3250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u</w:t>
      </w:r>
      <w:r w:rsidR="00C3250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cilju</w:t>
      </w:r>
      <w:r w:rsidR="00C3250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sporazumevanja</w:t>
      </w:r>
      <w:r w:rsidR="00C3250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oko</w:t>
      </w:r>
      <w:r w:rsidR="00C3250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promena</w:t>
      </w:r>
      <w:r w:rsidR="00C3250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obavljanja</w:t>
      </w:r>
      <w:r w:rsidR="00C3250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operacija</w:t>
      </w:r>
      <w:r w:rsidR="00C3250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ili</w:t>
      </w:r>
      <w:r w:rsidR="00C3250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administracije</w:t>
      </w:r>
      <w:r w:rsidR="00C3250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ovog</w:t>
      </w:r>
      <w:r w:rsidR="004A047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Ugovora</w:t>
      </w:r>
      <w:r w:rsidR="00C3250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koje</w:t>
      </w:r>
      <w:r w:rsidR="00C3250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Banka</w:t>
      </w:r>
      <w:r w:rsidR="00C3250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utvrdi</w:t>
      </w:r>
      <w:r w:rsidR="00C3250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kao</w:t>
      </w:r>
      <w:r w:rsidR="00C3250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neophodne</w:t>
      </w:r>
      <w:r w:rsidR="00C3250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u</w:t>
      </w:r>
      <w:r w:rsidR="00C3250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tim</w:t>
      </w:r>
      <w:r w:rsidR="00C3250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okolnostima</w:t>
      </w:r>
      <w:r w:rsidR="00DF043D" w:rsidRPr="00652436">
        <w:rPr>
          <w:noProof/>
          <w:lang w:val="sr-Latn-CS"/>
        </w:rPr>
        <w:t xml:space="preserve">; </w:t>
      </w:r>
    </w:p>
    <w:p w:rsidR="00DF043D" w:rsidRPr="00652436" w:rsidRDefault="007E0574" w:rsidP="007E0574">
      <w:pPr>
        <w:pStyle w:val="NoIndentEIB"/>
        <w:ind w:left="1418" w:hanging="567"/>
        <w:rPr>
          <w:noProof/>
          <w:lang w:val="sr-Latn-CS"/>
        </w:rPr>
      </w:pPr>
      <w:r w:rsidRPr="00652436">
        <w:rPr>
          <w:rFonts w:eastAsia="Times New Roman" w:cs="Arial"/>
          <w:noProof/>
          <w:color w:val="000000"/>
          <w:lang w:val="sr-Latn-CS"/>
        </w:rPr>
        <w:t>(</w:t>
      </w:r>
      <w:r w:rsidR="00652436">
        <w:rPr>
          <w:rFonts w:eastAsia="Times New Roman" w:cs="Arial"/>
          <w:noProof/>
          <w:color w:val="000000"/>
          <w:lang w:val="sr-Latn-CS"/>
        </w:rPr>
        <w:t>b</w:t>
      </w:r>
      <w:r w:rsidRPr="00652436">
        <w:rPr>
          <w:rFonts w:eastAsia="Times New Roman" w:cs="Arial"/>
          <w:noProof/>
          <w:color w:val="000000"/>
          <w:lang w:val="sr-Latn-CS"/>
        </w:rPr>
        <w:t>)</w:t>
      </w:r>
      <w:r w:rsidRPr="00652436">
        <w:rPr>
          <w:rFonts w:eastAsia="Times New Roman" w:cs="Arial"/>
          <w:noProof/>
          <w:color w:val="000000"/>
          <w:lang w:val="sr-Latn-CS"/>
        </w:rPr>
        <w:tab/>
      </w:r>
      <w:r w:rsidR="00652436">
        <w:rPr>
          <w:rFonts w:eastAsia="Times New Roman" w:cs="Arial"/>
          <w:noProof/>
          <w:color w:val="000000"/>
          <w:lang w:val="sr-Latn-CS"/>
        </w:rPr>
        <w:t>Banka</w:t>
      </w:r>
      <w:r w:rsidR="00C3250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neće</w:t>
      </w:r>
      <w:r w:rsidR="00C3250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biti</w:t>
      </w:r>
      <w:r w:rsidR="00C3250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obavezna</w:t>
      </w:r>
      <w:r w:rsidR="00C3250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da</w:t>
      </w:r>
      <w:r w:rsidR="00C3250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konsultuje</w:t>
      </w:r>
      <w:r w:rsidR="00C3250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Zajmoprimca</w:t>
      </w:r>
      <w:r w:rsidR="00C3250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u</w:t>
      </w:r>
      <w:r w:rsidR="00C3250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vezi</w:t>
      </w:r>
      <w:r w:rsidR="00C3250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sa</w:t>
      </w:r>
      <w:r w:rsidR="00C3250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bilo</w:t>
      </w:r>
      <w:r w:rsidR="00C3250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kojim</w:t>
      </w:r>
      <w:r w:rsidR="00C3250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promenama</w:t>
      </w:r>
      <w:r w:rsidR="00C3250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navedenim</w:t>
      </w:r>
      <w:r w:rsidR="00C3250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u</w:t>
      </w:r>
      <w:r w:rsidR="00C3250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stavu</w:t>
      </w:r>
      <w:r w:rsidR="00C3250E" w:rsidRPr="00652436">
        <w:rPr>
          <w:rFonts w:eastAsia="Times New Roman" w:cs="Arial"/>
          <w:noProof/>
          <w:color w:val="000000"/>
          <w:lang w:val="sr-Latn-CS"/>
        </w:rPr>
        <w:t xml:space="preserve"> (</w:t>
      </w:r>
      <w:r w:rsidR="00652436">
        <w:rPr>
          <w:rFonts w:eastAsia="Times New Roman" w:cs="Arial"/>
          <w:noProof/>
          <w:color w:val="000000"/>
          <w:lang w:val="sr-Latn-CS"/>
        </w:rPr>
        <w:t>a</w:t>
      </w:r>
      <w:r w:rsidR="00C3250E" w:rsidRPr="00652436">
        <w:rPr>
          <w:rFonts w:eastAsia="Times New Roman" w:cs="Arial"/>
          <w:noProof/>
          <w:color w:val="000000"/>
          <w:lang w:val="sr-Latn-CS"/>
        </w:rPr>
        <w:t xml:space="preserve">), </w:t>
      </w:r>
      <w:r w:rsidR="00652436">
        <w:rPr>
          <w:rFonts w:eastAsia="Times New Roman" w:cs="Arial"/>
          <w:noProof/>
          <w:color w:val="000000"/>
          <w:lang w:val="sr-Latn-CS"/>
        </w:rPr>
        <w:t>ako</w:t>
      </w:r>
      <w:r w:rsidR="00C3250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po</w:t>
      </w:r>
      <w:r w:rsidR="00C3250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njenom</w:t>
      </w:r>
      <w:r w:rsidR="00C3250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mišljenju</w:t>
      </w:r>
      <w:r w:rsidR="00C3250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to</w:t>
      </w:r>
      <w:r w:rsidR="00C3250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nije</w:t>
      </w:r>
      <w:r w:rsidR="00C3250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korisno</w:t>
      </w:r>
      <w:r w:rsidR="00C3250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učiniti</w:t>
      </w:r>
      <w:r w:rsidR="00C3250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u</w:t>
      </w:r>
      <w:r w:rsidR="00C3250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tim</w:t>
      </w:r>
      <w:r w:rsidR="00C3250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okolnostima</w:t>
      </w:r>
      <w:r w:rsidR="00C3250E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 w:rsidR="00652436">
        <w:rPr>
          <w:rFonts w:eastAsia="Times New Roman" w:cs="Arial"/>
          <w:noProof/>
          <w:color w:val="000000"/>
          <w:lang w:val="sr-Latn-CS"/>
        </w:rPr>
        <w:t>i</w:t>
      </w:r>
      <w:r w:rsidR="00C3250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u</w:t>
      </w:r>
      <w:r w:rsidR="00C3250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svakom</w:t>
      </w:r>
      <w:r w:rsidR="00C3250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slučaju</w:t>
      </w:r>
      <w:r w:rsidR="00C3250E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 w:rsidR="00652436">
        <w:rPr>
          <w:rFonts w:eastAsia="Times New Roman" w:cs="Arial"/>
          <w:noProof/>
          <w:color w:val="000000"/>
          <w:lang w:val="sr-Latn-CS"/>
        </w:rPr>
        <w:t>neće</w:t>
      </w:r>
      <w:r w:rsidR="00C3250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imati</w:t>
      </w:r>
      <w:r w:rsidR="00C3250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obavezu</w:t>
      </w:r>
      <w:r w:rsidR="00C3250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da</w:t>
      </w:r>
      <w:r w:rsidR="00C3250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pristane</w:t>
      </w:r>
      <w:r w:rsidR="00C3250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na</w:t>
      </w:r>
      <w:r w:rsidR="00C3250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takve</w:t>
      </w:r>
      <w:r w:rsidR="00C3250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promene</w:t>
      </w:r>
      <w:r w:rsidR="00DF043D" w:rsidRPr="00652436">
        <w:rPr>
          <w:noProof/>
          <w:lang w:val="sr-Latn-CS"/>
        </w:rPr>
        <w:t xml:space="preserve">; </w:t>
      </w:r>
      <w:r w:rsidR="00652436">
        <w:rPr>
          <w:noProof/>
          <w:lang w:val="sr-Latn-CS"/>
        </w:rPr>
        <w:t>i</w:t>
      </w:r>
    </w:p>
    <w:p w:rsidR="00DF043D" w:rsidRPr="00652436" w:rsidRDefault="007E0574" w:rsidP="007E0574">
      <w:pPr>
        <w:pStyle w:val="NoIndentEIB"/>
        <w:ind w:left="1418" w:hanging="567"/>
        <w:rPr>
          <w:noProof/>
          <w:lang w:val="sr-Latn-CS"/>
        </w:rPr>
      </w:pPr>
      <w:r w:rsidRPr="00652436">
        <w:rPr>
          <w:rFonts w:eastAsia="Times New Roman" w:cs="Arial"/>
          <w:noProof/>
          <w:color w:val="000000"/>
          <w:lang w:val="sr-Latn-CS"/>
        </w:rPr>
        <w:t>(</w:t>
      </w:r>
      <w:r w:rsidR="00652436">
        <w:rPr>
          <w:rFonts w:eastAsia="Times New Roman" w:cs="Arial"/>
          <w:noProof/>
          <w:color w:val="000000"/>
          <w:lang w:val="sr-Latn-CS"/>
        </w:rPr>
        <w:t>c</w:t>
      </w:r>
      <w:r w:rsidRPr="00652436">
        <w:rPr>
          <w:rFonts w:eastAsia="Times New Roman" w:cs="Arial"/>
          <w:noProof/>
          <w:color w:val="000000"/>
          <w:lang w:val="sr-Latn-CS"/>
        </w:rPr>
        <w:t>)</w:t>
      </w:r>
      <w:r w:rsidRPr="00652436">
        <w:rPr>
          <w:rFonts w:eastAsia="Times New Roman" w:cs="Arial"/>
          <w:noProof/>
          <w:color w:val="000000"/>
          <w:lang w:val="sr-Latn-CS"/>
        </w:rPr>
        <w:tab/>
      </w:r>
      <w:r w:rsidR="00652436">
        <w:rPr>
          <w:rFonts w:eastAsia="Times New Roman" w:cs="Arial"/>
          <w:noProof/>
          <w:color w:val="000000"/>
          <w:lang w:val="sr-Latn-CS"/>
        </w:rPr>
        <w:t>Banka</w:t>
      </w:r>
      <w:r w:rsidR="00C3250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neće</w:t>
      </w:r>
      <w:r w:rsidR="00C3250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biti</w:t>
      </w:r>
      <w:r w:rsidR="00C3250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odgovorna</w:t>
      </w:r>
      <w:r w:rsidR="00C3250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za</w:t>
      </w:r>
      <w:r w:rsidR="00C3250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bilo</w:t>
      </w:r>
      <w:r w:rsidR="00C3250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kakvu</w:t>
      </w:r>
      <w:r w:rsidR="00C3250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štetu</w:t>
      </w:r>
      <w:r w:rsidR="00C3250E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 w:rsidR="00652436">
        <w:rPr>
          <w:rFonts w:eastAsia="Times New Roman" w:cs="Arial"/>
          <w:noProof/>
          <w:color w:val="000000"/>
          <w:lang w:val="sr-Latn-CS"/>
        </w:rPr>
        <w:t>troškove</w:t>
      </w:r>
      <w:r w:rsidR="00C3250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ili</w:t>
      </w:r>
      <w:r w:rsidR="00C3250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gubitke</w:t>
      </w:r>
      <w:r w:rsidR="00C3250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nastale</w:t>
      </w:r>
      <w:r w:rsidR="00C3250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kao</w:t>
      </w:r>
      <w:r w:rsidR="00C3250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rezultat</w:t>
      </w:r>
      <w:r w:rsidR="00C3250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Slučaja</w:t>
      </w:r>
      <w:r w:rsidR="00C3250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poremećaja</w:t>
      </w:r>
      <w:r w:rsidR="00C3250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ili</w:t>
      </w:r>
      <w:r w:rsidR="00C3250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za</w:t>
      </w:r>
      <w:r w:rsidR="00C3250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preduzimanje</w:t>
      </w:r>
      <w:r w:rsidR="00C3250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ili</w:t>
      </w:r>
      <w:r w:rsidR="00C3250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ne</w:t>
      </w:r>
      <w:r w:rsidR="00C3250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preduzimanje</w:t>
      </w:r>
      <w:r w:rsidR="00C3250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mera</w:t>
      </w:r>
      <w:r w:rsidR="00C3250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shodno</w:t>
      </w:r>
      <w:r w:rsidR="00C3250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ili</w:t>
      </w:r>
      <w:r w:rsidR="00C3250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vezano</w:t>
      </w:r>
      <w:r w:rsidR="00C3250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za</w:t>
      </w:r>
      <w:r w:rsidR="00C3250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ovaj</w:t>
      </w:r>
      <w:r w:rsidR="00C3250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član</w:t>
      </w:r>
      <w:r w:rsidR="00C3250E" w:rsidRPr="00652436">
        <w:rPr>
          <w:rFonts w:eastAsia="Times New Roman" w:cs="Arial"/>
          <w:noProof/>
          <w:color w:val="000000"/>
          <w:lang w:val="sr-Latn-CS"/>
        </w:rPr>
        <w:t xml:space="preserve"> 5.4</w:t>
      </w:r>
      <w:r w:rsidR="00DF043D" w:rsidRPr="00652436">
        <w:rPr>
          <w:noProof/>
          <w:lang w:val="sr-Latn-CS"/>
        </w:rPr>
        <w:t xml:space="preserve">. </w:t>
      </w:r>
    </w:p>
    <w:p w:rsidR="00DF043D" w:rsidRPr="00652436" w:rsidRDefault="00652436" w:rsidP="0060012B">
      <w:pPr>
        <w:pStyle w:val="Heading2"/>
        <w:rPr>
          <w:noProof/>
          <w:lang w:val="sr-Latn-CS"/>
        </w:rPr>
      </w:pPr>
      <w:r>
        <w:rPr>
          <w:rFonts w:eastAsia="Times New Roman" w:cs="Arial"/>
          <w:noProof/>
          <w:color w:val="000000"/>
          <w:szCs w:val="20"/>
          <w:lang w:val="sr-Latn-CS"/>
        </w:rPr>
        <w:t>Upotreba</w:t>
      </w:r>
      <w:r w:rsidR="00195AAD" w:rsidRPr="00652436">
        <w:rPr>
          <w:rFonts w:eastAsia="Times New Roman" w:cs="Arial"/>
          <w:noProof/>
          <w:color w:val="000000"/>
          <w:szCs w:val="2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szCs w:val="20"/>
          <w:lang w:val="sr-Latn-CS"/>
        </w:rPr>
        <w:t>primljenih</w:t>
      </w:r>
      <w:r w:rsidR="00195AAD" w:rsidRPr="00652436">
        <w:rPr>
          <w:rFonts w:eastAsia="Times New Roman" w:cs="Arial"/>
          <w:noProof/>
          <w:color w:val="000000"/>
          <w:szCs w:val="2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szCs w:val="20"/>
          <w:lang w:val="sr-Latn-CS"/>
        </w:rPr>
        <w:t>iznosa</w:t>
      </w:r>
    </w:p>
    <w:p w:rsidR="00DF043D" w:rsidRPr="00652436" w:rsidRDefault="00652436" w:rsidP="0060012B">
      <w:pPr>
        <w:pStyle w:val="Heading3"/>
        <w:rPr>
          <w:noProof/>
          <w:lang w:val="sr-Latn-CS"/>
        </w:rPr>
      </w:pPr>
      <w:r>
        <w:rPr>
          <w:noProof/>
          <w:lang w:val="sr-Latn-CS"/>
        </w:rPr>
        <w:t>Opšte</w:t>
      </w:r>
    </w:p>
    <w:p w:rsidR="00DF043D" w:rsidRPr="00652436" w:rsidRDefault="00652436" w:rsidP="00DF043D">
      <w:pPr>
        <w:rPr>
          <w:noProof/>
          <w:lang w:val="sr-Latn-CS"/>
        </w:rPr>
      </w:pPr>
      <w:r>
        <w:rPr>
          <w:noProof/>
          <w:lang w:val="sr-Latn-CS"/>
        </w:rPr>
        <w:t>Iznosi</w:t>
      </w:r>
      <w:r w:rsidR="00796303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primljeni</w:t>
      </w:r>
      <w:r w:rsidR="00796303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796303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strane</w:t>
      </w:r>
      <w:r w:rsidR="00796303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Zajmoprimca</w:t>
      </w:r>
      <w:r w:rsidR="00796303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samo</w:t>
      </w:r>
      <w:r w:rsidR="00796303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rasterećuju</w:t>
      </w:r>
      <w:r w:rsidR="00796303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njegove</w:t>
      </w:r>
      <w:r w:rsidR="00796303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obaveze</w:t>
      </w:r>
      <w:r w:rsidR="00796303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plaćanja</w:t>
      </w:r>
      <w:r w:rsidR="00796303" w:rsidRPr="00652436">
        <w:rPr>
          <w:noProof/>
          <w:lang w:val="sr-Latn-CS"/>
        </w:rPr>
        <w:t xml:space="preserve">, </w:t>
      </w:r>
      <w:r>
        <w:rPr>
          <w:noProof/>
          <w:lang w:val="sr-Latn-CS"/>
        </w:rPr>
        <w:t>ako</w:t>
      </w:r>
      <w:r w:rsidR="00796303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796303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primljeni</w:t>
      </w:r>
      <w:r w:rsidR="00796303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796303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796303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796303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uslovima</w:t>
      </w:r>
      <w:r w:rsidR="00796303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ovog</w:t>
      </w:r>
      <w:r w:rsidR="00796303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Ugovora</w:t>
      </w:r>
      <w:r w:rsidR="00796303" w:rsidRPr="00652436">
        <w:rPr>
          <w:noProof/>
          <w:lang w:val="sr-Latn-CS"/>
        </w:rPr>
        <w:t xml:space="preserve">. </w:t>
      </w:r>
      <w:r w:rsidR="00DF043D" w:rsidRPr="00652436">
        <w:rPr>
          <w:noProof/>
          <w:lang w:val="sr-Latn-CS"/>
        </w:rPr>
        <w:t xml:space="preserve"> </w:t>
      </w:r>
    </w:p>
    <w:p w:rsidR="00DF043D" w:rsidRPr="00652436" w:rsidRDefault="007E0574" w:rsidP="007E0574">
      <w:pPr>
        <w:pStyle w:val="Heading3"/>
        <w:numPr>
          <w:ilvl w:val="0"/>
          <w:numId w:val="0"/>
        </w:numPr>
        <w:rPr>
          <w:noProof/>
          <w:lang w:val="sr-Latn-CS"/>
        </w:rPr>
      </w:pPr>
      <w:r w:rsidRPr="00652436">
        <w:rPr>
          <w:noProof/>
          <w:lang w:val="sr-Latn-CS"/>
        </w:rPr>
        <w:t>5.5.</w:t>
      </w:r>
      <w:r w:rsidR="00652436">
        <w:rPr>
          <w:noProof/>
          <w:lang w:val="sr-Latn-CS"/>
        </w:rPr>
        <w:t>B</w:t>
      </w:r>
      <w:r w:rsidRPr="00652436">
        <w:rPr>
          <w:noProof/>
          <w:lang w:val="sr-Latn-CS"/>
        </w:rPr>
        <w:tab/>
        <w:t xml:space="preserve">  </w:t>
      </w:r>
      <w:r w:rsidR="00652436">
        <w:rPr>
          <w:noProof/>
          <w:lang w:val="sr-Latn-CS"/>
        </w:rPr>
        <w:t>Delimične</w:t>
      </w:r>
      <w:r w:rsidR="00A25EBA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uplate</w:t>
      </w:r>
    </w:p>
    <w:p w:rsidR="00DF043D" w:rsidRPr="00652436" w:rsidRDefault="00652436" w:rsidP="00DF043D">
      <w:pPr>
        <w:rPr>
          <w:noProof/>
          <w:lang w:val="sr-Latn-CS"/>
        </w:rPr>
      </w:pPr>
      <w:r>
        <w:rPr>
          <w:noProof/>
          <w:lang w:val="sr-Latn-CS"/>
        </w:rPr>
        <w:t>Ukoliko</w:t>
      </w:r>
      <w:r w:rsidR="000F5EDE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Banka</w:t>
      </w:r>
      <w:r w:rsidR="000F5EDE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primi</w:t>
      </w:r>
      <w:r w:rsidR="000F5EDE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uplatu</w:t>
      </w:r>
      <w:r w:rsidR="000F5EDE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koja</w:t>
      </w:r>
      <w:r w:rsidR="000F5EDE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0F5EDE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nedovoljna</w:t>
      </w:r>
      <w:r w:rsidR="000F5EDE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0F5EDE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bi</w:t>
      </w:r>
      <w:r w:rsidR="000F5EDE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0F5EDE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isplatili</w:t>
      </w:r>
      <w:r w:rsidR="00A25EBA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svi</w:t>
      </w:r>
      <w:r w:rsidR="00A25EBA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iznosi</w:t>
      </w:r>
      <w:r w:rsidR="00A25EBA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A25EBA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A25EBA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796303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tom</w:t>
      </w:r>
      <w:r w:rsidR="00796303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trenutku</w:t>
      </w:r>
      <w:r w:rsidR="00796303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dospeli</w:t>
      </w:r>
      <w:r w:rsidR="00A25EBA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A25EBA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plaćanje</w:t>
      </w:r>
      <w:r w:rsidR="00A25EBA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A25EBA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A25EBA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A25EBA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plativi</w:t>
      </w:r>
      <w:r w:rsidR="00A25EBA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A25EBA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strane</w:t>
      </w:r>
      <w:r w:rsidR="00A25EBA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Zajmoprimca</w:t>
      </w:r>
      <w:r w:rsidR="00A25EBA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A25EBA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A25EBA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A25EBA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ovim</w:t>
      </w:r>
      <w:r w:rsidR="00A25EBA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Ugovorom</w:t>
      </w:r>
      <w:r w:rsidR="00A25EBA" w:rsidRPr="00652436">
        <w:rPr>
          <w:noProof/>
          <w:lang w:val="sr-Latn-CS"/>
        </w:rPr>
        <w:t xml:space="preserve">, </w:t>
      </w:r>
      <w:r>
        <w:rPr>
          <w:noProof/>
          <w:lang w:val="sr-Latn-CS"/>
        </w:rPr>
        <w:t>Banka</w:t>
      </w:r>
      <w:r w:rsidR="00A25EBA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će</w:t>
      </w:r>
      <w:r w:rsidR="00A25EBA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upotrebiti</w:t>
      </w:r>
      <w:r w:rsidR="00A25EBA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tu</w:t>
      </w:r>
      <w:r w:rsidR="00A25EBA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uplatu</w:t>
      </w:r>
      <w:r w:rsidR="00DF043D" w:rsidRPr="00652436">
        <w:rPr>
          <w:noProof/>
          <w:lang w:val="sr-Latn-CS"/>
        </w:rPr>
        <w:t>:</w:t>
      </w:r>
    </w:p>
    <w:p w:rsidR="00DF043D" w:rsidRPr="00652436" w:rsidRDefault="007E0574" w:rsidP="007E0574">
      <w:pPr>
        <w:pStyle w:val="NoIndentEIB"/>
        <w:ind w:left="1418" w:hanging="567"/>
        <w:rPr>
          <w:noProof/>
          <w:lang w:val="sr-Latn-CS"/>
        </w:rPr>
      </w:pPr>
      <w:r w:rsidRPr="00652436">
        <w:rPr>
          <w:noProof/>
          <w:lang w:val="sr-Latn-CS"/>
        </w:rPr>
        <w:t>(</w:t>
      </w:r>
      <w:r w:rsidR="00652436">
        <w:rPr>
          <w:noProof/>
          <w:lang w:val="sr-Latn-CS"/>
        </w:rPr>
        <w:t>a</w:t>
      </w:r>
      <w:r w:rsidRPr="00652436">
        <w:rPr>
          <w:noProof/>
          <w:lang w:val="sr-Latn-CS"/>
        </w:rPr>
        <w:t>)</w:t>
      </w:r>
      <w:r w:rsidRPr="00652436">
        <w:rPr>
          <w:noProof/>
          <w:lang w:val="sr-Latn-CS"/>
        </w:rPr>
        <w:tab/>
      </w:r>
      <w:r w:rsidR="00652436">
        <w:rPr>
          <w:noProof/>
          <w:lang w:val="sr-Latn-CS"/>
        </w:rPr>
        <w:t>najpre</w:t>
      </w:r>
      <w:r w:rsidR="007768BD" w:rsidRPr="00652436">
        <w:rPr>
          <w:noProof/>
          <w:lang w:val="sr-Latn-CS"/>
        </w:rPr>
        <w:t xml:space="preserve">, </w:t>
      </w:r>
      <w:r w:rsidR="00652436">
        <w:rPr>
          <w:noProof/>
          <w:lang w:val="sr-Latn-CS"/>
        </w:rPr>
        <w:t>unutar</w:t>
      </w:r>
      <w:r w:rsidR="00796303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ili</w:t>
      </w:r>
      <w:r w:rsidR="00796303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za</w:t>
      </w:r>
      <w:r w:rsidR="00796303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plaćanje</w:t>
      </w:r>
      <w:r w:rsidR="007768BD" w:rsidRPr="00652436">
        <w:rPr>
          <w:noProof/>
          <w:lang w:val="sr-Latn-CS"/>
        </w:rPr>
        <w:t xml:space="preserve"> </w:t>
      </w:r>
      <w:r w:rsidR="00796303" w:rsidRPr="00652436">
        <w:rPr>
          <w:i/>
          <w:noProof/>
          <w:lang w:val="sr-Latn-CS"/>
        </w:rPr>
        <w:t>pro rata</w:t>
      </w:r>
      <w:r w:rsidR="00796303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svih</w:t>
      </w:r>
      <w:r w:rsidR="007768BD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neisplaćenih</w:t>
      </w:r>
      <w:r w:rsidR="007768BD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naknada</w:t>
      </w:r>
      <w:r w:rsidR="007768BD" w:rsidRPr="00652436">
        <w:rPr>
          <w:noProof/>
          <w:lang w:val="sr-Latn-CS"/>
        </w:rPr>
        <w:t xml:space="preserve">, </w:t>
      </w:r>
      <w:r w:rsidR="00652436">
        <w:rPr>
          <w:noProof/>
          <w:lang w:val="sr-Latn-CS"/>
        </w:rPr>
        <w:t>troškova</w:t>
      </w:r>
      <w:r w:rsidR="007768BD" w:rsidRPr="00652436">
        <w:rPr>
          <w:noProof/>
          <w:lang w:val="sr-Latn-CS"/>
        </w:rPr>
        <w:t xml:space="preserve">, </w:t>
      </w:r>
      <w:r w:rsidR="00652436">
        <w:rPr>
          <w:noProof/>
          <w:lang w:val="sr-Latn-CS"/>
        </w:rPr>
        <w:t>obeštećenja</w:t>
      </w:r>
      <w:r w:rsidR="007768BD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i</w:t>
      </w:r>
      <w:r w:rsidR="007768BD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rashoda</w:t>
      </w:r>
      <w:r w:rsidR="007768BD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koji</w:t>
      </w:r>
      <w:r w:rsidR="007768BD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dospevaju</w:t>
      </w:r>
      <w:r w:rsidR="007768BD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na</w:t>
      </w:r>
      <w:r w:rsidR="007768BD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naplatu</w:t>
      </w:r>
      <w:r w:rsidR="007768BD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u</w:t>
      </w:r>
      <w:r w:rsidR="007768BD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skladu</w:t>
      </w:r>
      <w:r w:rsidR="007768BD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sa</w:t>
      </w:r>
      <w:r w:rsidR="007768BD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ovim</w:t>
      </w:r>
      <w:r w:rsidR="007768BD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Ugovorom</w:t>
      </w:r>
      <w:r w:rsidR="00DF043D" w:rsidRPr="00652436">
        <w:rPr>
          <w:noProof/>
          <w:lang w:val="sr-Latn-CS"/>
        </w:rPr>
        <w:t>;</w:t>
      </w:r>
    </w:p>
    <w:p w:rsidR="00DF043D" w:rsidRPr="00652436" w:rsidRDefault="007E0574" w:rsidP="007E0574">
      <w:pPr>
        <w:pStyle w:val="NoIndentEIB"/>
        <w:ind w:left="1418" w:hanging="567"/>
        <w:rPr>
          <w:noProof/>
          <w:lang w:val="sr-Latn-CS"/>
        </w:rPr>
      </w:pPr>
      <w:r w:rsidRPr="00652436">
        <w:rPr>
          <w:noProof/>
          <w:lang w:val="sr-Latn-CS"/>
        </w:rPr>
        <w:t>(</w:t>
      </w:r>
      <w:r w:rsidR="00652436">
        <w:rPr>
          <w:noProof/>
          <w:lang w:val="sr-Latn-CS"/>
        </w:rPr>
        <w:t>b</w:t>
      </w:r>
      <w:r w:rsidRPr="00652436">
        <w:rPr>
          <w:noProof/>
          <w:lang w:val="sr-Latn-CS"/>
        </w:rPr>
        <w:t>)</w:t>
      </w:r>
      <w:r w:rsidRPr="00652436">
        <w:rPr>
          <w:noProof/>
          <w:lang w:val="sr-Latn-CS"/>
        </w:rPr>
        <w:tab/>
      </w:r>
      <w:r w:rsidR="00652436">
        <w:rPr>
          <w:noProof/>
          <w:lang w:val="sr-Latn-CS"/>
        </w:rPr>
        <w:t>drugo</w:t>
      </w:r>
      <w:r w:rsidR="00C50777" w:rsidRPr="00652436">
        <w:rPr>
          <w:noProof/>
          <w:lang w:val="sr-Latn-CS"/>
        </w:rPr>
        <w:t xml:space="preserve">, </w:t>
      </w:r>
      <w:r w:rsidR="00652436">
        <w:rPr>
          <w:noProof/>
          <w:lang w:val="sr-Latn-CS"/>
        </w:rPr>
        <w:t>unutar</w:t>
      </w:r>
      <w:r w:rsidR="00C50777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ili</w:t>
      </w:r>
      <w:r w:rsidR="00C50777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za</w:t>
      </w:r>
      <w:r w:rsidR="00C50777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plaćanje</w:t>
      </w:r>
      <w:r w:rsidR="00C50777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bilo</w:t>
      </w:r>
      <w:r w:rsidR="00C50777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koje</w:t>
      </w:r>
      <w:r w:rsidR="00C50777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obračunate</w:t>
      </w:r>
      <w:r w:rsidR="00C50777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kamate</w:t>
      </w:r>
      <w:r w:rsidR="00C50777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dospele</w:t>
      </w:r>
      <w:r w:rsidR="00C50777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za</w:t>
      </w:r>
      <w:r w:rsidR="00C50777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plaćanje</w:t>
      </w:r>
      <w:r w:rsidR="00C50777" w:rsidRPr="00652436">
        <w:rPr>
          <w:noProof/>
          <w:lang w:val="sr-Latn-CS"/>
        </w:rPr>
        <w:t xml:space="preserve">, </w:t>
      </w:r>
      <w:r w:rsidR="00652436">
        <w:rPr>
          <w:noProof/>
          <w:lang w:val="sr-Latn-CS"/>
        </w:rPr>
        <w:t>ali</w:t>
      </w:r>
      <w:r w:rsidR="00C50777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neplaćene</w:t>
      </w:r>
      <w:r w:rsidR="00C50777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u</w:t>
      </w:r>
      <w:r w:rsidR="00C50777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skladu</w:t>
      </w:r>
      <w:r w:rsidR="00C50777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sa</w:t>
      </w:r>
      <w:r w:rsidR="00C50777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ovim</w:t>
      </w:r>
      <w:r w:rsidR="00C50777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Ugovorom</w:t>
      </w:r>
      <w:r w:rsidR="00DF043D" w:rsidRPr="00652436">
        <w:rPr>
          <w:noProof/>
          <w:lang w:val="sr-Latn-CS"/>
        </w:rPr>
        <w:t>;</w:t>
      </w:r>
    </w:p>
    <w:p w:rsidR="00DF043D" w:rsidRPr="00652436" w:rsidRDefault="007E0574" w:rsidP="007E0574">
      <w:pPr>
        <w:pStyle w:val="NoIndentEIB"/>
        <w:ind w:left="1418" w:hanging="567"/>
        <w:rPr>
          <w:noProof/>
          <w:lang w:val="sr-Latn-CS"/>
        </w:rPr>
      </w:pPr>
      <w:r w:rsidRPr="00652436">
        <w:rPr>
          <w:noProof/>
          <w:lang w:val="sr-Latn-CS"/>
        </w:rPr>
        <w:t>(</w:t>
      </w:r>
      <w:r w:rsidR="00652436">
        <w:rPr>
          <w:noProof/>
          <w:lang w:val="sr-Latn-CS"/>
        </w:rPr>
        <w:t>c</w:t>
      </w:r>
      <w:r w:rsidRPr="00652436">
        <w:rPr>
          <w:noProof/>
          <w:lang w:val="sr-Latn-CS"/>
        </w:rPr>
        <w:t>)</w:t>
      </w:r>
      <w:r w:rsidRPr="00652436">
        <w:rPr>
          <w:noProof/>
          <w:lang w:val="sr-Latn-CS"/>
        </w:rPr>
        <w:tab/>
      </w:r>
      <w:r w:rsidR="00652436">
        <w:rPr>
          <w:noProof/>
          <w:lang w:val="sr-Latn-CS"/>
        </w:rPr>
        <w:t>treće</w:t>
      </w:r>
      <w:r w:rsidR="00DF043D" w:rsidRPr="00652436">
        <w:rPr>
          <w:noProof/>
          <w:lang w:val="sr-Latn-CS"/>
        </w:rPr>
        <w:t xml:space="preserve">, </w:t>
      </w:r>
      <w:r w:rsidR="00652436">
        <w:rPr>
          <w:noProof/>
          <w:lang w:val="sr-Latn-CS"/>
        </w:rPr>
        <w:t>unutar</w:t>
      </w:r>
      <w:r w:rsidR="00C50777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ili</w:t>
      </w:r>
      <w:r w:rsidR="00C50777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za</w:t>
      </w:r>
      <w:r w:rsidR="00C50777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plaćanje</w:t>
      </w:r>
      <w:r w:rsidR="00C50777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bilo</w:t>
      </w:r>
      <w:r w:rsidR="00C50777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koje</w:t>
      </w:r>
      <w:r w:rsidR="00C50777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glavnice</w:t>
      </w:r>
      <w:r w:rsidR="00C50777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dospele</w:t>
      </w:r>
      <w:r w:rsidR="00C50777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za</w:t>
      </w:r>
      <w:r w:rsidR="00C50777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plaćanje</w:t>
      </w:r>
      <w:r w:rsidR="00C50777" w:rsidRPr="00652436">
        <w:rPr>
          <w:noProof/>
          <w:lang w:val="sr-Latn-CS"/>
        </w:rPr>
        <w:t xml:space="preserve">, </w:t>
      </w:r>
      <w:r w:rsidR="00652436">
        <w:rPr>
          <w:noProof/>
          <w:lang w:val="sr-Latn-CS"/>
        </w:rPr>
        <w:t>ali</w:t>
      </w:r>
      <w:r w:rsidR="00C50777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neplaćene</w:t>
      </w:r>
      <w:r w:rsidR="00C50777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u</w:t>
      </w:r>
      <w:r w:rsidR="00C50777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skladu</w:t>
      </w:r>
      <w:r w:rsidR="00C50777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sa</w:t>
      </w:r>
      <w:r w:rsidR="00C50777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ovim</w:t>
      </w:r>
      <w:r w:rsidR="00C50777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Ugovorom</w:t>
      </w:r>
      <w:r w:rsidR="00DF043D" w:rsidRPr="00652436">
        <w:rPr>
          <w:noProof/>
          <w:lang w:val="sr-Latn-CS"/>
        </w:rPr>
        <w:t xml:space="preserve">; </w:t>
      </w:r>
      <w:r w:rsidR="00652436">
        <w:rPr>
          <w:noProof/>
          <w:lang w:val="sr-Latn-CS"/>
        </w:rPr>
        <w:t>i</w:t>
      </w:r>
    </w:p>
    <w:p w:rsidR="00DF043D" w:rsidRPr="00652436" w:rsidRDefault="007E0574" w:rsidP="007E0574">
      <w:pPr>
        <w:pStyle w:val="NoIndentEIB"/>
        <w:ind w:left="1418" w:hanging="567"/>
        <w:rPr>
          <w:noProof/>
          <w:lang w:val="sr-Latn-CS"/>
        </w:rPr>
      </w:pPr>
      <w:r w:rsidRPr="00652436">
        <w:rPr>
          <w:noProof/>
          <w:lang w:val="sr-Latn-CS"/>
        </w:rPr>
        <w:t>(</w:t>
      </w:r>
      <w:r w:rsidR="00652436">
        <w:rPr>
          <w:noProof/>
          <w:lang w:val="sr-Latn-CS"/>
        </w:rPr>
        <w:t>d</w:t>
      </w:r>
      <w:r w:rsidRPr="00652436">
        <w:rPr>
          <w:noProof/>
          <w:lang w:val="sr-Latn-CS"/>
        </w:rPr>
        <w:t>)</w:t>
      </w:r>
      <w:r w:rsidRPr="00652436">
        <w:rPr>
          <w:noProof/>
          <w:lang w:val="sr-Latn-CS"/>
        </w:rPr>
        <w:tab/>
      </w:r>
      <w:r w:rsidR="00652436">
        <w:rPr>
          <w:noProof/>
          <w:lang w:val="sr-Latn-CS"/>
        </w:rPr>
        <w:t>četvrto</w:t>
      </w:r>
      <w:r w:rsidR="00DF043D" w:rsidRPr="00652436">
        <w:rPr>
          <w:noProof/>
          <w:lang w:val="sr-Latn-CS"/>
        </w:rPr>
        <w:t xml:space="preserve">, </w:t>
      </w:r>
      <w:r w:rsidR="00652436">
        <w:rPr>
          <w:noProof/>
          <w:lang w:val="sr-Latn-CS"/>
        </w:rPr>
        <w:t>unutar</w:t>
      </w:r>
      <w:r w:rsidR="00C50777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ili</w:t>
      </w:r>
      <w:r w:rsidR="00C50777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za</w:t>
      </w:r>
      <w:r w:rsidR="00C50777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plaćanje</w:t>
      </w:r>
      <w:r w:rsidR="00C50777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bilo</w:t>
      </w:r>
      <w:r w:rsidR="00C50777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kog</w:t>
      </w:r>
      <w:r w:rsidR="00C50777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drugog</w:t>
      </w:r>
      <w:r w:rsidR="00C50777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iznosa</w:t>
      </w:r>
      <w:r w:rsidR="00C50777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dospelog</w:t>
      </w:r>
      <w:r w:rsidR="00C50777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za</w:t>
      </w:r>
      <w:r w:rsidR="00C50777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plaćanje</w:t>
      </w:r>
      <w:r w:rsidR="00C50777" w:rsidRPr="00652436">
        <w:rPr>
          <w:noProof/>
          <w:lang w:val="sr-Latn-CS"/>
        </w:rPr>
        <w:t xml:space="preserve">, </w:t>
      </w:r>
      <w:r w:rsidR="00652436">
        <w:rPr>
          <w:noProof/>
          <w:lang w:val="sr-Latn-CS"/>
        </w:rPr>
        <w:t>ali</w:t>
      </w:r>
      <w:r w:rsidR="00C50777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neplaćenog</w:t>
      </w:r>
      <w:r w:rsidR="00C50777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u</w:t>
      </w:r>
      <w:r w:rsidR="00C50777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skladu</w:t>
      </w:r>
      <w:r w:rsidR="00C50777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sa</w:t>
      </w:r>
      <w:r w:rsidR="00C50777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ovim</w:t>
      </w:r>
      <w:r w:rsidR="00C50777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Ugovorom</w:t>
      </w:r>
      <w:r w:rsidR="00DF043D" w:rsidRPr="00652436">
        <w:rPr>
          <w:noProof/>
          <w:lang w:val="sr-Latn-CS"/>
        </w:rPr>
        <w:t>.</w:t>
      </w:r>
    </w:p>
    <w:p w:rsidR="00DF043D" w:rsidRPr="00652436" w:rsidRDefault="007E0574" w:rsidP="007E0574">
      <w:pPr>
        <w:pStyle w:val="Heading3"/>
        <w:numPr>
          <w:ilvl w:val="0"/>
          <w:numId w:val="0"/>
        </w:numPr>
        <w:rPr>
          <w:noProof/>
          <w:lang w:val="sr-Latn-CS"/>
        </w:rPr>
      </w:pPr>
      <w:r w:rsidRPr="00652436">
        <w:rPr>
          <w:noProof/>
          <w:lang w:val="sr-Latn-CS"/>
        </w:rPr>
        <w:t>5.5.</w:t>
      </w:r>
      <w:r w:rsidR="00652436">
        <w:rPr>
          <w:noProof/>
          <w:lang w:val="sr-Latn-CS"/>
        </w:rPr>
        <w:t>C</w:t>
      </w:r>
      <w:r w:rsidRPr="00652436">
        <w:rPr>
          <w:noProof/>
          <w:lang w:val="sr-Latn-CS"/>
        </w:rPr>
        <w:tab/>
        <w:t xml:space="preserve">  </w:t>
      </w:r>
      <w:r w:rsidR="00652436">
        <w:rPr>
          <w:noProof/>
          <w:lang w:val="sr-Latn-CS"/>
        </w:rPr>
        <w:t>Raspodela</w:t>
      </w:r>
      <w:r w:rsidR="00C50777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iznosa</w:t>
      </w:r>
      <w:r w:rsidR="00C50777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vezanih</w:t>
      </w:r>
      <w:r w:rsidR="00C50777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za</w:t>
      </w:r>
      <w:r w:rsidR="00C50777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tranše</w:t>
      </w:r>
    </w:p>
    <w:p w:rsidR="00DF043D" w:rsidRPr="00652436" w:rsidRDefault="007E0574" w:rsidP="007E0574">
      <w:pPr>
        <w:pStyle w:val="NoIndentEIB"/>
        <w:ind w:left="851"/>
        <w:rPr>
          <w:noProof/>
          <w:lang w:val="sr-Latn-CS"/>
        </w:rPr>
      </w:pPr>
      <w:bookmarkStart w:id="53" w:name="_Ref426982918"/>
      <w:r w:rsidRPr="00652436">
        <w:rPr>
          <w:noProof/>
          <w:lang w:val="sr-Latn-CS"/>
        </w:rPr>
        <w:t>(</w:t>
      </w:r>
      <w:r w:rsidR="00652436">
        <w:rPr>
          <w:noProof/>
          <w:lang w:val="sr-Latn-CS"/>
        </w:rPr>
        <w:t>a</w:t>
      </w:r>
      <w:r w:rsidRPr="00652436">
        <w:rPr>
          <w:noProof/>
          <w:lang w:val="sr-Latn-CS"/>
        </w:rPr>
        <w:t>)</w:t>
      </w:r>
      <w:r w:rsidRPr="00652436">
        <w:rPr>
          <w:noProof/>
          <w:lang w:val="sr-Latn-CS"/>
        </w:rPr>
        <w:tab/>
      </w:r>
      <w:r w:rsidR="00652436">
        <w:rPr>
          <w:noProof/>
          <w:lang w:val="sr-Latn-CS"/>
        </w:rPr>
        <w:t>U</w:t>
      </w:r>
      <w:r w:rsidR="00C50777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slučaju</w:t>
      </w:r>
      <w:r w:rsidR="00DF043D" w:rsidRPr="00652436">
        <w:rPr>
          <w:noProof/>
          <w:lang w:val="sr-Latn-CS"/>
        </w:rPr>
        <w:t>:</w:t>
      </w:r>
      <w:bookmarkEnd w:id="53"/>
    </w:p>
    <w:p w:rsidR="00DF043D" w:rsidRPr="00652436" w:rsidRDefault="00652436" w:rsidP="00C64EE1">
      <w:pPr>
        <w:pStyle w:val="NoIndentEIB"/>
        <w:numPr>
          <w:ilvl w:val="1"/>
          <w:numId w:val="33"/>
        </w:numPr>
        <w:rPr>
          <w:noProof/>
          <w:lang w:val="sr-Latn-CS"/>
        </w:rPr>
      </w:pPr>
      <w:r>
        <w:rPr>
          <w:noProof/>
          <w:lang w:val="sr-Latn-CS"/>
        </w:rPr>
        <w:t>delimične</w:t>
      </w:r>
      <w:r w:rsidR="00B52DAD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dobrovoljne</w:t>
      </w:r>
      <w:r w:rsidR="00B52DAD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prevremene</w:t>
      </w:r>
      <w:r w:rsidR="00B52DAD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otplate</w:t>
      </w:r>
      <w:r w:rsidR="00B52DAD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Tranše</w:t>
      </w:r>
      <w:r w:rsidR="00B52DAD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koja</w:t>
      </w:r>
      <w:r w:rsidR="00B52DAD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podleže</w:t>
      </w:r>
      <w:r w:rsidR="00B52DAD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otplati</w:t>
      </w:r>
      <w:r w:rsidR="00B52DAD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52DAD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više</w:t>
      </w:r>
      <w:r w:rsidR="00B52DAD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rata</w:t>
      </w:r>
      <w:r w:rsidR="00B52DAD" w:rsidRPr="00652436">
        <w:rPr>
          <w:noProof/>
          <w:lang w:val="sr-Latn-CS"/>
        </w:rPr>
        <w:t xml:space="preserve">, </w:t>
      </w:r>
      <w:r>
        <w:rPr>
          <w:noProof/>
          <w:lang w:val="sr-Latn-CS"/>
        </w:rPr>
        <w:t>iznos</w:t>
      </w:r>
      <w:r w:rsidR="00B52DAD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prevremene</w:t>
      </w:r>
      <w:r w:rsidR="00B52DAD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otplate</w:t>
      </w:r>
      <w:r w:rsidR="00B52DAD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kredita</w:t>
      </w:r>
      <w:r w:rsidR="00B52DAD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52DAD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primenjuje</w:t>
      </w:r>
      <w:r w:rsidR="00B52DAD" w:rsidRPr="00652436">
        <w:rPr>
          <w:noProof/>
          <w:lang w:val="sr-Latn-CS"/>
        </w:rPr>
        <w:t xml:space="preserve"> </w:t>
      </w:r>
      <w:r w:rsidR="00B52DAD" w:rsidRPr="00652436">
        <w:rPr>
          <w:i/>
          <w:noProof/>
          <w:lang w:val="sr-Latn-CS"/>
        </w:rPr>
        <w:t>pro rata</w:t>
      </w:r>
      <w:r w:rsidR="00B52DAD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B52DAD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svaku</w:t>
      </w:r>
      <w:r w:rsidR="00B52DAD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neplaćenu</w:t>
      </w:r>
      <w:r w:rsidR="00B52DAD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ratu</w:t>
      </w:r>
      <w:r w:rsidR="00B52DAD" w:rsidRPr="00652436">
        <w:rPr>
          <w:noProof/>
          <w:lang w:val="sr-Latn-CS"/>
        </w:rPr>
        <w:t xml:space="preserve">, </w:t>
      </w:r>
      <w:r>
        <w:rPr>
          <w:noProof/>
          <w:lang w:val="sr-Latn-CS"/>
        </w:rPr>
        <w:t>ili</w:t>
      </w:r>
      <w:r w:rsidR="00B52DAD" w:rsidRPr="00652436">
        <w:rPr>
          <w:noProof/>
          <w:lang w:val="sr-Latn-CS"/>
        </w:rPr>
        <w:t xml:space="preserve">, </w:t>
      </w:r>
      <w:r>
        <w:rPr>
          <w:noProof/>
          <w:lang w:val="sr-Latn-CS"/>
        </w:rPr>
        <w:t>na</w:t>
      </w:r>
      <w:r w:rsidR="00B52DAD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zahtev</w:t>
      </w:r>
      <w:r w:rsidR="00B52DAD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Zajmoprimca</w:t>
      </w:r>
      <w:r w:rsidR="00B52DAD" w:rsidRPr="00652436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B52DAD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obrnutom</w:t>
      </w:r>
      <w:r w:rsidR="00B52DAD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redosledu</w:t>
      </w:r>
      <w:r w:rsidR="00B52DAD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dospeća</w:t>
      </w:r>
      <w:r w:rsidR="00DF043D" w:rsidRPr="00652436">
        <w:rPr>
          <w:noProof/>
          <w:lang w:val="sr-Latn-CS"/>
        </w:rPr>
        <w:t xml:space="preserve">; </w:t>
      </w:r>
      <w:r>
        <w:rPr>
          <w:noProof/>
          <w:lang w:val="sr-Latn-CS"/>
        </w:rPr>
        <w:t>ili</w:t>
      </w:r>
      <w:r w:rsidR="00DF043D" w:rsidRPr="00652436">
        <w:rPr>
          <w:noProof/>
          <w:lang w:val="sr-Latn-CS"/>
        </w:rPr>
        <w:t xml:space="preserve"> </w:t>
      </w:r>
    </w:p>
    <w:p w:rsidR="00DF043D" w:rsidRPr="00652436" w:rsidRDefault="00652436" w:rsidP="00C64EE1">
      <w:pPr>
        <w:pStyle w:val="NoIndentEIB"/>
        <w:numPr>
          <w:ilvl w:val="1"/>
          <w:numId w:val="33"/>
        </w:numPr>
        <w:rPr>
          <w:noProof/>
          <w:lang w:val="sr-Latn-CS"/>
        </w:rPr>
      </w:pPr>
      <w:r>
        <w:rPr>
          <w:noProof/>
          <w:lang w:val="sr-Latn-CS"/>
        </w:rPr>
        <w:t>delimične</w:t>
      </w:r>
      <w:r w:rsidR="00B52DAD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obavezne</w:t>
      </w:r>
      <w:r w:rsidR="00B52DAD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prevremene</w:t>
      </w:r>
      <w:r w:rsidR="00B52DAD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otplate</w:t>
      </w:r>
      <w:r w:rsidR="00B52DAD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Tranše</w:t>
      </w:r>
      <w:r w:rsidR="00B52DAD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koja</w:t>
      </w:r>
      <w:r w:rsidR="00B52DAD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podleže</w:t>
      </w:r>
      <w:r w:rsidR="00B52DAD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otplati</w:t>
      </w:r>
      <w:r w:rsidR="00B52DAD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52DAD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više</w:t>
      </w:r>
      <w:r w:rsidR="00B52DAD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rata</w:t>
      </w:r>
      <w:r w:rsidR="00B52DAD" w:rsidRPr="00652436">
        <w:rPr>
          <w:noProof/>
          <w:lang w:val="sr-Latn-CS"/>
        </w:rPr>
        <w:t xml:space="preserve">, </w:t>
      </w:r>
      <w:r>
        <w:rPr>
          <w:noProof/>
          <w:lang w:val="sr-Latn-CS"/>
        </w:rPr>
        <w:t>iznos</w:t>
      </w:r>
      <w:r w:rsidR="00B52DAD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prevremene</w:t>
      </w:r>
      <w:r w:rsidR="00B52DAD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otplate</w:t>
      </w:r>
      <w:r w:rsidR="00B52DAD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kredita</w:t>
      </w:r>
      <w:r w:rsidR="00B52DAD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52DAD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primenjuje</w:t>
      </w:r>
      <w:r w:rsidR="00B52DAD" w:rsidRPr="00652436">
        <w:rPr>
          <w:noProof/>
          <w:lang w:val="sr-Latn-CS"/>
        </w:rPr>
        <w:t xml:space="preserve"> </w:t>
      </w:r>
      <w:r>
        <w:rPr>
          <w:i/>
          <w:noProof/>
          <w:lang w:val="sr-Latn-CS"/>
        </w:rPr>
        <w:t>u</w:t>
      </w:r>
      <w:r w:rsidR="00B52DAD" w:rsidRPr="00652436">
        <w:rPr>
          <w:i/>
          <w:noProof/>
          <w:lang w:val="sr-Latn-CS"/>
        </w:rPr>
        <w:t xml:space="preserve"> </w:t>
      </w:r>
      <w:r>
        <w:rPr>
          <w:i/>
          <w:noProof/>
          <w:lang w:val="sr-Latn-CS"/>
        </w:rPr>
        <w:t>smanjenju</w:t>
      </w:r>
      <w:r w:rsidR="00B52DAD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neplaćenih</w:t>
      </w:r>
      <w:r w:rsidR="00B52DAD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rata</w:t>
      </w:r>
      <w:r w:rsidR="00B52DAD" w:rsidRPr="00652436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B52DAD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obrnutom</w:t>
      </w:r>
      <w:r w:rsidR="00B52DAD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redosledu</w:t>
      </w:r>
      <w:r w:rsidR="00B52DAD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dospeća</w:t>
      </w:r>
      <w:r w:rsidR="00DF043D" w:rsidRPr="00652436">
        <w:rPr>
          <w:noProof/>
          <w:lang w:val="sr-Latn-CS"/>
        </w:rPr>
        <w:t>.</w:t>
      </w:r>
    </w:p>
    <w:p w:rsidR="00DF043D" w:rsidRPr="00652436" w:rsidRDefault="007E0574" w:rsidP="007E0574">
      <w:pPr>
        <w:pStyle w:val="NoIndentEIB"/>
        <w:ind w:left="1418" w:hanging="567"/>
        <w:rPr>
          <w:noProof/>
          <w:lang w:val="sr-Latn-CS"/>
        </w:rPr>
      </w:pPr>
      <w:r w:rsidRPr="00652436">
        <w:rPr>
          <w:noProof/>
          <w:lang w:val="sr-Latn-CS"/>
        </w:rPr>
        <w:t>(</w:t>
      </w:r>
      <w:r w:rsidR="00652436">
        <w:rPr>
          <w:noProof/>
          <w:lang w:val="sr-Latn-CS"/>
        </w:rPr>
        <w:t>b</w:t>
      </w:r>
      <w:r w:rsidRPr="00652436">
        <w:rPr>
          <w:noProof/>
          <w:lang w:val="sr-Latn-CS"/>
        </w:rPr>
        <w:t>)</w:t>
      </w:r>
      <w:r w:rsidRPr="00652436">
        <w:rPr>
          <w:noProof/>
          <w:lang w:val="sr-Latn-CS"/>
        </w:rPr>
        <w:tab/>
      </w:r>
      <w:r w:rsidR="00652436">
        <w:rPr>
          <w:noProof/>
          <w:lang w:val="sr-Latn-CS"/>
        </w:rPr>
        <w:t>Iznosi</w:t>
      </w:r>
      <w:r w:rsidR="006C17D5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primljeni</w:t>
      </w:r>
      <w:r w:rsidR="006C17D5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od</w:t>
      </w:r>
      <w:r w:rsidR="006C17D5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strane</w:t>
      </w:r>
      <w:r w:rsidR="006C17D5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Banke</w:t>
      </w:r>
      <w:r w:rsidR="006C17D5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prateći</w:t>
      </w:r>
      <w:r w:rsidR="006C17D5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neki</w:t>
      </w:r>
      <w:r w:rsidR="006C17D5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zahtev</w:t>
      </w:r>
      <w:r w:rsidR="006C17D5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u</w:t>
      </w:r>
      <w:r w:rsidR="006C17D5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skladu</w:t>
      </w:r>
      <w:r w:rsidR="006C17D5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sa</w:t>
      </w:r>
      <w:r w:rsidR="006C17D5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članom</w:t>
      </w:r>
      <w:r w:rsidR="006C17D5" w:rsidRPr="00652436">
        <w:rPr>
          <w:noProof/>
          <w:lang w:val="sr-Latn-CS"/>
        </w:rPr>
        <w:t xml:space="preserve"> 10.1 </w:t>
      </w:r>
      <w:r w:rsidR="00652436">
        <w:rPr>
          <w:noProof/>
          <w:lang w:val="sr-Latn-CS"/>
        </w:rPr>
        <w:t>i</w:t>
      </w:r>
      <w:r w:rsidR="006C17D5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merodavni</w:t>
      </w:r>
      <w:r w:rsidR="006C17D5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su</w:t>
      </w:r>
      <w:r w:rsidR="006C17D5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za</w:t>
      </w:r>
      <w:r w:rsidR="006C17D5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neku</w:t>
      </w:r>
      <w:r w:rsidR="006C17D5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Tranšu</w:t>
      </w:r>
      <w:r w:rsidR="006C17D5" w:rsidRPr="00652436">
        <w:rPr>
          <w:noProof/>
          <w:lang w:val="sr-Latn-CS"/>
        </w:rPr>
        <w:t xml:space="preserve">, </w:t>
      </w:r>
      <w:r w:rsidR="00652436">
        <w:rPr>
          <w:noProof/>
          <w:lang w:val="sr-Latn-CS"/>
        </w:rPr>
        <w:t>smanjuju</w:t>
      </w:r>
      <w:r w:rsidR="006C17D5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nenaplaćene</w:t>
      </w:r>
      <w:r w:rsidR="006C17D5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rate</w:t>
      </w:r>
      <w:r w:rsidR="006C17D5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u</w:t>
      </w:r>
      <w:r w:rsidR="006C17D5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obrnutom</w:t>
      </w:r>
      <w:r w:rsidR="006C17D5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redosledu</w:t>
      </w:r>
      <w:r w:rsidR="006C17D5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dospeća</w:t>
      </w:r>
      <w:r w:rsidR="006C17D5" w:rsidRPr="00652436">
        <w:rPr>
          <w:noProof/>
          <w:lang w:val="sr-Latn-CS"/>
        </w:rPr>
        <w:t>.</w:t>
      </w:r>
      <w:r w:rsidR="00715D9C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Banka</w:t>
      </w:r>
      <w:r w:rsidR="006C17D5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može</w:t>
      </w:r>
      <w:r w:rsidR="006C17D5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primeniti</w:t>
      </w:r>
      <w:r w:rsidR="006C17D5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iznose</w:t>
      </w:r>
      <w:r w:rsidR="006C17D5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primljene</w:t>
      </w:r>
      <w:r w:rsidR="006C17D5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između</w:t>
      </w:r>
      <w:r w:rsidR="006C17D5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Tranši</w:t>
      </w:r>
      <w:r w:rsidR="006C17D5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po</w:t>
      </w:r>
      <w:r w:rsidR="006C17D5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svom</w:t>
      </w:r>
      <w:r w:rsidR="006C17D5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diskrecionom</w:t>
      </w:r>
      <w:r w:rsidR="006C17D5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pravu</w:t>
      </w:r>
      <w:r w:rsidR="006C17D5" w:rsidRPr="00652436">
        <w:rPr>
          <w:noProof/>
          <w:lang w:val="sr-Latn-CS"/>
        </w:rPr>
        <w:t>.</w:t>
      </w:r>
    </w:p>
    <w:p w:rsidR="00DF043D" w:rsidRPr="00652436" w:rsidRDefault="007E0574" w:rsidP="007E0574">
      <w:pPr>
        <w:pStyle w:val="NoIndentEIB"/>
        <w:ind w:left="1418" w:hanging="567"/>
        <w:rPr>
          <w:noProof/>
          <w:lang w:val="sr-Latn-CS"/>
        </w:rPr>
      </w:pPr>
      <w:r w:rsidRPr="00652436">
        <w:rPr>
          <w:noProof/>
          <w:lang w:val="sr-Latn-CS"/>
        </w:rPr>
        <w:t>(</w:t>
      </w:r>
      <w:r w:rsidR="00652436">
        <w:rPr>
          <w:noProof/>
          <w:lang w:val="sr-Latn-CS"/>
        </w:rPr>
        <w:t>c</w:t>
      </w:r>
      <w:r w:rsidRPr="00652436">
        <w:rPr>
          <w:noProof/>
          <w:lang w:val="sr-Latn-CS"/>
        </w:rPr>
        <w:t>)</w:t>
      </w:r>
      <w:r w:rsidRPr="00652436">
        <w:rPr>
          <w:noProof/>
          <w:lang w:val="sr-Latn-CS"/>
        </w:rPr>
        <w:tab/>
      </w:r>
      <w:r w:rsidR="00652436">
        <w:rPr>
          <w:noProof/>
          <w:lang w:val="sr-Latn-CS"/>
        </w:rPr>
        <w:t>U</w:t>
      </w:r>
      <w:r w:rsidR="00593956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slučaju</w:t>
      </w:r>
      <w:r w:rsidR="00715D9C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prijema</w:t>
      </w:r>
      <w:r w:rsidR="00715D9C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iznosa</w:t>
      </w:r>
      <w:r w:rsidR="00715D9C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koji</w:t>
      </w:r>
      <w:r w:rsidR="00715D9C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se</w:t>
      </w:r>
      <w:r w:rsidR="00715D9C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ne</w:t>
      </w:r>
      <w:r w:rsidR="00715D9C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mogu</w:t>
      </w:r>
      <w:r w:rsidR="00715D9C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identifikovati</w:t>
      </w:r>
      <w:r w:rsidR="00715D9C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kao</w:t>
      </w:r>
      <w:r w:rsidR="00715D9C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merodavni</w:t>
      </w:r>
      <w:r w:rsidR="00715D9C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za</w:t>
      </w:r>
      <w:r w:rsidR="00715D9C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neku</w:t>
      </w:r>
      <w:r w:rsidR="00715D9C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specifičnu</w:t>
      </w:r>
      <w:r w:rsidR="00715D9C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Tranšu</w:t>
      </w:r>
      <w:r w:rsidR="00715D9C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i</w:t>
      </w:r>
      <w:r w:rsidR="00715D9C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za</w:t>
      </w:r>
      <w:r w:rsidR="00715D9C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koje</w:t>
      </w:r>
      <w:r w:rsidR="00715D9C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ne</w:t>
      </w:r>
      <w:r w:rsidR="00715D9C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postoji</w:t>
      </w:r>
      <w:r w:rsidR="00715D9C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sporazum</w:t>
      </w:r>
      <w:r w:rsidR="00715D9C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između</w:t>
      </w:r>
      <w:r w:rsidR="00715D9C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Banke</w:t>
      </w:r>
      <w:r w:rsidR="00715D9C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i</w:t>
      </w:r>
      <w:r w:rsidR="00715D9C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Zajmoprimca</w:t>
      </w:r>
      <w:r w:rsidR="00715D9C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o</w:t>
      </w:r>
      <w:r w:rsidR="00715D9C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njihovoj</w:t>
      </w:r>
      <w:r w:rsidR="00715D9C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primeni</w:t>
      </w:r>
      <w:r w:rsidR="00715D9C" w:rsidRPr="00652436">
        <w:rPr>
          <w:noProof/>
          <w:lang w:val="sr-Latn-CS"/>
        </w:rPr>
        <w:t xml:space="preserve">, </w:t>
      </w:r>
      <w:r w:rsidR="00652436">
        <w:rPr>
          <w:noProof/>
          <w:lang w:val="sr-Latn-CS"/>
        </w:rPr>
        <w:t>Banka</w:t>
      </w:r>
      <w:r w:rsidR="00715D9C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može</w:t>
      </w:r>
      <w:r w:rsidR="00715D9C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primeniti</w:t>
      </w:r>
      <w:r w:rsidR="00715D9C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iste</w:t>
      </w:r>
      <w:r w:rsidR="00715D9C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između</w:t>
      </w:r>
      <w:r w:rsidR="00715D9C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Tranši</w:t>
      </w:r>
      <w:r w:rsidR="00715D9C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po</w:t>
      </w:r>
      <w:r w:rsidR="00715D9C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svom</w:t>
      </w:r>
      <w:r w:rsidR="00715D9C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diskrecionom</w:t>
      </w:r>
      <w:r w:rsidR="00715D9C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pravu</w:t>
      </w:r>
      <w:r w:rsidR="00DF043D" w:rsidRPr="00652436">
        <w:rPr>
          <w:noProof/>
          <w:lang w:val="sr-Latn-CS"/>
        </w:rPr>
        <w:t>.</w:t>
      </w:r>
    </w:p>
    <w:p w:rsidR="00DF043D" w:rsidRPr="00652436" w:rsidRDefault="00DF043D" w:rsidP="00251AA4">
      <w:pPr>
        <w:pStyle w:val="Heading1"/>
        <w:rPr>
          <w:noProof/>
          <w:lang w:val="sr-Latn-CS"/>
        </w:rPr>
      </w:pPr>
      <w:bookmarkStart w:id="54" w:name="_Toc447201607"/>
      <w:bookmarkStart w:id="55" w:name="_Ref427037555"/>
      <w:bookmarkEnd w:id="54"/>
    </w:p>
    <w:bookmarkEnd w:id="55"/>
    <w:p w:rsidR="00C3250E" w:rsidRPr="00652436" w:rsidRDefault="00652436" w:rsidP="00C3250E">
      <w:pPr>
        <w:shd w:val="clear" w:color="auto" w:fill="FFFFFF"/>
        <w:spacing w:before="240" w:after="240"/>
        <w:jc w:val="center"/>
        <w:rPr>
          <w:rFonts w:eastAsia="Times New Roman" w:cs="Arial"/>
          <w:b/>
          <w:bCs/>
          <w:noProof/>
          <w:color w:val="000000"/>
          <w:lang w:val="sr-Latn-CS"/>
        </w:rPr>
      </w:pPr>
      <w:r>
        <w:rPr>
          <w:rFonts w:eastAsia="Times New Roman" w:cs="Arial"/>
          <w:b/>
          <w:bCs/>
          <w:noProof/>
          <w:color w:val="000000"/>
          <w:lang w:val="sr-Latn-CS"/>
        </w:rPr>
        <w:t>Obaveze</w:t>
      </w:r>
      <w:r w:rsidR="00C3250E" w:rsidRPr="00652436">
        <w:rPr>
          <w:rFonts w:eastAsia="Times New Roman" w:cs="Arial"/>
          <w:b/>
          <w:bCs/>
          <w:noProof/>
          <w:color w:val="000000"/>
          <w:lang w:val="sr-Latn-CS"/>
        </w:rPr>
        <w:t xml:space="preserve"> </w:t>
      </w:r>
      <w:r>
        <w:rPr>
          <w:rFonts w:eastAsia="Times New Roman" w:cs="Arial"/>
          <w:b/>
          <w:bCs/>
          <w:noProof/>
          <w:color w:val="000000"/>
          <w:lang w:val="sr-Latn-CS"/>
        </w:rPr>
        <w:t>i</w:t>
      </w:r>
      <w:r w:rsidR="00C3250E" w:rsidRPr="00652436">
        <w:rPr>
          <w:rFonts w:eastAsia="Times New Roman" w:cs="Arial"/>
          <w:b/>
          <w:bCs/>
          <w:noProof/>
          <w:color w:val="000000"/>
          <w:lang w:val="sr-Latn-CS"/>
        </w:rPr>
        <w:t xml:space="preserve"> </w:t>
      </w:r>
      <w:r>
        <w:rPr>
          <w:rFonts w:eastAsia="Times New Roman" w:cs="Arial"/>
          <w:b/>
          <w:bCs/>
          <w:noProof/>
          <w:color w:val="000000"/>
          <w:lang w:val="sr-Latn-CS"/>
        </w:rPr>
        <w:t>izjave</w:t>
      </w:r>
      <w:r w:rsidR="00C3250E" w:rsidRPr="00652436">
        <w:rPr>
          <w:rFonts w:eastAsia="Times New Roman" w:cs="Arial"/>
          <w:b/>
          <w:bCs/>
          <w:noProof/>
          <w:color w:val="000000"/>
          <w:lang w:val="sr-Latn-CS"/>
        </w:rPr>
        <w:t xml:space="preserve"> </w:t>
      </w:r>
      <w:r>
        <w:rPr>
          <w:rFonts w:eastAsia="Times New Roman" w:cs="Arial"/>
          <w:b/>
          <w:bCs/>
          <w:noProof/>
          <w:color w:val="000000"/>
          <w:lang w:val="sr-Latn-CS"/>
        </w:rPr>
        <w:t>Zajmoprimca</w:t>
      </w:r>
    </w:p>
    <w:p w:rsidR="00DF043D" w:rsidRPr="00652436" w:rsidRDefault="00652436" w:rsidP="00DF043D">
      <w:pPr>
        <w:rPr>
          <w:noProof/>
          <w:lang w:val="sr-Latn-CS"/>
        </w:rPr>
      </w:pPr>
      <w:r>
        <w:rPr>
          <w:rFonts w:eastAsia="Times New Roman" w:cs="Arial"/>
          <w:noProof/>
          <w:color w:val="000000"/>
          <w:lang w:val="sr-Latn-CS"/>
        </w:rPr>
        <w:t>Obaveze</w:t>
      </w:r>
      <w:r w:rsidR="00304685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iz</w:t>
      </w:r>
      <w:r w:rsidR="00304685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člana</w:t>
      </w:r>
      <w:r w:rsidR="00304685" w:rsidRPr="00652436">
        <w:rPr>
          <w:rFonts w:eastAsia="Times New Roman" w:cs="Arial"/>
          <w:noProof/>
          <w:color w:val="000000"/>
          <w:lang w:val="sr-Latn-CS"/>
        </w:rPr>
        <w:t xml:space="preserve"> 6. </w:t>
      </w:r>
      <w:r>
        <w:rPr>
          <w:rFonts w:eastAsia="Times New Roman" w:cs="Arial"/>
          <w:noProof/>
          <w:color w:val="000000"/>
          <w:lang w:val="sr-Latn-CS"/>
        </w:rPr>
        <w:t>biće</w:t>
      </w:r>
      <w:r w:rsidR="00304685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na</w:t>
      </w:r>
      <w:r w:rsidR="00304685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snazi</w:t>
      </w:r>
      <w:r w:rsidR="00304685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od</w:t>
      </w:r>
      <w:r w:rsidR="00304685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datuma</w:t>
      </w:r>
      <w:r w:rsidR="00304685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potpisivanja</w:t>
      </w:r>
      <w:r w:rsidR="00304685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ovog</w:t>
      </w:r>
      <w:r w:rsidR="00304685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Ugovora</w:t>
      </w:r>
      <w:r w:rsidR="00304685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sve</w:t>
      </w:r>
      <w:r w:rsidR="00304685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dok</w:t>
      </w:r>
      <w:r w:rsidR="00304685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se</w:t>
      </w:r>
      <w:r w:rsidR="00304685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ne</w:t>
      </w:r>
      <w:r w:rsidR="00304685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izmiri</w:t>
      </w:r>
      <w:r w:rsidR="00304685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svaki</w:t>
      </w:r>
      <w:r w:rsidR="00304685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iznos</w:t>
      </w:r>
      <w:r w:rsidR="00304685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iz</w:t>
      </w:r>
      <w:r w:rsidR="00304685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ovog</w:t>
      </w:r>
      <w:r w:rsidR="00304685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Ugovora</w:t>
      </w:r>
      <w:r w:rsidR="00304685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ili</w:t>
      </w:r>
      <w:r w:rsidR="00304685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dok</w:t>
      </w:r>
      <w:r w:rsidR="00304685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je</w:t>
      </w:r>
      <w:r w:rsidR="00304685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Kredit</w:t>
      </w:r>
      <w:r w:rsidR="00304685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na</w:t>
      </w:r>
      <w:r w:rsidR="00304685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snazi</w:t>
      </w:r>
      <w:r w:rsidR="00DF043D" w:rsidRPr="00652436">
        <w:rPr>
          <w:noProof/>
          <w:lang w:val="sr-Latn-CS"/>
        </w:rPr>
        <w:t>.</w:t>
      </w:r>
    </w:p>
    <w:p w:rsidR="00DF043D" w:rsidRPr="00652436" w:rsidRDefault="00DF043D" w:rsidP="007364D5">
      <w:pPr>
        <w:pStyle w:val="OptionEIB"/>
        <w:rPr>
          <w:noProof/>
          <w:lang w:val="sr-Latn-CS"/>
        </w:rPr>
      </w:pPr>
      <w:bookmarkStart w:id="56" w:name="_Toc447201608"/>
      <w:r w:rsidRPr="00652436">
        <w:rPr>
          <w:noProof/>
          <w:lang w:val="sr-Latn-CS"/>
        </w:rPr>
        <w:lastRenderedPageBreak/>
        <w:t xml:space="preserve">A. </w:t>
      </w:r>
      <w:bookmarkEnd w:id="56"/>
      <w:r w:rsidR="00652436">
        <w:rPr>
          <w:noProof/>
          <w:lang w:val="sr-Latn-CS"/>
        </w:rPr>
        <w:t>OBAVEZE</w:t>
      </w:r>
      <w:r w:rsidR="00304685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U</w:t>
      </w:r>
      <w:r w:rsidR="00304685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OKVIRU</w:t>
      </w:r>
      <w:r w:rsidR="00304685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PROJEKTA</w:t>
      </w:r>
    </w:p>
    <w:p w:rsidR="00DF043D" w:rsidRPr="00652436" w:rsidRDefault="00652436" w:rsidP="007364D5">
      <w:pPr>
        <w:pStyle w:val="Heading2"/>
        <w:rPr>
          <w:noProof/>
          <w:lang w:val="sr-Latn-CS"/>
        </w:rPr>
      </w:pPr>
      <w:r>
        <w:rPr>
          <w:rFonts w:eastAsia="Times New Roman" w:cs="Arial"/>
          <w:noProof/>
          <w:color w:val="000000"/>
          <w:szCs w:val="20"/>
          <w:lang w:val="sr-Latn-CS"/>
        </w:rPr>
        <w:t>Korišćenje</w:t>
      </w:r>
      <w:r w:rsidR="00304685" w:rsidRPr="00652436">
        <w:rPr>
          <w:rFonts w:eastAsia="Times New Roman" w:cs="Arial"/>
          <w:noProof/>
          <w:color w:val="000000"/>
          <w:szCs w:val="2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szCs w:val="20"/>
          <w:lang w:val="sr-Latn-CS"/>
        </w:rPr>
        <w:t>Zajma</w:t>
      </w:r>
      <w:r w:rsidR="00304685" w:rsidRPr="00652436">
        <w:rPr>
          <w:rFonts w:eastAsia="Times New Roman" w:cs="Arial"/>
          <w:noProof/>
          <w:color w:val="000000"/>
          <w:szCs w:val="2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szCs w:val="20"/>
          <w:lang w:val="sr-Latn-CS"/>
        </w:rPr>
        <w:t>i</w:t>
      </w:r>
      <w:r w:rsidR="00304685" w:rsidRPr="00652436">
        <w:rPr>
          <w:rFonts w:eastAsia="Times New Roman" w:cs="Arial"/>
          <w:noProof/>
          <w:color w:val="000000"/>
          <w:szCs w:val="2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szCs w:val="20"/>
          <w:lang w:val="sr-Latn-CS"/>
        </w:rPr>
        <w:t>drugih</w:t>
      </w:r>
      <w:r w:rsidR="00304685" w:rsidRPr="00652436">
        <w:rPr>
          <w:rFonts w:eastAsia="Times New Roman" w:cs="Arial"/>
          <w:noProof/>
          <w:color w:val="000000"/>
          <w:szCs w:val="2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szCs w:val="20"/>
          <w:lang w:val="sr-Latn-CS"/>
        </w:rPr>
        <w:t>raspoloživih</w:t>
      </w:r>
      <w:r w:rsidR="00304685" w:rsidRPr="00652436">
        <w:rPr>
          <w:rFonts w:eastAsia="Times New Roman" w:cs="Arial"/>
          <w:noProof/>
          <w:color w:val="000000"/>
          <w:szCs w:val="2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szCs w:val="20"/>
          <w:lang w:val="sr-Latn-CS"/>
        </w:rPr>
        <w:t>sredstava</w:t>
      </w:r>
    </w:p>
    <w:p w:rsidR="00DF043D" w:rsidRPr="00652436" w:rsidRDefault="00652436" w:rsidP="00DF043D">
      <w:pPr>
        <w:rPr>
          <w:noProof/>
          <w:lang w:val="sr-Latn-CS"/>
        </w:rPr>
      </w:pPr>
      <w:r>
        <w:rPr>
          <w:rFonts w:eastAsia="Times New Roman" w:cs="Arial"/>
          <w:noProof/>
          <w:color w:val="000000"/>
          <w:lang w:val="sr-Latn-CS"/>
        </w:rPr>
        <w:t>Zajmoprimac</w:t>
      </w:r>
      <w:r w:rsidR="00304685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će</w:t>
      </w:r>
      <w:r w:rsidR="00304685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koristiti</w:t>
      </w:r>
      <w:r w:rsidR="00304685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sva</w:t>
      </w:r>
      <w:r w:rsidR="00304685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sredstva</w:t>
      </w:r>
      <w:r w:rsidR="00304685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zajma</w:t>
      </w:r>
      <w:r w:rsidR="00304685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za</w:t>
      </w:r>
      <w:r w:rsidR="00304685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finansiranje</w:t>
      </w:r>
      <w:r w:rsidR="00304685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Projekta</w:t>
      </w:r>
      <w:r w:rsidR="00DF043D" w:rsidRPr="00652436">
        <w:rPr>
          <w:noProof/>
          <w:lang w:val="sr-Latn-CS"/>
        </w:rPr>
        <w:t>.</w:t>
      </w:r>
    </w:p>
    <w:p w:rsidR="00DF043D" w:rsidRPr="00652436" w:rsidRDefault="00652436" w:rsidP="00DF043D">
      <w:pPr>
        <w:rPr>
          <w:noProof/>
          <w:lang w:val="sr-Latn-CS"/>
        </w:rPr>
      </w:pPr>
      <w:r>
        <w:rPr>
          <w:rFonts w:eastAsia="Times New Roman" w:cs="Arial"/>
          <w:noProof/>
          <w:color w:val="000000"/>
          <w:lang w:val="sr-Latn-CS"/>
        </w:rPr>
        <w:t>Zajmoprimac</w:t>
      </w:r>
      <w:r w:rsidR="00304685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će</w:t>
      </w:r>
      <w:r w:rsidR="00304685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osigurati</w:t>
      </w:r>
      <w:r w:rsidR="00304685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da</w:t>
      </w:r>
      <w:r w:rsidR="00304685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ima</w:t>
      </w:r>
      <w:r w:rsidR="00304685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na</w:t>
      </w:r>
      <w:r w:rsidR="00304685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raspolaganju</w:t>
      </w:r>
      <w:r w:rsidR="00304685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</w:t>
      </w:r>
      <w:r w:rsidR="00304685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druga</w:t>
      </w:r>
      <w:r w:rsidR="00304685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sredstva</w:t>
      </w:r>
      <w:r w:rsidR="00304685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koja</w:t>
      </w:r>
      <w:r w:rsidR="00304685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se</w:t>
      </w:r>
      <w:r w:rsidR="00304685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navode</w:t>
      </w:r>
      <w:r w:rsidR="00304685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</w:t>
      </w:r>
      <w:r w:rsidR="00304685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stavu</w:t>
      </w:r>
      <w:r w:rsidR="00304685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383B89" w:rsidRPr="00652436">
        <w:rPr>
          <w:rFonts w:eastAsia="Times New Roman" w:cs="Arial"/>
          <w:noProof/>
          <w:color w:val="000000"/>
          <w:lang w:val="sr-Latn-CS"/>
        </w:rPr>
        <w:t>(</w:t>
      </w:r>
      <w:r>
        <w:rPr>
          <w:rFonts w:eastAsia="Times New Roman" w:cs="Arial"/>
          <w:noProof/>
          <w:color w:val="000000"/>
          <w:lang w:val="sr-Latn-CS"/>
        </w:rPr>
        <w:t>b</w:t>
      </w:r>
      <w:r w:rsidR="00383B89" w:rsidRPr="00652436">
        <w:rPr>
          <w:rFonts w:eastAsia="Times New Roman" w:cs="Arial"/>
          <w:noProof/>
          <w:color w:val="000000"/>
          <w:lang w:val="sr-Latn-CS"/>
        </w:rPr>
        <w:t xml:space="preserve">) </w:t>
      </w:r>
      <w:r>
        <w:rPr>
          <w:rFonts w:eastAsia="Times New Roman" w:cs="Arial"/>
          <w:noProof/>
          <w:color w:val="000000"/>
          <w:lang w:val="sr-Latn-CS"/>
        </w:rPr>
        <w:t>Preambule</w:t>
      </w:r>
      <w:r w:rsidR="00304685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kao</w:t>
      </w:r>
      <w:r w:rsidR="00304685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</w:t>
      </w:r>
      <w:r w:rsidR="00304685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da</w:t>
      </w:r>
      <w:r w:rsidR="00304685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se</w:t>
      </w:r>
      <w:r w:rsidR="00304685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ista</w:t>
      </w:r>
      <w:r w:rsidR="00304685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prošire</w:t>
      </w:r>
      <w:r w:rsidR="00304685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>
        <w:rPr>
          <w:rFonts w:eastAsia="Times New Roman" w:cs="Arial"/>
          <w:noProof/>
          <w:color w:val="000000"/>
          <w:lang w:val="sr-Latn-CS"/>
        </w:rPr>
        <w:t>u</w:t>
      </w:r>
      <w:r w:rsidR="00304685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potrebnoj</w:t>
      </w:r>
      <w:r w:rsidR="00304685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meri</w:t>
      </w:r>
      <w:r w:rsidR="00304685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>
        <w:rPr>
          <w:rFonts w:eastAsia="Times New Roman" w:cs="Arial"/>
          <w:noProof/>
          <w:color w:val="000000"/>
          <w:lang w:val="sr-Latn-CS"/>
        </w:rPr>
        <w:t>radi</w:t>
      </w:r>
      <w:r w:rsidR="00304685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finansiranja</w:t>
      </w:r>
      <w:r w:rsidR="00304685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Projekta</w:t>
      </w:r>
      <w:r w:rsidR="00DF043D" w:rsidRPr="00652436">
        <w:rPr>
          <w:noProof/>
          <w:lang w:val="sr-Latn-CS"/>
        </w:rPr>
        <w:t>.</w:t>
      </w:r>
    </w:p>
    <w:p w:rsidR="00DF043D" w:rsidRPr="00652436" w:rsidRDefault="00652436" w:rsidP="007364D5">
      <w:pPr>
        <w:pStyle w:val="Heading2"/>
        <w:rPr>
          <w:noProof/>
          <w:lang w:val="sr-Latn-CS"/>
        </w:rPr>
      </w:pPr>
      <w:r>
        <w:rPr>
          <w:rFonts w:eastAsia="Times New Roman" w:cs="Arial"/>
          <w:noProof/>
          <w:color w:val="000000"/>
          <w:szCs w:val="20"/>
          <w:lang w:val="sr-Latn-CS"/>
        </w:rPr>
        <w:t>Završetak</w:t>
      </w:r>
      <w:r w:rsidR="00304685" w:rsidRPr="00652436">
        <w:rPr>
          <w:rFonts w:eastAsia="Times New Roman" w:cs="Arial"/>
          <w:noProof/>
          <w:color w:val="000000"/>
          <w:szCs w:val="2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szCs w:val="20"/>
          <w:lang w:val="sr-Latn-CS"/>
        </w:rPr>
        <w:t>Projekta</w:t>
      </w:r>
    </w:p>
    <w:p w:rsidR="00DF043D" w:rsidRPr="00652436" w:rsidRDefault="00652436" w:rsidP="00DF043D">
      <w:pPr>
        <w:rPr>
          <w:noProof/>
          <w:lang w:val="sr-Latn-CS"/>
        </w:rPr>
      </w:pPr>
      <w:r>
        <w:rPr>
          <w:rFonts w:eastAsia="Times New Roman" w:cs="Arial"/>
          <w:noProof/>
          <w:color w:val="000000"/>
          <w:lang w:val="sr-Latn-CS"/>
        </w:rPr>
        <w:t>Zajmoprimac</w:t>
      </w:r>
      <w:r w:rsidR="00304685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će</w:t>
      </w:r>
      <w:r w:rsidR="00304685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sprovesti</w:t>
      </w:r>
      <w:r w:rsidR="00304685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Projekat</w:t>
      </w:r>
      <w:r w:rsidR="00304685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</w:t>
      </w:r>
      <w:r w:rsidR="00304685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skladu</w:t>
      </w:r>
      <w:r w:rsidR="00304685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sa</w:t>
      </w:r>
      <w:r w:rsidR="00304685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tehničkim</w:t>
      </w:r>
      <w:r w:rsidR="00304685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opisom</w:t>
      </w:r>
      <w:r w:rsidR="00304685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koji</w:t>
      </w:r>
      <w:r w:rsidR="00304685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se</w:t>
      </w:r>
      <w:r w:rsidR="00304685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može</w:t>
      </w:r>
      <w:r w:rsidR="00304685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>
        <w:rPr>
          <w:rFonts w:eastAsia="Times New Roman" w:cs="Arial"/>
          <w:noProof/>
          <w:color w:val="000000"/>
          <w:lang w:val="sr-Latn-CS"/>
        </w:rPr>
        <w:t>s</w:t>
      </w:r>
      <w:r w:rsidR="00304685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vremena</w:t>
      </w:r>
      <w:r w:rsidR="00304685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na</w:t>
      </w:r>
      <w:r w:rsidR="00304685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vreme</w:t>
      </w:r>
      <w:r w:rsidR="00304685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>
        <w:rPr>
          <w:rFonts w:eastAsia="Times New Roman" w:cs="Arial"/>
          <w:noProof/>
          <w:color w:val="000000"/>
          <w:lang w:val="sr-Latn-CS"/>
        </w:rPr>
        <w:t>i</w:t>
      </w:r>
      <w:r w:rsidR="00304685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uz</w:t>
      </w:r>
      <w:r w:rsidR="00304685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odobrenje</w:t>
      </w:r>
      <w:r w:rsidR="00304685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Banke</w:t>
      </w:r>
      <w:r w:rsidR="00304685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>
        <w:rPr>
          <w:rFonts w:eastAsia="Times New Roman" w:cs="Arial"/>
          <w:noProof/>
          <w:color w:val="000000"/>
          <w:lang w:val="sr-Latn-CS"/>
        </w:rPr>
        <w:t>modifikovati</w:t>
      </w:r>
      <w:r w:rsidR="00304685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</w:t>
      </w:r>
      <w:r w:rsidR="00304685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završiti</w:t>
      </w:r>
      <w:r w:rsidR="00304685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ga</w:t>
      </w:r>
      <w:r w:rsidR="00304685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do</w:t>
      </w:r>
      <w:r w:rsidR="00304685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krajnjeg</w:t>
      </w:r>
      <w:r w:rsidR="00304685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datuma</w:t>
      </w:r>
      <w:r w:rsidR="00304685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preciziranog</w:t>
      </w:r>
      <w:r w:rsidR="00304685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</w:t>
      </w:r>
      <w:r w:rsidR="00304685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opisu</w:t>
      </w:r>
      <w:r w:rsidR="00DF043D" w:rsidRPr="00652436">
        <w:rPr>
          <w:noProof/>
          <w:lang w:val="sr-Latn-CS"/>
        </w:rPr>
        <w:t>.</w:t>
      </w:r>
    </w:p>
    <w:p w:rsidR="00DF043D" w:rsidRPr="00652436" w:rsidRDefault="00652436" w:rsidP="004377A6">
      <w:pPr>
        <w:pStyle w:val="Heading2"/>
        <w:rPr>
          <w:noProof/>
          <w:lang w:val="sr-Latn-CS"/>
        </w:rPr>
      </w:pPr>
      <w:r>
        <w:rPr>
          <w:rFonts w:eastAsia="Times New Roman" w:cs="Arial"/>
          <w:noProof/>
          <w:color w:val="000000"/>
          <w:szCs w:val="20"/>
          <w:lang w:val="sr-Latn-CS"/>
        </w:rPr>
        <w:t>Uvećani</w:t>
      </w:r>
      <w:r w:rsidR="007A13B6" w:rsidRPr="00652436">
        <w:rPr>
          <w:rFonts w:eastAsia="Times New Roman" w:cs="Arial"/>
          <w:noProof/>
          <w:color w:val="000000"/>
          <w:szCs w:val="2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szCs w:val="20"/>
          <w:lang w:val="sr-Latn-CS"/>
        </w:rPr>
        <w:t>troškovi</w:t>
      </w:r>
      <w:r w:rsidR="007A13B6" w:rsidRPr="00652436">
        <w:rPr>
          <w:rFonts w:eastAsia="Times New Roman" w:cs="Arial"/>
          <w:noProof/>
          <w:color w:val="000000"/>
          <w:szCs w:val="2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szCs w:val="20"/>
          <w:lang w:val="sr-Latn-CS"/>
        </w:rPr>
        <w:t>Projekta</w:t>
      </w:r>
    </w:p>
    <w:p w:rsidR="00DF043D" w:rsidRPr="00652436" w:rsidRDefault="00652436" w:rsidP="004377A6">
      <w:pPr>
        <w:rPr>
          <w:noProof/>
          <w:lang w:val="sr-Latn-CS"/>
        </w:rPr>
      </w:pPr>
      <w:r>
        <w:rPr>
          <w:rFonts w:eastAsia="Times New Roman" w:cs="Arial"/>
          <w:noProof/>
          <w:color w:val="000000"/>
          <w:lang w:val="sr-Latn-CS"/>
        </w:rPr>
        <w:t>Ukoliko</w:t>
      </w:r>
      <w:r w:rsidR="007A13B6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ukupni</w:t>
      </w:r>
      <w:r w:rsidR="007A13B6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troškovi</w:t>
      </w:r>
      <w:r w:rsidR="007A13B6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Projekta</w:t>
      </w:r>
      <w:r w:rsidR="007A13B6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pređu</w:t>
      </w:r>
      <w:r w:rsidR="007A13B6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procenjenu</w:t>
      </w:r>
      <w:r w:rsidR="007A13B6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cifru</w:t>
      </w:r>
      <w:r w:rsidR="007A13B6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navedenu</w:t>
      </w:r>
      <w:r w:rsidR="007A13B6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</w:t>
      </w:r>
      <w:r w:rsidR="007A13B6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stavu</w:t>
      </w:r>
      <w:r w:rsidR="007A13B6" w:rsidRPr="00652436">
        <w:rPr>
          <w:rFonts w:eastAsia="Times New Roman" w:cs="Arial"/>
          <w:noProof/>
          <w:color w:val="000000"/>
          <w:lang w:val="sr-Latn-CS"/>
        </w:rPr>
        <w:t xml:space="preserve"> (</w:t>
      </w:r>
      <w:r>
        <w:rPr>
          <w:rFonts w:eastAsia="Times New Roman" w:cs="Arial"/>
          <w:noProof/>
          <w:color w:val="000000"/>
          <w:lang w:val="sr-Latn-CS"/>
        </w:rPr>
        <w:t>b</w:t>
      </w:r>
      <w:r w:rsidR="007A13B6" w:rsidRPr="00652436">
        <w:rPr>
          <w:rFonts w:eastAsia="Times New Roman" w:cs="Arial"/>
          <w:noProof/>
          <w:color w:val="000000"/>
          <w:lang w:val="sr-Latn-CS"/>
        </w:rPr>
        <w:t xml:space="preserve">) </w:t>
      </w:r>
      <w:r>
        <w:rPr>
          <w:rFonts w:eastAsia="Times New Roman" w:cs="Arial"/>
          <w:noProof/>
          <w:color w:val="000000"/>
          <w:lang w:val="sr-Latn-CS"/>
        </w:rPr>
        <w:t>Preambule</w:t>
      </w:r>
      <w:r w:rsidR="007A13B6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>
        <w:rPr>
          <w:rFonts w:eastAsia="Times New Roman" w:cs="Arial"/>
          <w:noProof/>
          <w:color w:val="000000"/>
          <w:lang w:val="sr-Latn-CS"/>
        </w:rPr>
        <w:t>zajmoprimac</w:t>
      </w:r>
      <w:r w:rsidR="007A13B6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će</w:t>
      </w:r>
      <w:r w:rsidR="007A13B6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obezbediti</w:t>
      </w:r>
      <w:r w:rsidR="007A13B6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sredstva</w:t>
      </w:r>
      <w:r w:rsidR="007A13B6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za</w:t>
      </w:r>
      <w:r w:rsidR="007A13B6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finansiranje</w:t>
      </w:r>
      <w:r w:rsidR="007A13B6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uvećanih</w:t>
      </w:r>
      <w:r w:rsidR="007A13B6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troškova</w:t>
      </w:r>
      <w:r w:rsidR="007A13B6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bez</w:t>
      </w:r>
      <w:r w:rsidR="007A13B6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pomoći</w:t>
      </w:r>
      <w:r w:rsidR="007A13B6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Banke</w:t>
      </w:r>
      <w:r w:rsidR="007A13B6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>
        <w:rPr>
          <w:rFonts w:eastAsia="Times New Roman" w:cs="Arial"/>
          <w:noProof/>
          <w:color w:val="000000"/>
          <w:lang w:val="sr-Latn-CS"/>
        </w:rPr>
        <w:t>tako</w:t>
      </w:r>
      <w:r w:rsidR="007A13B6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da</w:t>
      </w:r>
      <w:r w:rsidR="007A13B6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se</w:t>
      </w:r>
      <w:r w:rsidR="007A13B6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osigura</w:t>
      </w:r>
      <w:r w:rsidR="007A13B6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da</w:t>
      </w:r>
      <w:r w:rsidR="007A13B6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se</w:t>
      </w:r>
      <w:r w:rsidR="007A13B6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Projekat</w:t>
      </w:r>
      <w:r w:rsidR="007A13B6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okonča</w:t>
      </w:r>
      <w:r w:rsidR="007A13B6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</w:t>
      </w:r>
      <w:r w:rsidR="007A13B6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skladu</w:t>
      </w:r>
      <w:r w:rsidR="007A13B6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sa</w:t>
      </w:r>
      <w:r w:rsidR="007A13B6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tehničkim</w:t>
      </w:r>
      <w:r w:rsidR="007A13B6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opisom</w:t>
      </w:r>
      <w:r w:rsidR="007A13B6" w:rsidRPr="00652436">
        <w:rPr>
          <w:rFonts w:eastAsia="Times New Roman" w:cs="Arial"/>
          <w:noProof/>
          <w:color w:val="000000"/>
          <w:lang w:val="sr-Latn-CS"/>
        </w:rPr>
        <w:t xml:space="preserve">. </w:t>
      </w:r>
      <w:r>
        <w:rPr>
          <w:rFonts w:eastAsia="Times New Roman" w:cs="Arial"/>
          <w:noProof/>
          <w:color w:val="000000"/>
          <w:lang w:val="sr-Latn-CS"/>
        </w:rPr>
        <w:t>Planovi</w:t>
      </w:r>
      <w:r w:rsidR="007A13B6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za</w:t>
      </w:r>
      <w:r w:rsidR="007A13B6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finansiranja</w:t>
      </w:r>
      <w:r w:rsidR="007A13B6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uvećanih</w:t>
      </w:r>
      <w:r w:rsidR="007A13B6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troškova</w:t>
      </w:r>
      <w:r w:rsidR="007A13B6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biće</w:t>
      </w:r>
      <w:r w:rsidR="007A13B6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bez</w:t>
      </w:r>
      <w:r w:rsidR="007A13B6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odlaganja</w:t>
      </w:r>
      <w:r w:rsidR="007A13B6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dostavljeni</w:t>
      </w:r>
      <w:r w:rsidR="007A13B6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Banci</w:t>
      </w:r>
      <w:r w:rsidR="00DF043D" w:rsidRPr="00652436">
        <w:rPr>
          <w:noProof/>
          <w:lang w:val="sr-Latn-CS"/>
        </w:rPr>
        <w:t>.</w:t>
      </w:r>
    </w:p>
    <w:p w:rsidR="00DF043D" w:rsidRPr="00652436" w:rsidRDefault="00652436" w:rsidP="004377A6">
      <w:pPr>
        <w:pStyle w:val="Heading2"/>
        <w:rPr>
          <w:noProof/>
          <w:lang w:val="sr-Latn-CS"/>
        </w:rPr>
      </w:pPr>
      <w:r>
        <w:rPr>
          <w:rFonts w:eastAsia="Times New Roman" w:cs="Arial"/>
          <w:noProof/>
          <w:color w:val="000000"/>
          <w:szCs w:val="20"/>
          <w:lang w:val="sr-Latn-CS"/>
        </w:rPr>
        <w:t>Procedura</w:t>
      </w:r>
      <w:r w:rsidR="007A13B6" w:rsidRPr="00652436">
        <w:rPr>
          <w:rFonts w:eastAsia="Times New Roman" w:cs="Arial"/>
          <w:noProof/>
          <w:color w:val="000000"/>
          <w:szCs w:val="2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szCs w:val="20"/>
          <w:lang w:val="sr-Latn-CS"/>
        </w:rPr>
        <w:t>nabavke</w:t>
      </w:r>
    </w:p>
    <w:p w:rsidR="00DF043D" w:rsidRPr="00652436" w:rsidRDefault="00652436" w:rsidP="00DF043D">
      <w:pPr>
        <w:rPr>
          <w:noProof/>
          <w:lang w:val="sr-Latn-CS"/>
        </w:rPr>
      </w:pPr>
      <w:r>
        <w:rPr>
          <w:rFonts w:eastAsia="Times New Roman" w:cs="Arial"/>
          <w:noProof/>
          <w:color w:val="000000"/>
          <w:lang w:val="sr-Latn-CS"/>
        </w:rPr>
        <w:t>Zajmoprimac</w:t>
      </w:r>
      <w:r w:rsidR="007A13B6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će</w:t>
      </w:r>
      <w:r w:rsidR="007A13B6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nabaviti</w:t>
      </w:r>
      <w:r w:rsidR="007A13B6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opremu</w:t>
      </w:r>
      <w:r w:rsidR="007A13B6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>
        <w:rPr>
          <w:rFonts w:eastAsia="Times New Roman" w:cs="Arial"/>
          <w:noProof/>
          <w:color w:val="000000"/>
          <w:lang w:val="sr-Latn-CS"/>
        </w:rPr>
        <w:t>obezbediti</w:t>
      </w:r>
      <w:r w:rsidR="007A13B6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usluge</w:t>
      </w:r>
      <w:r w:rsidR="007A13B6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</w:t>
      </w:r>
      <w:r w:rsidR="007A13B6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naručiti</w:t>
      </w:r>
      <w:r w:rsidR="007A13B6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radove</w:t>
      </w:r>
      <w:r w:rsidR="007A13B6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za</w:t>
      </w:r>
      <w:r w:rsidR="007A13B6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Projekat</w:t>
      </w:r>
      <w:r w:rsidR="007A13B6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23730B" w:rsidRPr="00652436">
        <w:rPr>
          <w:noProof/>
          <w:lang w:val="sr-Latn-CS"/>
        </w:rPr>
        <w:t xml:space="preserve">(a) </w:t>
      </w:r>
      <w:r>
        <w:rPr>
          <w:noProof/>
          <w:lang w:val="sr-Latn-CS"/>
        </w:rPr>
        <w:t>ukoliko</w:t>
      </w:r>
      <w:r w:rsidR="0023730B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23730B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odnose</w:t>
      </w:r>
      <w:r w:rsidR="0023730B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23730B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njega</w:t>
      </w:r>
      <w:r w:rsidR="0023730B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23730B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23730B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Projekat</w:t>
      </w:r>
      <w:r w:rsidR="0023730B" w:rsidRPr="00652436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23730B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23730B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23730B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zakonodavstvom</w:t>
      </w:r>
      <w:r w:rsidR="0023730B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Evropske</w:t>
      </w:r>
      <w:r w:rsidR="0023730B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unije</w:t>
      </w:r>
      <w:r w:rsidR="0023730B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uopšteno</w:t>
      </w:r>
      <w:r w:rsidR="0023730B" w:rsidRPr="00652436">
        <w:rPr>
          <w:noProof/>
          <w:lang w:val="sr-Latn-CS"/>
        </w:rPr>
        <w:t xml:space="preserve">, </w:t>
      </w:r>
      <w:r>
        <w:rPr>
          <w:noProof/>
          <w:lang w:val="sr-Latn-CS"/>
        </w:rPr>
        <w:t>a</w:t>
      </w:r>
      <w:r w:rsidR="0023730B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posebno</w:t>
      </w:r>
      <w:r w:rsidR="0023730B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23730B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relevantnim</w:t>
      </w:r>
      <w:r w:rsidR="0023730B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Direktivama</w:t>
      </w:r>
      <w:r w:rsidR="0023730B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Evropske</w:t>
      </w:r>
      <w:r w:rsidR="0023730B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unije</w:t>
      </w:r>
      <w:r w:rsidR="0023730B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23730B" w:rsidRPr="00652436">
        <w:rPr>
          <w:noProof/>
          <w:lang w:val="sr-Latn-CS"/>
        </w:rPr>
        <w:t xml:space="preserve"> (</w:t>
      </w:r>
      <w:r>
        <w:rPr>
          <w:noProof/>
          <w:lang w:val="sr-Latn-CS"/>
        </w:rPr>
        <w:t>b</w:t>
      </w:r>
      <w:r w:rsidR="0023730B" w:rsidRPr="00652436">
        <w:rPr>
          <w:noProof/>
          <w:lang w:val="sr-Latn-CS"/>
        </w:rPr>
        <w:t xml:space="preserve">) </w:t>
      </w:r>
      <w:r>
        <w:rPr>
          <w:noProof/>
          <w:lang w:val="sr-Latn-CS"/>
        </w:rPr>
        <w:t>ukoliko</w:t>
      </w:r>
      <w:r w:rsidR="0023730B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23730B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Direktive</w:t>
      </w:r>
      <w:r w:rsidR="0023730B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Evropske</w:t>
      </w:r>
      <w:r w:rsidR="0023730B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unije</w:t>
      </w:r>
      <w:r w:rsidR="0023730B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23730B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primenjuju</w:t>
      </w:r>
      <w:r w:rsidR="0023730B" w:rsidRPr="00652436">
        <w:rPr>
          <w:noProof/>
          <w:lang w:val="sr-Latn-CS"/>
        </w:rPr>
        <w:t xml:space="preserve">, </w:t>
      </w:r>
      <w:r>
        <w:rPr>
          <w:rFonts w:eastAsia="Times New Roman" w:cs="Arial"/>
          <w:noProof/>
          <w:color w:val="000000"/>
          <w:lang w:val="sr-Latn-CS"/>
        </w:rPr>
        <w:t>putem</w:t>
      </w:r>
      <w:r w:rsidR="007A13B6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procedure</w:t>
      </w:r>
      <w:r w:rsidR="007A13B6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za</w:t>
      </w:r>
      <w:r w:rsidR="007A13B6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nabavku</w:t>
      </w:r>
      <w:r w:rsidR="007A13B6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koja</w:t>
      </w:r>
      <w:r w:rsidR="007A13B6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>
        <w:rPr>
          <w:rFonts w:eastAsia="Times New Roman" w:cs="Arial"/>
          <w:noProof/>
          <w:color w:val="000000"/>
          <w:lang w:val="sr-Latn-CS"/>
        </w:rPr>
        <w:t>na</w:t>
      </w:r>
      <w:r w:rsidR="007A13B6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zadovoljstvo</w:t>
      </w:r>
      <w:r w:rsidR="007A13B6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Banke</w:t>
      </w:r>
      <w:r w:rsidR="007A13B6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>
        <w:rPr>
          <w:rFonts w:eastAsia="Times New Roman" w:cs="Arial"/>
          <w:noProof/>
          <w:color w:val="000000"/>
          <w:lang w:val="sr-Latn-CS"/>
        </w:rPr>
        <w:t>poštuje</w:t>
      </w:r>
      <w:r w:rsidR="004921E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kriterijume</w:t>
      </w:r>
      <w:r w:rsidR="004921E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ekonomije</w:t>
      </w:r>
      <w:r w:rsidR="004921E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</w:t>
      </w:r>
      <w:r w:rsidR="004921E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efikasnosti</w:t>
      </w:r>
      <w:r w:rsidR="004921E3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>
        <w:rPr>
          <w:rFonts w:eastAsia="Times New Roman" w:cs="Arial"/>
          <w:noProof/>
          <w:color w:val="000000"/>
          <w:lang w:val="sr-Latn-CS"/>
        </w:rPr>
        <w:t>a</w:t>
      </w:r>
      <w:r w:rsidR="004921E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</w:t>
      </w:r>
      <w:r w:rsidR="004921E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slučaju</w:t>
      </w:r>
      <w:r w:rsidR="004921E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javnih</w:t>
      </w:r>
      <w:r w:rsidR="004921E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ugovora</w:t>
      </w:r>
      <w:r w:rsidR="004921E3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>
        <w:rPr>
          <w:rFonts w:eastAsia="Times New Roman" w:cs="Arial"/>
          <w:noProof/>
          <w:color w:val="000000"/>
          <w:lang w:val="sr-Latn-CS"/>
        </w:rPr>
        <w:t>načela</w:t>
      </w:r>
      <w:r w:rsidR="004921E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transparentnosti</w:t>
      </w:r>
      <w:r w:rsidR="004921E3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>
        <w:rPr>
          <w:rFonts w:eastAsia="Times New Roman" w:cs="Arial"/>
          <w:noProof/>
          <w:color w:val="000000"/>
          <w:lang w:val="sr-Latn-CS"/>
        </w:rPr>
        <w:t>jednakog</w:t>
      </w:r>
      <w:r w:rsidR="004921E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tretmana</w:t>
      </w:r>
      <w:r w:rsidR="004921E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</w:t>
      </w:r>
      <w:r w:rsidR="004921E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nediskriminacije</w:t>
      </w:r>
      <w:r w:rsidR="004921E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po</w:t>
      </w:r>
      <w:r w:rsidR="004921E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osnovu</w:t>
      </w:r>
      <w:r w:rsidR="004921E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nacionalnosti</w:t>
      </w:r>
      <w:r w:rsidR="004921E3" w:rsidRPr="00652436">
        <w:rPr>
          <w:rFonts w:eastAsia="Times New Roman" w:cs="Arial"/>
          <w:noProof/>
          <w:color w:val="000000"/>
          <w:lang w:val="sr-Latn-CS"/>
        </w:rPr>
        <w:t xml:space="preserve">. </w:t>
      </w:r>
      <w:r w:rsidR="00DF043D" w:rsidRPr="00652436">
        <w:rPr>
          <w:noProof/>
          <w:lang w:val="sr-Latn-CS"/>
        </w:rPr>
        <w:t xml:space="preserve"> </w:t>
      </w:r>
    </w:p>
    <w:p w:rsidR="00DF043D" w:rsidRPr="00652436" w:rsidRDefault="00652436" w:rsidP="004377A6">
      <w:pPr>
        <w:pStyle w:val="Heading2"/>
        <w:rPr>
          <w:noProof/>
          <w:lang w:val="sr-Latn-CS"/>
        </w:rPr>
      </w:pPr>
      <w:r>
        <w:rPr>
          <w:rFonts w:eastAsia="Times New Roman" w:cs="Arial"/>
          <w:noProof/>
          <w:color w:val="000000"/>
          <w:szCs w:val="20"/>
          <w:lang w:val="sr-Latn-CS"/>
        </w:rPr>
        <w:t>Kontinuirane</w:t>
      </w:r>
      <w:r w:rsidR="007A13B6" w:rsidRPr="00652436">
        <w:rPr>
          <w:rFonts w:eastAsia="Times New Roman" w:cs="Arial"/>
          <w:noProof/>
          <w:color w:val="000000"/>
          <w:szCs w:val="2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szCs w:val="20"/>
          <w:lang w:val="sr-Latn-CS"/>
        </w:rPr>
        <w:t>obaveze</w:t>
      </w:r>
      <w:r w:rsidR="007A13B6" w:rsidRPr="00652436">
        <w:rPr>
          <w:rFonts w:eastAsia="Times New Roman" w:cs="Arial"/>
          <w:noProof/>
          <w:color w:val="000000"/>
          <w:szCs w:val="2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szCs w:val="20"/>
          <w:lang w:val="sr-Latn-CS"/>
        </w:rPr>
        <w:t>u</w:t>
      </w:r>
      <w:r w:rsidR="007A13B6" w:rsidRPr="00652436">
        <w:rPr>
          <w:rFonts w:eastAsia="Times New Roman" w:cs="Arial"/>
          <w:noProof/>
          <w:color w:val="000000"/>
          <w:szCs w:val="2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szCs w:val="20"/>
          <w:lang w:val="sr-Latn-CS"/>
        </w:rPr>
        <w:t>vezi</w:t>
      </w:r>
      <w:r w:rsidR="007A13B6" w:rsidRPr="00652436">
        <w:rPr>
          <w:rFonts w:eastAsia="Times New Roman" w:cs="Arial"/>
          <w:noProof/>
          <w:color w:val="000000"/>
          <w:szCs w:val="2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szCs w:val="20"/>
          <w:lang w:val="sr-Latn-CS"/>
        </w:rPr>
        <w:t>sa</w:t>
      </w:r>
      <w:r w:rsidR="007A13B6" w:rsidRPr="00652436">
        <w:rPr>
          <w:rFonts w:eastAsia="Times New Roman" w:cs="Arial"/>
          <w:noProof/>
          <w:color w:val="000000"/>
          <w:szCs w:val="2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szCs w:val="20"/>
          <w:lang w:val="sr-Latn-CS"/>
        </w:rPr>
        <w:t>Projektom</w:t>
      </w:r>
      <w:r w:rsidR="00DF043D" w:rsidRPr="00652436">
        <w:rPr>
          <w:noProof/>
          <w:lang w:val="sr-Latn-CS"/>
        </w:rPr>
        <w:t xml:space="preserve"> </w:t>
      </w:r>
    </w:p>
    <w:p w:rsidR="00DF043D" w:rsidRPr="00652436" w:rsidRDefault="00652436" w:rsidP="002C1991">
      <w:pPr>
        <w:rPr>
          <w:noProof/>
          <w:lang w:val="sr-Latn-CS"/>
        </w:rPr>
      </w:pPr>
      <w:r>
        <w:rPr>
          <w:noProof/>
          <w:lang w:val="sr-Latn-CS"/>
        </w:rPr>
        <w:t>Zajmoprimac</w:t>
      </w:r>
      <w:r w:rsidR="007A13B6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će</w:t>
      </w:r>
      <w:r w:rsidR="00DF043D" w:rsidRPr="00652436">
        <w:rPr>
          <w:noProof/>
          <w:lang w:val="sr-Latn-CS"/>
        </w:rPr>
        <w:t>:</w:t>
      </w:r>
    </w:p>
    <w:p w:rsidR="00DF043D" w:rsidRPr="00652436" w:rsidRDefault="00383B89" w:rsidP="00383B89">
      <w:pPr>
        <w:pStyle w:val="NoIndentEIB"/>
        <w:ind w:left="1418" w:hanging="567"/>
        <w:rPr>
          <w:noProof/>
          <w:lang w:val="sr-Latn-CS"/>
        </w:rPr>
      </w:pPr>
      <w:r w:rsidRPr="00652436">
        <w:rPr>
          <w:rFonts w:eastAsia="Times New Roman" w:cs="Arial"/>
          <w:bCs/>
          <w:noProof/>
          <w:color w:val="000000"/>
          <w:lang w:val="sr-Latn-CS"/>
        </w:rPr>
        <w:t>(</w:t>
      </w:r>
      <w:r w:rsidR="00652436">
        <w:rPr>
          <w:rFonts w:eastAsia="Times New Roman" w:cs="Arial"/>
          <w:bCs/>
          <w:noProof/>
          <w:color w:val="000000"/>
          <w:lang w:val="sr-Latn-CS"/>
        </w:rPr>
        <w:t>a</w:t>
      </w:r>
      <w:r w:rsidRPr="00652436">
        <w:rPr>
          <w:rFonts w:eastAsia="Times New Roman" w:cs="Arial"/>
          <w:bCs/>
          <w:noProof/>
          <w:color w:val="000000"/>
          <w:lang w:val="sr-Latn-CS"/>
        </w:rPr>
        <w:t>)</w:t>
      </w:r>
      <w:r w:rsidRPr="00652436">
        <w:rPr>
          <w:rFonts w:eastAsia="Times New Roman" w:cs="Arial"/>
          <w:b/>
          <w:bCs/>
          <w:noProof/>
          <w:color w:val="000000"/>
          <w:lang w:val="sr-Latn-CS"/>
        </w:rPr>
        <w:tab/>
      </w:r>
      <w:r w:rsidR="00652436">
        <w:rPr>
          <w:rFonts w:eastAsia="Times New Roman" w:cs="Arial"/>
          <w:b/>
          <w:bCs/>
          <w:noProof/>
          <w:color w:val="000000"/>
          <w:lang w:val="sr-Latn-CS"/>
        </w:rPr>
        <w:t>Održavanje</w:t>
      </w:r>
      <w:r w:rsidR="007A13B6" w:rsidRPr="00652436">
        <w:rPr>
          <w:rFonts w:eastAsia="Times New Roman" w:cs="Arial"/>
          <w:b/>
          <w:bCs/>
          <w:noProof/>
          <w:color w:val="000000"/>
          <w:lang w:val="sr-Latn-CS"/>
        </w:rPr>
        <w:t>: </w:t>
      </w:r>
      <w:r w:rsidR="00652436">
        <w:rPr>
          <w:rFonts w:eastAsia="Times New Roman" w:cs="Arial"/>
          <w:noProof/>
          <w:color w:val="000000"/>
          <w:lang w:val="sr-Latn-CS"/>
        </w:rPr>
        <w:t>održavati</w:t>
      </w:r>
      <w:r w:rsidR="007A13B6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 w:rsidR="00652436">
        <w:rPr>
          <w:rFonts w:eastAsia="Times New Roman" w:cs="Arial"/>
          <w:noProof/>
          <w:color w:val="000000"/>
          <w:lang w:val="sr-Latn-CS"/>
        </w:rPr>
        <w:t>popravljati</w:t>
      </w:r>
      <w:r w:rsidR="007A13B6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 w:rsidR="00652436">
        <w:rPr>
          <w:rFonts w:eastAsia="Times New Roman" w:cs="Arial"/>
          <w:noProof/>
          <w:color w:val="000000"/>
          <w:lang w:val="sr-Latn-CS"/>
        </w:rPr>
        <w:t>remontovati</w:t>
      </w:r>
      <w:r w:rsidR="007A13B6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</w:t>
      </w:r>
      <w:r w:rsidR="007A13B6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obnavljati</w:t>
      </w:r>
      <w:r w:rsidR="007A13B6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celokupnu</w:t>
      </w:r>
      <w:r w:rsidR="007A13B6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imovinu</w:t>
      </w:r>
      <w:r w:rsidR="007A13B6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koja</w:t>
      </w:r>
      <w:r w:rsidR="007A13B6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čini</w:t>
      </w:r>
      <w:r w:rsidR="007A13B6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deo</w:t>
      </w:r>
      <w:r w:rsidR="007A13B6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Projekta</w:t>
      </w:r>
      <w:r w:rsidR="007A13B6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u</w:t>
      </w:r>
      <w:r w:rsidR="007A13B6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cilju</w:t>
      </w:r>
      <w:r w:rsidR="007A13B6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održavanja</w:t>
      </w:r>
      <w:r w:rsidR="007A13B6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u</w:t>
      </w:r>
      <w:r w:rsidR="007A13B6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dobrom</w:t>
      </w:r>
      <w:r w:rsidR="007A13B6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radnom</w:t>
      </w:r>
      <w:r w:rsidR="007A13B6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stanju</w:t>
      </w:r>
      <w:r w:rsidR="00DF043D" w:rsidRPr="00652436">
        <w:rPr>
          <w:noProof/>
          <w:lang w:val="sr-Latn-CS"/>
        </w:rPr>
        <w:t>;</w:t>
      </w:r>
    </w:p>
    <w:p w:rsidR="00DF043D" w:rsidRPr="00652436" w:rsidRDefault="00383B89" w:rsidP="00383B89">
      <w:pPr>
        <w:pStyle w:val="NoIndentEIB"/>
        <w:ind w:left="1418" w:hanging="567"/>
        <w:rPr>
          <w:noProof/>
          <w:lang w:val="sr-Latn-CS"/>
        </w:rPr>
      </w:pPr>
      <w:bookmarkStart w:id="57" w:name="_Ref426951370"/>
      <w:r w:rsidRPr="00652436">
        <w:rPr>
          <w:rFonts w:eastAsia="Times New Roman" w:cs="Arial"/>
          <w:bCs/>
          <w:noProof/>
          <w:color w:val="000000"/>
          <w:lang w:val="sr-Latn-CS"/>
        </w:rPr>
        <w:t>(</w:t>
      </w:r>
      <w:r w:rsidR="00652436">
        <w:rPr>
          <w:rFonts w:eastAsia="Times New Roman" w:cs="Arial"/>
          <w:bCs/>
          <w:noProof/>
          <w:color w:val="000000"/>
          <w:lang w:val="sr-Latn-CS"/>
        </w:rPr>
        <w:t>b</w:t>
      </w:r>
      <w:r w:rsidRPr="00652436">
        <w:rPr>
          <w:rFonts w:eastAsia="Times New Roman" w:cs="Arial"/>
          <w:bCs/>
          <w:noProof/>
          <w:color w:val="000000"/>
          <w:lang w:val="sr-Latn-CS"/>
        </w:rPr>
        <w:t>)</w:t>
      </w:r>
      <w:r w:rsidRPr="00652436">
        <w:rPr>
          <w:rFonts w:eastAsia="Times New Roman" w:cs="Arial"/>
          <w:b/>
          <w:bCs/>
          <w:noProof/>
          <w:color w:val="000000"/>
          <w:lang w:val="sr-Latn-CS"/>
        </w:rPr>
        <w:tab/>
      </w:r>
      <w:r w:rsidR="00652436">
        <w:rPr>
          <w:rFonts w:eastAsia="Times New Roman" w:cs="Arial"/>
          <w:b/>
          <w:bCs/>
          <w:noProof/>
          <w:color w:val="000000"/>
          <w:lang w:val="sr-Latn-CS"/>
        </w:rPr>
        <w:t>Projektna</w:t>
      </w:r>
      <w:r w:rsidR="007A13B6" w:rsidRPr="00652436">
        <w:rPr>
          <w:rFonts w:eastAsia="Times New Roman" w:cs="Arial"/>
          <w:b/>
          <w:bCs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b/>
          <w:bCs/>
          <w:noProof/>
          <w:color w:val="000000"/>
          <w:lang w:val="sr-Latn-CS"/>
        </w:rPr>
        <w:t>sredstva</w:t>
      </w:r>
      <w:r w:rsidR="007A13B6" w:rsidRPr="00652436">
        <w:rPr>
          <w:rFonts w:eastAsia="Times New Roman" w:cs="Arial"/>
          <w:b/>
          <w:bCs/>
          <w:noProof/>
          <w:color w:val="000000"/>
          <w:lang w:val="sr-Latn-CS"/>
        </w:rPr>
        <w:t>: </w:t>
      </w:r>
      <w:r w:rsidR="00652436">
        <w:rPr>
          <w:rFonts w:eastAsia="Times New Roman" w:cs="Arial"/>
          <w:noProof/>
          <w:color w:val="000000"/>
          <w:lang w:val="sr-Latn-CS"/>
        </w:rPr>
        <w:t>osim</w:t>
      </w:r>
      <w:r w:rsidR="007A13B6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ako</w:t>
      </w:r>
      <w:r w:rsidR="007A13B6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Banka</w:t>
      </w:r>
      <w:r w:rsidR="007A13B6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prethodno</w:t>
      </w:r>
      <w:r w:rsidR="007A13B6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ne</w:t>
      </w:r>
      <w:r w:rsidR="007A13B6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da</w:t>
      </w:r>
      <w:r w:rsidR="007A13B6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svoj</w:t>
      </w:r>
      <w:r w:rsidR="007A13B6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pristanak</w:t>
      </w:r>
      <w:r w:rsidR="007A13B6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u</w:t>
      </w:r>
      <w:r w:rsidR="007A13B6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pisanoj</w:t>
      </w:r>
      <w:r w:rsidR="007A13B6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formi</w:t>
      </w:r>
      <w:r w:rsidR="007A13B6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 w:rsidR="00652436">
        <w:rPr>
          <w:rFonts w:eastAsia="Times New Roman" w:cs="Arial"/>
          <w:noProof/>
          <w:color w:val="000000"/>
          <w:lang w:val="sr-Latn-CS"/>
        </w:rPr>
        <w:t>zadržati</w:t>
      </w:r>
      <w:r w:rsidR="007A13B6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pravo</w:t>
      </w:r>
      <w:r w:rsidR="007A13B6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svojine</w:t>
      </w:r>
      <w:r w:rsidR="007A13B6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</w:t>
      </w:r>
      <w:r w:rsidR="007A13B6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posed</w:t>
      </w:r>
      <w:r w:rsidR="007A13B6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nad</w:t>
      </w:r>
      <w:r w:rsidR="007A13B6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svim</w:t>
      </w:r>
      <w:r w:rsidR="007A13B6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sredstvima</w:t>
      </w:r>
      <w:r w:rsidR="007A13B6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 w:rsidR="00652436">
        <w:rPr>
          <w:rFonts w:eastAsia="Times New Roman" w:cs="Arial"/>
          <w:noProof/>
          <w:color w:val="000000"/>
          <w:lang w:val="sr-Latn-CS"/>
        </w:rPr>
        <w:t>ili</w:t>
      </w:r>
      <w:r w:rsidR="007A13B6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njihovog</w:t>
      </w:r>
      <w:r w:rsidR="007A13B6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značajnog</w:t>
      </w:r>
      <w:r w:rsidR="007A13B6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dela</w:t>
      </w:r>
      <w:r w:rsidR="007A13B6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 w:rsidR="00652436">
        <w:rPr>
          <w:rFonts w:eastAsia="Times New Roman" w:cs="Arial"/>
          <w:noProof/>
          <w:color w:val="000000"/>
          <w:lang w:val="sr-Latn-CS"/>
        </w:rPr>
        <w:t>koja</w:t>
      </w:r>
      <w:r w:rsidR="007A13B6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čine</w:t>
      </w:r>
      <w:r w:rsidR="007A13B6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Projekat</w:t>
      </w:r>
      <w:r w:rsidR="007A13B6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ili</w:t>
      </w:r>
      <w:r w:rsidR="007A13B6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 w:rsidR="00652436">
        <w:rPr>
          <w:rFonts w:eastAsia="Times New Roman" w:cs="Arial"/>
          <w:noProof/>
          <w:color w:val="000000"/>
          <w:lang w:val="sr-Latn-CS"/>
        </w:rPr>
        <w:t>kada</w:t>
      </w:r>
      <w:r w:rsidR="007A13B6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je</w:t>
      </w:r>
      <w:r w:rsidR="007A13B6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to</w:t>
      </w:r>
      <w:r w:rsidR="007A13B6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prikladno</w:t>
      </w:r>
      <w:r w:rsidR="007A13B6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 w:rsidR="00652436">
        <w:rPr>
          <w:rFonts w:eastAsia="Times New Roman" w:cs="Arial"/>
          <w:noProof/>
          <w:color w:val="000000"/>
          <w:lang w:val="sr-Latn-CS"/>
        </w:rPr>
        <w:t>zameniti</w:t>
      </w:r>
      <w:r w:rsidR="007A13B6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</w:t>
      </w:r>
      <w:r w:rsidR="007A13B6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obnoviti</w:t>
      </w:r>
      <w:r w:rsidR="007A13B6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takva</w:t>
      </w:r>
      <w:r w:rsidR="007A13B6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sredstva</w:t>
      </w:r>
      <w:r w:rsidR="007A13B6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</w:t>
      </w:r>
      <w:r w:rsidR="007A13B6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održavati</w:t>
      </w:r>
      <w:r w:rsidR="007A13B6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Projekat</w:t>
      </w:r>
      <w:r w:rsidR="007A13B6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u</w:t>
      </w:r>
      <w:r w:rsidR="007A13B6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stalnoj</w:t>
      </w:r>
      <w:r w:rsidR="007A13B6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funkciji</w:t>
      </w:r>
      <w:r w:rsidR="007A13B6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u</w:t>
      </w:r>
      <w:r w:rsidR="007A13B6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skladu</w:t>
      </w:r>
      <w:r w:rsidR="007A13B6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sa</w:t>
      </w:r>
      <w:r w:rsidR="007A13B6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njegovom</w:t>
      </w:r>
      <w:r w:rsidR="007A13B6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prvobitnom</w:t>
      </w:r>
      <w:r w:rsidR="007A13B6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namenom</w:t>
      </w:r>
      <w:r w:rsidR="007A13B6" w:rsidRPr="00652436">
        <w:rPr>
          <w:rFonts w:eastAsia="Times New Roman" w:cs="Arial"/>
          <w:noProof/>
          <w:color w:val="000000"/>
          <w:lang w:val="sr-Latn-CS"/>
        </w:rPr>
        <w:t xml:space="preserve">; </w:t>
      </w:r>
      <w:r w:rsidR="00652436">
        <w:rPr>
          <w:rFonts w:eastAsia="Times New Roman" w:cs="Arial"/>
          <w:noProof/>
          <w:color w:val="000000"/>
          <w:lang w:val="sr-Latn-CS"/>
        </w:rPr>
        <w:t>pod</w:t>
      </w:r>
      <w:r w:rsidR="007A13B6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uslovom</w:t>
      </w:r>
      <w:r w:rsidR="007A13B6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da</w:t>
      </w:r>
      <w:r w:rsidR="007A13B6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Banka</w:t>
      </w:r>
      <w:r w:rsidR="007A13B6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razmatra</w:t>
      </w:r>
      <w:r w:rsidR="007A13B6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zahtev</w:t>
      </w:r>
      <w:r w:rsidR="007A13B6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Zajmoprimca</w:t>
      </w:r>
      <w:r w:rsidR="007A13B6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bez</w:t>
      </w:r>
      <w:r w:rsidR="007A13B6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odlaganja</w:t>
      </w:r>
      <w:r w:rsidR="007A13B6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da</w:t>
      </w:r>
      <w:r w:rsidR="007A13B6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može</w:t>
      </w:r>
      <w:r w:rsidR="007A13B6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da</w:t>
      </w:r>
      <w:r w:rsidR="007A13B6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uskrati</w:t>
      </w:r>
      <w:r w:rsidR="007A13B6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svoj</w:t>
      </w:r>
      <w:r w:rsidR="007A13B6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pristanak</w:t>
      </w:r>
      <w:r w:rsidR="007A13B6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samo</w:t>
      </w:r>
      <w:r w:rsidR="007A13B6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tamo</w:t>
      </w:r>
      <w:r w:rsidR="007A13B6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gde</w:t>
      </w:r>
      <w:r w:rsidR="007A13B6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bi</w:t>
      </w:r>
      <w:r w:rsidR="007A13B6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predložene</w:t>
      </w:r>
      <w:r w:rsidR="007A13B6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aktivnosti</w:t>
      </w:r>
      <w:r w:rsidR="007A13B6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išle</w:t>
      </w:r>
      <w:r w:rsidR="007A13B6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na</w:t>
      </w:r>
      <w:r w:rsidR="007A13B6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štetu</w:t>
      </w:r>
      <w:r w:rsidR="007A13B6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interesa</w:t>
      </w:r>
      <w:r w:rsidR="007A13B6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Banke</w:t>
      </w:r>
      <w:r w:rsidR="007A13B6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kao</w:t>
      </w:r>
      <w:r w:rsidR="007A13B6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zajmodavca</w:t>
      </w:r>
      <w:r w:rsidR="007A13B6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Zajmoprimcu</w:t>
      </w:r>
      <w:r w:rsidR="007A13B6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ili</w:t>
      </w:r>
      <w:r w:rsidR="007A13B6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bi</w:t>
      </w:r>
      <w:r w:rsidR="007A13B6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učinilo</w:t>
      </w:r>
      <w:r w:rsidR="007A13B6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Projekat</w:t>
      </w:r>
      <w:r w:rsidR="007A13B6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nekvalifikovanim</w:t>
      </w:r>
      <w:r w:rsidR="007A13B6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za</w:t>
      </w:r>
      <w:r w:rsidR="007A13B6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finansiranje</w:t>
      </w:r>
      <w:r w:rsidR="007A13B6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od</w:t>
      </w:r>
      <w:r w:rsidR="007A13B6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strane</w:t>
      </w:r>
      <w:r w:rsidR="007A13B6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Banke</w:t>
      </w:r>
      <w:r w:rsidR="007A13B6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prema</w:t>
      </w:r>
      <w:r w:rsidR="007A13B6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Statutu</w:t>
      </w:r>
      <w:r w:rsidR="007A13B6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ili</w:t>
      </w:r>
      <w:r w:rsidR="007A13B6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članu</w:t>
      </w:r>
      <w:r w:rsidR="007A13B6" w:rsidRPr="00652436">
        <w:rPr>
          <w:rFonts w:eastAsia="Times New Roman" w:cs="Arial"/>
          <w:noProof/>
          <w:color w:val="000000"/>
          <w:lang w:val="sr-Latn-CS"/>
        </w:rPr>
        <w:t xml:space="preserve"> 309. </w:t>
      </w:r>
      <w:r w:rsidR="00652436">
        <w:rPr>
          <w:rFonts w:eastAsia="Times New Roman" w:cs="Arial"/>
          <w:noProof/>
          <w:color w:val="000000"/>
          <w:lang w:val="sr-Latn-CS"/>
        </w:rPr>
        <w:t>Sporazuma</w:t>
      </w:r>
      <w:r w:rsidR="007A13B6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</w:t>
      </w:r>
      <w:r w:rsidR="007A13B6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funkcionisanju</w:t>
      </w:r>
      <w:r w:rsidR="007A13B6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Evropske</w:t>
      </w:r>
      <w:r w:rsidR="007A13B6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unije</w:t>
      </w:r>
      <w:r w:rsidR="00DF043D" w:rsidRPr="00652436">
        <w:rPr>
          <w:noProof/>
          <w:lang w:val="sr-Latn-CS"/>
        </w:rPr>
        <w:t>;</w:t>
      </w:r>
      <w:bookmarkEnd w:id="57"/>
    </w:p>
    <w:p w:rsidR="00DF043D" w:rsidRPr="00652436" w:rsidRDefault="00383B89" w:rsidP="00383B89">
      <w:pPr>
        <w:pStyle w:val="NoIndentEIB"/>
        <w:ind w:left="1418" w:hanging="567"/>
        <w:rPr>
          <w:noProof/>
          <w:lang w:val="sr-Latn-CS"/>
        </w:rPr>
      </w:pPr>
      <w:bookmarkStart w:id="58" w:name="_Ref426951506"/>
      <w:r w:rsidRPr="00652436">
        <w:rPr>
          <w:rFonts w:eastAsia="Times New Roman" w:cs="Arial"/>
          <w:bCs/>
          <w:noProof/>
          <w:color w:val="000000"/>
          <w:lang w:val="sr-Latn-CS"/>
        </w:rPr>
        <w:t>(</w:t>
      </w:r>
      <w:r w:rsidR="00652436">
        <w:rPr>
          <w:rFonts w:eastAsia="Times New Roman" w:cs="Arial"/>
          <w:bCs/>
          <w:noProof/>
          <w:color w:val="000000"/>
          <w:lang w:val="sr-Latn-CS"/>
        </w:rPr>
        <w:t>c</w:t>
      </w:r>
      <w:r w:rsidRPr="00652436">
        <w:rPr>
          <w:rFonts w:eastAsia="Times New Roman" w:cs="Arial"/>
          <w:bCs/>
          <w:noProof/>
          <w:color w:val="000000"/>
          <w:lang w:val="sr-Latn-CS"/>
        </w:rPr>
        <w:t>)</w:t>
      </w:r>
      <w:r w:rsidRPr="00652436">
        <w:rPr>
          <w:rFonts w:eastAsia="Times New Roman" w:cs="Arial"/>
          <w:b/>
          <w:bCs/>
          <w:noProof/>
          <w:color w:val="000000"/>
          <w:lang w:val="sr-Latn-CS"/>
        </w:rPr>
        <w:tab/>
      </w:r>
      <w:r w:rsidR="00652436">
        <w:rPr>
          <w:rFonts w:eastAsia="Times New Roman" w:cs="Arial"/>
          <w:b/>
          <w:bCs/>
          <w:noProof/>
          <w:color w:val="000000"/>
          <w:lang w:val="sr-Latn-CS"/>
        </w:rPr>
        <w:t>Osiguranje</w:t>
      </w:r>
      <w:r w:rsidR="007A13B6" w:rsidRPr="00652436">
        <w:rPr>
          <w:rFonts w:eastAsia="Times New Roman" w:cs="Arial"/>
          <w:b/>
          <w:bCs/>
          <w:noProof/>
          <w:color w:val="000000"/>
          <w:lang w:val="sr-Latn-CS"/>
        </w:rPr>
        <w:t>:</w:t>
      </w:r>
      <w:r w:rsidR="007A13B6" w:rsidRPr="00652436">
        <w:rPr>
          <w:rFonts w:eastAsia="Times New Roman" w:cs="Arial"/>
          <w:noProof/>
          <w:color w:val="000000"/>
          <w:lang w:val="sr-Latn-CS"/>
        </w:rPr>
        <w:t> </w:t>
      </w:r>
      <w:r w:rsidR="00652436">
        <w:rPr>
          <w:rFonts w:eastAsia="Times New Roman" w:cs="Arial"/>
          <w:noProof/>
          <w:color w:val="000000"/>
          <w:lang w:val="sr-Latn-CS"/>
        </w:rPr>
        <w:t>osigurati</w:t>
      </w:r>
      <w:r w:rsidR="007A13B6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sve</w:t>
      </w:r>
      <w:r w:rsidR="007A13B6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radove</w:t>
      </w:r>
      <w:r w:rsidR="007A13B6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</w:t>
      </w:r>
      <w:r w:rsidR="007A13B6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imovinu</w:t>
      </w:r>
      <w:r w:rsidR="007A13B6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koja</w:t>
      </w:r>
      <w:r w:rsidR="007A13B6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čini</w:t>
      </w:r>
      <w:r w:rsidR="007A13B6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deo</w:t>
      </w:r>
      <w:r w:rsidR="007A13B6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Projekta</w:t>
      </w:r>
      <w:r w:rsidR="007A13B6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kod</w:t>
      </w:r>
      <w:r w:rsidR="007A13B6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prvoklasne</w:t>
      </w:r>
      <w:r w:rsidR="007A13B6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osiguravajuće</w:t>
      </w:r>
      <w:r w:rsidR="007A13B6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kompanije</w:t>
      </w:r>
      <w:r w:rsidR="007A13B6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 w:rsidR="00652436">
        <w:rPr>
          <w:rFonts w:eastAsia="Times New Roman" w:cs="Arial"/>
          <w:noProof/>
          <w:color w:val="000000"/>
          <w:lang w:val="sr-Latn-CS"/>
        </w:rPr>
        <w:t>u</w:t>
      </w:r>
      <w:r w:rsidR="007A13B6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skladu</w:t>
      </w:r>
      <w:r w:rsidR="007A13B6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sa</w:t>
      </w:r>
      <w:r w:rsidR="007A13B6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standardnom</w:t>
      </w:r>
      <w:r w:rsidR="007A13B6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praksom</w:t>
      </w:r>
      <w:r w:rsidR="007A13B6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u</w:t>
      </w:r>
      <w:r w:rsidR="007A13B6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industriji</w:t>
      </w:r>
      <w:r w:rsidR="00DF043D" w:rsidRPr="00652436">
        <w:rPr>
          <w:noProof/>
          <w:lang w:val="sr-Latn-CS"/>
        </w:rPr>
        <w:t>;</w:t>
      </w:r>
      <w:bookmarkEnd w:id="58"/>
    </w:p>
    <w:p w:rsidR="00DF043D" w:rsidRPr="00652436" w:rsidRDefault="00383B89" w:rsidP="00383B89">
      <w:pPr>
        <w:pStyle w:val="NoIndentEIB"/>
        <w:ind w:left="1418" w:hanging="567"/>
        <w:rPr>
          <w:noProof/>
          <w:lang w:val="sr-Latn-CS"/>
        </w:rPr>
      </w:pPr>
      <w:r w:rsidRPr="00652436">
        <w:rPr>
          <w:rFonts w:eastAsia="Times New Roman" w:cs="Arial"/>
          <w:bCs/>
          <w:noProof/>
          <w:color w:val="000000"/>
          <w:lang w:val="sr-Latn-CS"/>
        </w:rPr>
        <w:t>(</w:t>
      </w:r>
      <w:r w:rsidR="00652436">
        <w:rPr>
          <w:rFonts w:eastAsia="Times New Roman" w:cs="Arial"/>
          <w:bCs/>
          <w:noProof/>
          <w:color w:val="000000"/>
          <w:lang w:val="sr-Latn-CS"/>
        </w:rPr>
        <w:t>d</w:t>
      </w:r>
      <w:r w:rsidRPr="00652436">
        <w:rPr>
          <w:rFonts w:eastAsia="Times New Roman" w:cs="Arial"/>
          <w:bCs/>
          <w:noProof/>
          <w:color w:val="000000"/>
          <w:lang w:val="sr-Latn-CS"/>
        </w:rPr>
        <w:t>)</w:t>
      </w:r>
      <w:r w:rsidRPr="00652436">
        <w:rPr>
          <w:rFonts w:eastAsia="Times New Roman" w:cs="Arial"/>
          <w:b/>
          <w:bCs/>
          <w:noProof/>
          <w:color w:val="000000"/>
          <w:lang w:val="sr-Latn-CS"/>
        </w:rPr>
        <w:tab/>
      </w:r>
      <w:r w:rsidR="00652436">
        <w:rPr>
          <w:rFonts w:eastAsia="Times New Roman" w:cs="Arial"/>
          <w:b/>
          <w:bCs/>
          <w:noProof/>
          <w:color w:val="000000"/>
          <w:lang w:val="sr-Latn-CS"/>
        </w:rPr>
        <w:t>Prava</w:t>
      </w:r>
      <w:r w:rsidR="007A13B6" w:rsidRPr="00652436">
        <w:rPr>
          <w:rFonts w:eastAsia="Times New Roman" w:cs="Arial"/>
          <w:b/>
          <w:bCs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b/>
          <w:bCs/>
          <w:noProof/>
          <w:color w:val="000000"/>
          <w:lang w:val="sr-Latn-CS"/>
        </w:rPr>
        <w:t>i</w:t>
      </w:r>
      <w:r w:rsidR="007A13B6" w:rsidRPr="00652436">
        <w:rPr>
          <w:rFonts w:eastAsia="Times New Roman" w:cs="Arial"/>
          <w:b/>
          <w:bCs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b/>
          <w:bCs/>
          <w:noProof/>
          <w:color w:val="000000"/>
          <w:lang w:val="sr-Latn-CS"/>
        </w:rPr>
        <w:t>dozvole</w:t>
      </w:r>
      <w:r w:rsidR="007A13B6" w:rsidRPr="00652436">
        <w:rPr>
          <w:rFonts w:eastAsia="Times New Roman" w:cs="Arial"/>
          <w:b/>
          <w:bCs/>
          <w:noProof/>
          <w:color w:val="000000"/>
          <w:lang w:val="sr-Latn-CS"/>
        </w:rPr>
        <w:t>: </w:t>
      </w:r>
      <w:r w:rsidR="00652436">
        <w:rPr>
          <w:rFonts w:eastAsia="Times New Roman" w:cs="Arial"/>
          <w:noProof/>
          <w:color w:val="000000"/>
          <w:lang w:val="sr-Latn-CS"/>
        </w:rPr>
        <w:t>održavati</w:t>
      </w:r>
      <w:r w:rsidR="007A13B6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na</w:t>
      </w:r>
      <w:r w:rsidR="007A13B6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snazi</w:t>
      </w:r>
      <w:r w:rsidR="007A13B6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sva</w:t>
      </w:r>
      <w:r w:rsidR="007A13B6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prava</w:t>
      </w:r>
      <w:r w:rsidR="007A13B6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prolaza</w:t>
      </w:r>
      <w:r w:rsidR="007A13B6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</w:t>
      </w:r>
      <w:r w:rsidR="007A13B6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upotrebe</w:t>
      </w:r>
      <w:r w:rsidR="007A13B6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</w:t>
      </w:r>
      <w:r w:rsidR="007A13B6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sva</w:t>
      </w:r>
      <w:r w:rsidR="007A13B6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ovlašćenja</w:t>
      </w:r>
      <w:r w:rsidR="007A13B6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neophodna</w:t>
      </w:r>
      <w:r w:rsidR="007A13B6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za</w:t>
      </w:r>
      <w:r w:rsidR="007A13B6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izvršenje</w:t>
      </w:r>
      <w:r w:rsidR="007A13B6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</w:t>
      </w:r>
      <w:r w:rsidR="007A13B6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funkcionisanje</w:t>
      </w:r>
      <w:r w:rsidR="007A13B6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Projekta</w:t>
      </w:r>
      <w:r w:rsidR="00DF043D" w:rsidRPr="00652436">
        <w:rPr>
          <w:noProof/>
          <w:lang w:val="sr-Latn-CS"/>
        </w:rPr>
        <w:t xml:space="preserve">; </w:t>
      </w:r>
      <w:r w:rsidR="00652436">
        <w:rPr>
          <w:noProof/>
          <w:lang w:val="sr-Latn-CS"/>
        </w:rPr>
        <w:t>i</w:t>
      </w:r>
    </w:p>
    <w:p w:rsidR="00DF043D" w:rsidRPr="00652436" w:rsidRDefault="00383B89" w:rsidP="00383B89">
      <w:pPr>
        <w:pStyle w:val="NoIndentEIB"/>
        <w:ind w:left="851"/>
        <w:rPr>
          <w:noProof/>
          <w:lang w:val="sr-Latn-CS"/>
        </w:rPr>
      </w:pPr>
      <w:bookmarkStart w:id="59" w:name="_Ref427037950"/>
      <w:r w:rsidRPr="00652436">
        <w:rPr>
          <w:rStyle w:val="BoldEIB"/>
          <w:b w:val="0"/>
          <w:noProof/>
          <w:lang w:val="sr-Latn-CS"/>
        </w:rPr>
        <w:t>(</w:t>
      </w:r>
      <w:r w:rsidR="00652436">
        <w:rPr>
          <w:rStyle w:val="BoldEIB"/>
          <w:b w:val="0"/>
          <w:noProof/>
          <w:lang w:val="sr-Latn-CS"/>
        </w:rPr>
        <w:t>e</w:t>
      </w:r>
      <w:r w:rsidRPr="00652436">
        <w:rPr>
          <w:rStyle w:val="BoldEIB"/>
          <w:b w:val="0"/>
          <w:noProof/>
          <w:lang w:val="sr-Latn-CS"/>
        </w:rPr>
        <w:t>)</w:t>
      </w:r>
      <w:r w:rsidRPr="00652436">
        <w:rPr>
          <w:rStyle w:val="BoldEIB"/>
          <w:noProof/>
          <w:lang w:val="sr-Latn-CS"/>
        </w:rPr>
        <w:tab/>
      </w:r>
      <w:r w:rsidR="00652436">
        <w:rPr>
          <w:rStyle w:val="BoldEIB"/>
          <w:noProof/>
          <w:lang w:val="sr-Latn-CS"/>
        </w:rPr>
        <w:t>Životna</w:t>
      </w:r>
      <w:r w:rsidR="00E73F52" w:rsidRPr="00652436">
        <w:rPr>
          <w:rStyle w:val="BoldEIB"/>
          <w:noProof/>
          <w:lang w:val="sr-Latn-CS"/>
        </w:rPr>
        <w:t xml:space="preserve"> </w:t>
      </w:r>
      <w:r w:rsidR="00652436">
        <w:rPr>
          <w:rStyle w:val="BoldEIB"/>
          <w:noProof/>
          <w:lang w:val="sr-Latn-CS"/>
        </w:rPr>
        <w:t>sredina</w:t>
      </w:r>
      <w:r w:rsidR="00DF043D" w:rsidRPr="00652436">
        <w:rPr>
          <w:noProof/>
          <w:lang w:val="sr-Latn-CS"/>
        </w:rPr>
        <w:t>:</w:t>
      </w:r>
      <w:bookmarkEnd w:id="59"/>
      <w:r w:rsidR="00DF043D" w:rsidRPr="00652436">
        <w:rPr>
          <w:noProof/>
          <w:lang w:val="sr-Latn-CS"/>
        </w:rPr>
        <w:t xml:space="preserve"> </w:t>
      </w:r>
    </w:p>
    <w:p w:rsidR="00DF043D" w:rsidRPr="00652436" w:rsidRDefault="00652436" w:rsidP="00C64EE1">
      <w:pPr>
        <w:pStyle w:val="NoIndentEIB"/>
        <w:numPr>
          <w:ilvl w:val="1"/>
          <w:numId w:val="34"/>
        </w:numPr>
        <w:rPr>
          <w:noProof/>
          <w:lang w:val="sr-Latn-CS"/>
        </w:rPr>
      </w:pPr>
      <w:r>
        <w:rPr>
          <w:rFonts w:eastAsia="Times New Roman" w:cs="Arial"/>
          <w:noProof/>
          <w:color w:val="000000"/>
          <w:lang w:val="sr-Latn-CS"/>
        </w:rPr>
        <w:t>sprovoditi</w:t>
      </w:r>
      <w:r w:rsidR="007A13B6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Projekat</w:t>
      </w:r>
      <w:r w:rsidR="007A13B6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</w:t>
      </w:r>
      <w:r w:rsidR="007A13B6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rukovoditi</w:t>
      </w:r>
      <w:r w:rsidR="007A13B6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njime</w:t>
      </w:r>
      <w:r w:rsidR="007A13B6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</w:t>
      </w:r>
      <w:r w:rsidR="007A13B6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saglasnosti</w:t>
      </w:r>
      <w:r w:rsidR="007A13B6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sa</w:t>
      </w:r>
      <w:r w:rsidR="007A13B6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Zakonima</w:t>
      </w:r>
      <w:r w:rsidR="007A13B6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</w:t>
      </w:r>
      <w:r w:rsidR="007A13B6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životnoj</w:t>
      </w:r>
      <w:r w:rsidR="007A13B6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sredini</w:t>
      </w:r>
      <w:r w:rsidR="00DF043D" w:rsidRPr="00652436">
        <w:rPr>
          <w:noProof/>
          <w:lang w:val="sr-Latn-CS"/>
        </w:rPr>
        <w:t>;</w:t>
      </w:r>
    </w:p>
    <w:p w:rsidR="00DF043D" w:rsidRPr="00652436" w:rsidRDefault="00652436" w:rsidP="00C64EE1">
      <w:pPr>
        <w:pStyle w:val="NoIndentEIB"/>
        <w:numPr>
          <w:ilvl w:val="1"/>
          <w:numId w:val="34"/>
        </w:numPr>
        <w:rPr>
          <w:noProof/>
          <w:lang w:val="sr-Latn-CS"/>
        </w:rPr>
      </w:pPr>
      <w:r>
        <w:rPr>
          <w:rFonts w:eastAsia="Times New Roman" w:cs="Arial"/>
          <w:noProof/>
          <w:color w:val="000000"/>
          <w:lang w:val="sr-Latn-CS"/>
        </w:rPr>
        <w:t>pribaviti</w:t>
      </w:r>
      <w:r w:rsidR="007A13B6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sve</w:t>
      </w:r>
      <w:r w:rsidR="007A13B6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ekološke</w:t>
      </w:r>
      <w:r w:rsidR="007A13B6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dozvole</w:t>
      </w:r>
      <w:r w:rsidR="007A13B6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potrebne</w:t>
      </w:r>
      <w:r w:rsidR="007A13B6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za</w:t>
      </w:r>
      <w:r w:rsidR="007A13B6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realizaciju</w:t>
      </w:r>
      <w:r w:rsidR="007A13B6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Projekta</w:t>
      </w:r>
      <w:r w:rsidR="00DF043D" w:rsidRPr="00652436">
        <w:rPr>
          <w:noProof/>
          <w:lang w:val="sr-Latn-CS"/>
        </w:rPr>
        <w:t xml:space="preserve">; </w:t>
      </w:r>
      <w:r>
        <w:rPr>
          <w:noProof/>
          <w:lang w:val="sr-Latn-CS"/>
        </w:rPr>
        <w:t>i</w:t>
      </w:r>
      <w:r w:rsidR="00DF043D" w:rsidRPr="00652436">
        <w:rPr>
          <w:noProof/>
          <w:lang w:val="sr-Latn-CS"/>
        </w:rPr>
        <w:t xml:space="preserve"> </w:t>
      </w:r>
    </w:p>
    <w:p w:rsidR="00DF043D" w:rsidRPr="00652436" w:rsidRDefault="00652436" w:rsidP="00C64EE1">
      <w:pPr>
        <w:pStyle w:val="NoIndentEIB"/>
        <w:numPr>
          <w:ilvl w:val="1"/>
          <w:numId w:val="34"/>
        </w:numPr>
        <w:rPr>
          <w:noProof/>
          <w:lang w:val="sr-Latn-CS"/>
        </w:rPr>
      </w:pPr>
      <w:r>
        <w:rPr>
          <w:rFonts w:eastAsia="Times New Roman" w:cs="Arial"/>
          <w:noProof/>
          <w:color w:val="000000"/>
          <w:lang w:val="sr-Latn-CS"/>
        </w:rPr>
        <w:t>postupati</w:t>
      </w:r>
      <w:r w:rsidR="007A13B6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</w:t>
      </w:r>
      <w:r w:rsidR="007A13B6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skladu</w:t>
      </w:r>
      <w:r w:rsidR="007A13B6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sa</w:t>
      </w:r>
      <w:r w:rsidR="007A13B6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pribavljenim</w:t>
      </w:r>
      <w:r w:rsidR="007A13B6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ekološkim</w:t>
      </w:r>
      <w:r w:rsidR="007A13B6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dozvolama</w:t>
      </w:r>
      <w:r w:rsidR="00DF043D" w:rsidRPr="00652436">
        <w:rPr>
          <w:noProof/>
          <w:lang w:val="sr-Latn-CS"/>
        </w:rPr>
        <w:t>.</w:t>
      </w:r>
    </w:p>
    <w:p w:rsidR="00DF043D" w:rsidRPr="00652436" w:rsidRDefault="00383B89" w:rsidP="00383B89">
      <w:pPr>
        <w:pStyle w:val="NoIndentEIB"/>
        <w:ind w:left="1418" w:hanging="567"/>
        <w:rPr>
          <w:noProof/>
          <w:lang w:val="sr-Latn-CS"/>
        </w:rPr>
      </w:pPr>
      <w:bookmarkStart w:id="60" w:name="_Ref427039857"/>
      <w:r w:rsidRPr="00652436">
        <w:rPr>
          <w:rStyle w:val="BoldEIB"/>
          <w:b w:val="0"/>
          <w:noProof/>
          <w:lang w:val="sr-Latn-CS"/>
        </w:rPr>
        <w:t>(</w:t>
      </w:r>
      <w:r w:rsidR="00652436">
        <w:rPr>
          <w:rStyle w:val="BoldEIB"/>
          <w:b w:val="0"/>
          <w:noProof/>
          <w:lang w:val="sr-Latn-CS"/>
        </w:rPr>
        <w:t>f</w:t>
      </w:r>
      <w:r w:rsidRPr="00652436">
        <w:rPr>
          <w:rStyle w:val="BoldEIB"/>
          <w:b w:val="0"/>
          <w:noProof/>
          <w:lang w:val="sr-Latn-CS"/>
        </w:rPr>
        <w:t>)</w:t>
      </w:r>
      <w:r w:rsidRPr="00652436">
        <w:rPr>
          <w:rStyle w:val="BoldEIB"/>
          <w:noProof/>
          <w:lang w:val="sr-Latn-CS"/>
        </w:rPr>
        <w:tab/>
      </w:r>
      <w:r w:rsidR="00652436">
        <w:rPr>
          <w:rStyle w:val="BoldEIB"/>
          <w:noProof/>
          <w:lang w:val="sr-Latn-CS"/>
        </w:rPr>
        <w:t>Integritet</w:t>
      </w:r>
      <w:r w:rsidR="00DF043D" w:rsidRPr="00652436">
        <w:rPr>
          <w:noProof/>
          <w:lang w:val="sr-Latn-CS"/>
        </w:rPr>
        <w:t xml:space="preserve">: </w:t>
      </w:r>
      <w:r w:rsidR="00652436">
        <w:rPr>
          <w:noProof/>
          <w:lang w:val="sr-Latn-CS"/>
        </w:rPr>
        <w:t>preduzima</w:t>
      </w:r>
      <w:r w:rsidR="00790A09" w:rsidRPr="00652436">
        <w:rPr>
          <w:noProof/>
          <w:lang w:val="sr-Latn-CS"/>
        </w:rPr>
        <w:t xml:space="preserve">, </w:t>
      </w:r>
      <w:r w:rsidR="00652436">
        <w:rPr>
          <w:noProof/>
          <w:lang w:val="sr-Latn-CS"/>
        </w:rPr>
        <w:t>u</w:t>
      </w:r>
      <w:r w:rsidR="00790A09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okviru</w:t>
      </w:r>
      <w:r w:rsidR="00790A09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nekog</w:t>
      </w:r>
      <w:r w:rsidR="00790A09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razumnog</w:t>
      </w:r>
      <w:r w:rsidR="00790A09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vremenskog</w:t>
      </w:r>
      <w:r w:rsidR="00790A09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okvira</w:t>
      </w:r>
      <w:r w:rsidR="00790A09" w:rsidRPr="00652436">
        <w:rPr>
          <w:noProof/>
          <w:lang w:val="sr-Latn-CS"/>
        </w:rPr>
        <w:t xml:space="preserve">, </w:t>
      </w:r>
      <w:r w:rsidR="00652436">
        <w:rPr>
          <w:noProof/>
          <w:lang w:val="sr-Latn-CS"/>
        </w:rPr>
        <w:t>odgovarajuće</w:t>
      </w:r>
      <w:r w:rsidR="00790A09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mere</w:t>
      </w:r>
      <w:r w:rsidR="00790A09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u</w:t>
      </w:r>
      <w:r w:rsidR="00790A09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odnosu</w:t>
      </w:r>
      <w:r w:rsidR="00790A09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na</w:t>
      </w:r>
      <w:r w:rsidR="00790A09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bilo</w:t>
      </w:r>
      <w:r w:rsidR="00790A09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kog</w:t>
      </w:r>
      <w:r w:rsidR="00790A09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člana</w:t>
      </w:r>
      <w:r w:rsidR="00790A09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upravnih</w:t>
      </w:r>
      <w:r w:rsidR="00790A09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tela</w:t>
      </w:r>
      <w:r w:rsidR="00790A09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koji</w:t>
      </w:r>
      <w:r w:rsidR="00790A09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je</w:t>
      </w:r>
      <w:r w:rsidR="00790A09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osuđen</w:t>
      </w:r>
      <w:r w:rsidR="00790A09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konačnom</w:t>
      </w:r>
      <w:r w:rsidR="00790A09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i</w:t>
      </w:r>
      <w:r w:rsidR="00790A09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neopozivom</w:t>
      </w:r>
      <w:r w:rsidR="00790A09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odlukom</w:t>
      </w:r>
      <w:r w:rsidR="00790A09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suda</w:t>
      </w:r>
      <w:r w:rsidR="00790A09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za</w:t>
      </w:r>
      <w:r w:rsidR="00790A09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krivično</w:t>
      </w:r>
      <w:r w:rsidR="00790A09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delo</w:t>
      </w:r>
      <w:r w:rsidR="00790A09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počinjeno</w:t>
      </w:r>
      <w:r w:rsidR="00790A09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u</w:t>
      </w:r>
      <w:r w:rsidR="00790A09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toku</w:t>
      </w:r>
      <w:r w:rsidR="00790A09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izvršavanja</w:t>
      </w:r>
      <w:r w:rsidR="00790A09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njegovih</w:t>
      </w:r>
      <w:r w:rsidR="00EC3DCA" w:rsidRPr="00652436">
        <w:rPr>
          <w:noProof/>
          <w:lang w:val="sr-Latn-CS"/>
        </w:rPr>
        <w:t>/</w:t>
      </w:r>
      <w:r w:rsidR="00652436">
        <w:rPr>
          <w:noProof/>
          <w:lang w:val="sr-Latn-CS"/>
        </w:rPr>
        <w:t>njenih</w:t>
      </w:r>
      <w:r w:rsidR="00790A09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profesionalnih</w:t>
      </w:r>
      <w:r w:rsidR="00790A09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dužnosti</w:t>
      </w:r>
      <w:r w:rsidR="00790A09" w:rsidRPr="00652436">
        <w:rPr>
          <w:noProof/>
          <w:lang w:val="sr-Latn-CS"/>
        </w:rPr>
        <w:t xml:space="preserve">, </w:t>
      </w:r>
      <w:r w:rsidR="00652436">
        <w:rPr>
          <w:noProof/>
          <w:lang w:val="sr-Latn-CS"/>
        </w:rPr>
        <w:t>da</w:t>
      </w:r>
      <w:r w:rsidR="00790A09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bi</w:t>
      </w:r>
      <w:r w:rsidR="00790A09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osigurao</w:t>
      </w:r>
      <w:r w:rsidR="00790A09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da</w:t>
      </w:r>
      <w:r w:rsidR="00790A09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je</w:t>
      </w:r>
      <w:r w:rsidR="00790A09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takav</w:t>
      </w:r>
      <w:r w:rsidR="00790A09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član</w:t>
      </w:r>
      <w:r w:rsidR="00790A09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izuzet</w:t>
      </w:r>
      <w:r w:rsidR="00790A09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od</w:t>
      </w:r>
      <w:r w:rsidR="00790A09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bilo</w:t>
      </w:r>
      <w:r w:rsidR="00790A09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koje</w:t>
      </w:r>
      <w:r w:rsidR="00790A09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aktivnosti</w:t>
      </w:r>
      <w:r w:rsidR="00EC3DCA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Zajmoprimca</w:t>
      </w:r>
      <w:r w:rsidR="00790A09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u</w:t>
      </w:r>
      <w:r w:rsidR="00790A09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odnosu</w:t>
      </w:r>
      <w:r w:rsidR="00790A09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na</w:t>
      </w:r>
      <w:r w:rsidR="00790A09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Zajam</w:t>
      </w:r>
      <w:r w:rsidR="00790A09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ili</w:t>
      </w:r>
      <w:r w:rsidR="00790A09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Projekat</w:t>
      </w:r>
      <w:r w:rsidR="00790A09" w:rsidRPr="00652436">
        <w:rPr>
          <w:noProof/>
          <w:lang w:val="sr-Latn-CS"/>
        </w:rPr>
        <w:t xml:space="preserve">. </w:t>
      </w:r>
      <w:bookmarkEnd w:id="60"/>
    </w:p>
    <w:p w:rsidR="00DF043D" w:rsidRPr="00652436" w:rsidRDefault="00383B89" w:rsidP="00383B89">
      <w:pPr>
        <w:pStyle w:val="NoIndentEIB"/>
        <w:ind w:left="1418" w:hanging="567"/>
        <w:rPr>
          <w:noProof/>
          <w:lang w:val="sr-Latn-CS"/>
        </w:rPr>
      </w:pPr>
      <w:r w:rsidRPr="00652436">
        <w:rPr>
          <w:rStyle w:val="BoldEIB"/>
          <w:b w:val="0"/>
          <w:noProof/>
          <w:lang w:val="sr-Latn-CS"/>
        </w:rPr>
        <w:lastRenderedPageBreak/>
        <w:t>(</w:t>
      </w:r>
      <w:r w:rsidR="00652436">
        <w:rPr>
          <w:rStyle w:val="BoldEIB"/>
          <w:b w:val="0"/>
          <w:noProof/>
          <w:lang w:val="sr-Latn-CS"/>
        </w:rPr>
        <w:t>g</w:t>
      </w:r>
      <w:r w:rsidRPr="00652436">
        <w:rPr>
          <w:rStyle w:val="BoldEIB"/>
          <w:b w:val="0"/>
          <w:noProof/>
          <w:lang w:val="sr-Latn-CS"/>
        </w:rPr>
        <w:t>)</w:t>
      </w:r>
      <w:r w:rsidRPr="00652436">
        <w:rPr>
          <w:rStyle w:val="BoldEIB"/>
          <w:noProof/>
          <w:lang w:val="sr-Latn-CS"/>
        </w:rPr>
        <w:tab/>
      </w:r>
      <w:r w:rsidR="00652436">
        <w:rPr>
          <w:rStyle w:val="BoldEIB"/>
          <w:noProof/>
          <w:lang w:val="sr-Latn-CS"/>
        </w:rPr>
        <w:t>Prava</w:t>
      </w:r>
      <w:r w:rsidR="00EC3DCA" w:rsidRPr="00652436">
        <w:rPr>
          <w:rStyle w:val="BoldEIB"/>
          <w:noProof/>
          <w:lang w:val="sr-Latn-CS"/>
        </w:rPr>
        <w:t xml:space="preserve"> </w:t>
      </w:r>
      <w:r w:rsidR="00652436">
        <w:rPr>
          <w:rStyle w:val="BoldEIB"/>
          <w:noProof/>
          <w:lang w:val="sr-Latn-CS"/>
        </w:rPr>
        <w:t>revizije</w:t>
      </w:r>
      <w:r w:rsidR="00EC3DCA" w:rsidRPr="00652436">
        <w:rPr>
          <w:rStyle w:val="BoldEIB"/>
          <w:noProof/>
          <w:lang w:val="sr-Latn-CS"/>
        </w:rPr>
        <w:t xml:space="preserve"> </w:t>
      </w:r>
      <w:r w:rsidR="00652436">
        <w:rPr>
          <w:rStyle w:val="BoldEIB"/>
          <w:noProof/>
          <w:lang w:val="sr-Latn-CS"/>
        </w:rPr>
        <w:t>integriteta</w:t>
      </w:r>
      <w:r w:rsidR="00DF043D" w:rsidRPr="00652436">
        <w:rPr>
          <w:noProof/>
          <w:lang w:val="sr-Latn-CS"/>
        </w:rPr>
        <w:t>:</w:t>
      </w:r>
      <w:r w:rsidR="006974E2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obezbeđuje</w:t>
      </w:r>
      <w:r w:rsidR="00863837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da</w:t>
      </w:r>
      <w:r w:rsidR="00863837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svi</w:t>
      </w:r>
      <w:r w:rsidR="00863837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ugovori</w:t>
      </w:r>
      <w:r w:rsidR="00863837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u</w:t>
      </w:r>
      <w:r w:rsidR="00863837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skladu</w:t>
      </w:r>
      <w:r w:rsidR="00863837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sa</w:t>
      </w:r>
      <w:r w:rsidR="00863837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ovim</w:t>
      </w:r>
      <w:r w:rsidR="00863837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Projektom</w:t>
      </w:r>
      <w:r w:rsidR="00863837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koje</w:t>
      </w:r>
      <w:r w:rsidR="00863837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treba</w:t>
      </w:r>
      <w:r w:rsidR="00863837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nabaviti</w:t>
      </w:r>
      <w:r w:rsidR="00863837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posle</w:t>
      </w:r>
      <w:r w:rsidR="00863837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datuma</w:t>
      </w:r>
      <w:r w:rsidR="00863837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potpisivanja</w:t>
      </w:r>
      <w:r w:rsidR="00863837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ovog</w:t>
      </w:r>
      <w:r w:rsidR="00863837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Ugovora</w:t>
      </w:r>
      <w:r w:rsidR="00863837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u</w:t>
      </w:r>
      <w:r w:rsidR="00863837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skladu</w:t>
      </w:r>
      <w:r w:rsidR="00863837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sa</w:t>
      </w:r>
      <w:r w:rsidR="00863837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Direktivama</w:t>
      </w:r>
      <w:r w:rsidR="00863837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Evropske</w:t>
      </w:r>
      <w:r w:rsidR="00863837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unije</w:t>
      </w:r>
      <w:r w:rsidR="00863837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o</w:t>
      </w:r>
      <w:r w:rsidR="00863837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nabavci</w:t>
      </w:r>
      <w:r w:rsidR="00863837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predviđaju</w:t>
      </w:r>
      <w:r w:rsidR="00DF043D" w:rsidRPr="00652436">
        <w:rPr>
          <w:noProof/>
          <w:lang w:val="sr-Latn-CS"/>
        </w:rPr>
        <w:t>:</w:t>
      </w:r>
    </w:p>
    <w:p w:rsidR="00DF043D" w:rsidRPr="00652436" w:rsidRDefault="00383B89" w:rsidP="00383B89">
      <w:pPr>
        <w:pStyle w:val="NoIndentEIB"/>
        <w:tabs>
          <w:tab w:val="left" w:pos="1980"/>
        </w:tabs>
        <w:ind w:left="1978" w:hanging="555"/>
        <w:rPr>
          <w:noProof/>
          <w:lang w:val="sr-Latn-CS"/>
        </w:rPr>
      </w:pPr>
      <w:r w:rsidRPr="00652436">
        <w:rPr>
          <w:noProof/>
          <w:lang w:val="sr-Latn-CS"/>
        </w:rPr>
        <w:t>(i)</w:t>
      </w:r>
      <w:r w:rsidRPr="00652436">
        <w:rPr>
          <w:noProof/>
          <w:lang w:val="sr-Latn-CS"/>
        </w:rPr>
        <w:tab/>
      </w:r>
      <w:r w:rsidR="00652436">
        <w:rPr>
          <w:noProof/>
          <w:lang w:val="sr-Latn-CS"/>
        </w:rPr>
        <w:t>zahtev</w:t>
      </w:r>
      <w:r w:rsidR="00AB20CD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da</w:t>
      </w:r>
      <w:r w:rsidR="00AB20CD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odgovarajući</w:t>
      </w:r>
      <w:r w:rsidR="00AB20CD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izvođač</w:t>
      </w:r>
      <w:r w:rsidR="00AB20CD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radova</w:t>
      </w:r>
      <w:r w:rsidR="00AB20CD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odmah</w:t>
      </w:r>
      <w:r w:rsidR="00AB20CD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obavesti</w:t>
      </w:r>
      <w:r w:rsidR="00AB20CD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Banku</w:t>
      </w:r>
      <w:r w:rsidR="00AB20CD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o</w:t>
      </w:r>
      <w:r w:rsidR="00AB20CD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pravom</w:t>
      </w:r>
      <w:r w:rsidR="00AB20CD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navodu</w:t>
      </w:r>
      <w:r w:rsidR="00AB20CD" w:rsidRPr="00652436">
        <w:rPr>
          <w:noProof/>
          <w:lang w:val="sr-Latn-CS"/>
        </w:rPr>
        <w:t xml:space="preserve">, </w:t>
      </w:r>
      <w:r w:rsidR="00652436">
        <w:rPr>
          <w:noProof/>
          <w:lang w:val="sr-Latn-CS"/>
        </w:rPr>
        <w:t>žalbi</w:t>
      </w:r>
      <w:r w:rsidR="00AB20CD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ili</w:t>
      </w:r>
      <w:r w:rsidR="00AB20CD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informaciji</w:t>
      </w:r>
      <w:r w:rsidR="00AB20CD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u</w:t>
      </w:r>
      <w:r w:rsidR="00AB20CD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odnosu</w:t>
      </w:r>
      <w:r w:rsidR="00AB20CD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na</w:t>
      </w:r>
      <w:r w:rsidR="00AB20CD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krivična</w:t>
      </w:r>
      <w:r w:rsidR="00AB20CD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dela</w:t>
      </w:r>
      <w:r w:rsidR="00AB20CD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vezana</w:t>
      </w:r>
      <w:r w:rsidR="00AB20CD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za</w:t>
      </w:r>
      <w:r w:rsidR="00AB20CD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Projekat</w:t>
      </w:r>
      <w:r w:rsidR="00DF043D" w:rsidRPr="00652436">
        <w:rPr>
          <w:noProof/>
          <w:lang w:val="sr-Latn-CS"/>
        </w:rPr>
        <w:t>;</w:t>
      </w:r>
    </w:p>
    <w:p w:rsidR="00DF043D" w:rsidRPr="00652436" w:rsidRDefault="00383B89" w:rsidP="00383B89">
      <w:pPr>
        <w:pStyle w:val="NoIndentEIB"/>
        <w:tabs>
          <w:tab w:val="left" w:pos="1980"/>
          <w:tab w:val="left" w:pos="2340"/>
        </w:tabs>
        <w:ind w:left="1978" w:hanging="555"/>
        <w:rPr>
          <w:noProof/>
          <w:lang w:val="sr-Latn-CS"/>
        </w:rPr>
      </w:pPr>
      <w:r w:rsidRPr="00652436">
        <w:rPr>
          <w:noProof/>
          <w:lang w:val="sr-Latn-CS"/>
        </w:rPr>
        <w:t>(ii)</w:t>
      </w:r>
      <w:r w:rsidRPr="00652436">
        <w:rPr>
          <w:noProof/>
          <w:lang w:val="sr-Latn-CS"/>
        </w:rPr>
        <w:tab/>
      </w:r>
      <w:r w:rsidR="00652436">
        <w:rPr>
          <w:noProof/>
          <w:lang w:val="sr-Latn-CS"/>
        </w:rPr>
        <w:t>zahtev</w:t>
      </w:r>
      <w:r w:rsidR="00AB20CD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da</w:t>
      </w:r>
      <w:r w:rsidR="00AB20CD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odgovarajući</w:t>
      </w:r>
      <w:r w:rsidR="00AB20CD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izvođač</w:t>
      </w:r>
      <w:r w:rsidR="00AB20CD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radova</w:t>
      </w:r>
      <w:r w:rsidR="00AB20CD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vodi</w:t>
      </w:r>
      <w:r w:rsidR="00AB20CD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knjige</w:t>
      </w:r>
      <w:r w:rsidR="00AB20CD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i</w:t>
      </w:r>
      <w:r w:rsidR="00AB20CD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beleške</w:t>
      </w:r>
      <w:r w:rsidR="00AB20CD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svih</w:t>
      </w:r>
      <w:r w:rsidR="00F52F6A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finansijskih</w:t>
      </w:r>
      <w:r w:rsidR="00F52F6A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transakcija</w:t>
      </w:r>
      <w:r w:rsidR="00F52F6A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i</w:t>
      </w:r>
      <w:r w:rsidR="00F52F6A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izdataka</w:t>
      </w:r>
      <w:r w:rsidR="00F52F6A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u</w:t>
      </w:r>
      <w:r w:rsidR="00F52F6A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vezi</w:t>
      </w:r>
      <w:r w:rsidR="00F52F6A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sa</w:t>
      </w:r>
      <w:r w:rsidR="00F52F6A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Projektom</w:t>
      </w:r>
      <w:r w:rsidR="00DF043D" w:rsidRPr="00652436">
        <w:rPr>
          <w:noProof/>
          <w:lang w:val="sr-Latn-CS"/>
        </w:rPr>
        <w:t xml:space="preserve">; </w:t>
      </w:r>
      <w:r w:rsidR="00652436">
        <w:rPr>
          <w:noProof/>
          <w:lang w:val="sr-Latn-CS"/>
        </w:rPr>
        <w:t>i</w:t>
      </w:r>
    </w:p>
    <w:p w:rsidR="00DF043D" w:rsidRPr="00652436" w:rsidRDefault="00EE3327" w:rsidP="00EE3327">
      <w:pPr>
        <w:pStyle w:val="NoIndentEIB"/>
        <w:tabs>
          <w:tab w:val="left" w:pos="1710"/>
          <w:tab w:val="left" w:pos="1980"/>
        </w:tabs>
        <w:ind w:left="1978" w:hanging="555"/>
        <w:rPr>
          <w:noProof/>
          <w:lang w:val="sr-Latn-CS"/>
        </w:rPr>
      </w:pPr>
      <w:r w:rsidRPr="00652436">
        <w:rPr>
          <w:noProof/>
          <w:lang w:val="sr-Latn-CS"/>
        </w:rPr>
        <w:t xml:space="preserve">(iii) </w:t>
      </w:r>
      <w:r w:rsidRPr="00652436">
        <w:rPr>
          <w:noProof/>
          <w:lang w:val="sr-Latn-CS"/>
        </w:rPr>
        <w:tab/>
      </w:r>
      <w:r w:rsidR="00652436">
        <w:rPr>
          <w:noProof/>
          <w:lang w:val="sr-Latn-CS"/>
        </w:rPr>
        <w:t>pravo</w:t>
      </w:r>
      <w:r w:rsidR="00F52F6A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Banke</w:t>
      </w:r>
      <w:r w:rsidR="00F52F6A" w:rsidRPr="00652436">
        <w:rPr>
          <w:noProof/>
          <w:lang w:val="sr-Latn-CS"/>
        </w:rPr>
        <w:t xml:space="preserve">, </w:t>
      </w:r>
      <w:r w:rsidR="00652436">
        <w:rPr>
          <w:noProof/>
          <w:lang w:val="sr-Latn-CS"/>
        </w:rPr>
        <w:t>u</w:t>
      </w:r>
      <w:r w:rsidR="00F52F6A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odnosu</w:t>
      </w:r>
      <w:r w:rsidR="00F52F6A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na</w:t>
      </w:r>
      <w:r w:rsidR="00F52F6A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neko</w:t>
      </w:r>
      <w:r w:rsidR="00F52F6A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navodno</w:t>
      </w:r>
      <w:r w:rsidR="00F52F6A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krivično</w:t>
      </w:r>
      <w:r w:rsidR="00F52F6A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delo</w:t>
      </w:r>
      <w:r w:rsidR="00F52F6A" w:rsidRPr="00652436">
        <w:rPr>
          <w:noProof/>
          <w:lang w:val="sr-Latn-CS"/>
        </w:rPr>
        <w:t xml:space="preserve">, </w:t>
      </w:r>
      <w:r w:rsidR="00652436">
        <w:rPr>
          <w:noProof/>
          <w:lang w:val="sr-Latn-CS"/>
        </w:rPr>
        <w:t>da</w:t>
      </w:r>
      <w:r w:rsidR="00F52F6A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pregleda</w:t>
      </w:r>
      <w:r w:rsidR="00F52F6A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knjige</w:t>
      </w:r>
      <w:r w:rsidR="00F52F6A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i</w:t>
      </w:r>
      <w:r w:rsidR="00F52F6A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beleške</w:t>
      </w:r>
      <w:r w:rsidR="00F52F6A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odgovarajućeg</w:t>
      </w:r>
      <w:r w:rsidR="00F52F6A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izvođača</w:t>
      </w:r>
      <w:r w:rsidR="00F52F6A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radova</w:t>
      </w:r>
      <w:r w:rsidR="00F52F6A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u</w:t>
      </w:r>
      <w:r w:rsidR="00F52F6A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odnosu</w:t>
      </w:r>
      <w:r w:rsidR="00F52F6A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na</w:t>
      </w:r>
      <w:r w:rsidR="00F52F6A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Projekat</w:t>
      </w:r>
      <w:r w:rsidR="00F52F6A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i</w:t>
      </w:r>
      <w:r w:rsidR="00F52F6A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da</w:t>
      </w:r>
      <w:r w:rsidR="00F52F6A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uzme</w:t>
      </w:r>
      <w:r w:rsidR="00F52F6A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kopije</w:t>
      </w:r>
      <w:r w:rsidR="00F52F6A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dokumenata</w:t>
      </w:r>
      <w:r w:rsidR="00F52F6A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do</w:t>
      </w:r>
      <w:r w:rsidR="00F52F6A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opsega</w:t>
      </w:r>
      <w:r w:rsidR="00F52F6A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dozvoljenog</w:t>
      </w:r>
      <w:r w:rsidR="00F52F6A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Zakonom</w:t>
      </w:r>
      <w:r w:rsidR="00F52F6A" w:rsidRPr="00652436">
        <w:rPr>
          <w:noProof/>
          <w:lang w:val="sr-Latn-CS"/>
        </w:rPr>
        <w:t xml:space="preserve">. </w:t>
      </w:r>
      <w:r w:rsidR="00DF043D" w:rsidRPr="00652436">
        <w:rPr>
          <w:noProof/>
          <w:lang w:val="sr-Latn-CS"/>
        </w:rPr>
        <w:t xml:space="preserve"> </w:t>
      </w:r>
    </w:p>
    <w:p w:rsidR="00DF043D" w:rsidRPr="00652436" w:rsidRDefault="00652436" w:rsidP="00084A72">
      <w:pPr>
        <w:pStyle w:val="OptionEIB"/>
        <w:rPr>
          <w:noProof/>
          <w:lang w:val="sr-Latn-CS"/>
        </w:rPr>
      </w:pPr>
      <w:bookmarkStart w:id="61" w:name="_Toc447201614"/>
      <w:r>
        <w:rPr>
          <w:noProof/>
          <w:lang w:val="sr-Latn-CS"/>
        </w:rPr>
        <w:t>B</w:t>
      </w:r>
      <w:r w:rsidR="00DF043D" w:rsidRPr="00652436">
        <w:rPr>
          <w:noProof/>
          <w:lang w:val="sr-Latn-CS"/>
        </w:rPr>
        <w:t xml:space="preserve">. </w:t>
      </w:r>
      <w:bookmarkEnd w:id="61"/>
      <w:r>
        <w:rPr>
          <w:rFonts w:eastAsia="Times New Roman" w:cs="Arial"/>
          <w:iCs/>
          <w:noProof/>
          <w:color w:val="000000"/>
          <w:lang w:val="sr-Latn-CS"/>
        </w:rPr>
        <w:t>Opšte</w:t>
      </w:r>
      <w:r w:rsidR="006E2A3D" w:rsidRPr="00652436">
        <w:rPr>
          <w:rFonts w:eastAsia="Times New Roman" w:cs="Arial"/>
          <w:iCs/>
          <w:noProof/>
          <w:color w:val="000000"/>
          <w:lang w:val="sr-Latn-CS"/>
        </w:rPr>
        <w:t xml:space="preserve"> </w:t>
      </w:r>
      <w:r>
        <w:rPr>
          <w:rFonts w:eastAsia="Times New Roman" w:cs="Arial"/>
          <w:iCs/>
          <w:noProof/>
          <w:color w:val="000000"/>
          <w:lang w:val="sr-Latn-CS"/>
        </w:rPr>
        <w:t>obaveze</w:t>
      </w:r>
    </w:p>
    <w:p w:rsidR="00DF043D" w:rsidRPr="00652436" w:rsidRDefault="00652436" w:rsidP="009840F3">
      <w:pPr>
        <w:pStyle w:val="Heading2"/>
        <w:rPr>
          <w:noProof/>
          <w:lang w:val="sr-Latn-CS"/>
        </w:rPr>
      </w:pPr>
      <w:r>
        <w:rPr>
          <w:rFonts w:eastAsia="Times New Roman" w:cs="Arial"/>
          <w:noProof/>
          <w:color w:val="000000"/>
          <w:szCs w:val="20"/>
          <w:lang w:val="sr-Latn-CS"/>
        </w:rPr>
        <w:t>Poštovanje</w:t>
      </w:r>
      <w:r w:rsidR="00C35873" w:rsidRPr="00652436">
        <w:rPr>
          <w:rFonts w:eastAsia="Times New Roman" w:cs="Arial"/>
          <w:noProof/>
          <w:color w:val="000000"/>
          <w:szCs w:val="2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szCs w:val="20"/>
          <w:lang w:val="sr-Latn-CS"/>
        </w:rPr>
        <w:t>zakona</w:t>
      </w:r>
    </w:p>
    <w:p w:rsidR="00DF043D" w:rsidRPr="00652436" w:rsidRDefault="00652436" w:rsidP="00DF043D">
      <w:pPr>
        <w:rPr>
          <w:noProof/>
          <w:lang w:val="sr-Latn-CS"/>
        </w:rPr>
      </w:pPr>
      <w:r>
        <w:rPr>
          <w:rFonts w:eastAsia="Times New Roman" w:cs="Arial"/>
          <w:noProof/>
          <w:color w:val="000000"/>
          <w:lang w:val="sr-Latn-CS"/>
        </w:rPr>
        <w:t>Zajmoprimac</w:t>
      </w:r>
      <w:r w:rsidR="00C3587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će</w:t>
      </w:r>
      <w:r w:rsidR="00C3587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poštovati</w:t>
      </w:r>
      <w:r w:rsidR="00C3587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</w:t>
      </w:r>
      <w:r w:rsidR="00C3587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potpunosti</w:t>
      </w:r>
      <w:r w:rsidR="00C3587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sve</w:t>
      </w:r>
      <w:r w:rsidR="00C3587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zakone</w:t>
      </w:r>
      <w:r w:rsidR="00C3587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</w:t>
      </w:r>
      <w:r w:rsidR="00C3587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propise</w:t>
      </w:r>
      <w:r w:rsidR="00C3587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koji</w:t>
      </w:r>
      <w:r w:rsidR="00C3587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se</w:t>
      </w:r>
      <w:r w:rsidR="00C3587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odnose</w:t>
      </w:r>
      <w:r w:rsidR="00C3587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na</w:t>
      </w:r>
      <w:r w:rsidR="00C3587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njega</w:t>
      </w:r>
      <w:r w:rsidR="00C3587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ili</w:t>
      </w:r>
      <w:r w:rsidR="00C3587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Projekat</w:t>
      </w:r>
      <w:r w:rsidR="00DF043D" w:rsidRPr="00652436">
        <w:rPr>
          <w:noProof/>
          <w:lang w:val="sr-Latn-CS"/>
        </w:rPr>
        <w:t>.</w:t>
      </w:r>
    </w:p>
    <w:p w:rsidR="00DF043D" w:rsidRPr="00652436" w:rsidRDefault="00652436" w:rsidP="00CA7730">
      <w:pPr>
        <w:pStyle w:val="Heading2"/>
        <w:rPr>
          <w:noProof/>
          <w:lang w:val="sr-Latn-CS"/>
        </w:rPr>
      </w:pPr>
      <w:r>
        <w:rPr>
          <w:rFonts w:eastAsia="Times New Roman" w:cs="Arial"/>
          <w:noProof/>
          <w:color w:val="000000"/>
          <w:szCs w:val="20"/>
          <w:lang w:val="sr-Latn-CS"/>
        </w:rPr>
        <w:t>Opšte</w:t>
      </w:r>
      <w:r w:rsidR="00C35873" w:rsidRPr="00652436">
        <w:rPr>
          <w:rFonts w:eastAsia="Times New Roman" w:cs="Arial"/>
          <w:noProof/>
          <w:color w:val="000000"/>
          <w:szCs w:val="2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szCs w:val="20"/>
          <w:lang w:val="sr-Latn-CS"/>
        </w:rPr>
        <w:t>izjave</w:t>
      </w:r>
      <w:r w:rsidR="00C35873" w:rsidRPr="00652436">
        <w:rPr>
          <w:rFonts w:eastAsia="Times New Roman" w:cs="Arial"/>
          <w:noProof/>
          <w:color w:val="000000"/>
          <w:szCs w:val="2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szCs w:val="20"/>
          <w:lang w:val="sr-Latn-CS"/>
        </w:rPr>
        <w:t>i</w:t>
      </w:r>
      <w:r w:rsidR="00C35873" w:rsidRPr="00652436">
        <w:rPr>
          <w:rFonts w:eastAsia="Times New Roman" w:cs="Arial"/>
          <w:noProof/>
          <w:color w:val="000000"/>
          <w:szCs w:val="2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szCs w:val="20"/>
          <w:lang w:val="sr-Latn-CS"/>
        </w:rPr>
        <w:t>garancije</w:t>
      </w:r>
    </w:p>
    <w:p w:rsidR="00DF043D" w:rsidRPr="00652436" w:rsidRDefault="00652436" w:rsidP="00CA7730">
      <w:pPr>
        <w:rPr>
          <w:noProof/>
          <w:lang w:val="sr-Latn-CS"/>
        </w:rPr>
      </w:pPr>
      <w:r>
        <w:rPr>
          <w:rFonts w:eastAsia="Times New Roman" w:cs="Arial"/>
          <w:noProof/>
          <w:color w:val="000000"/>
          <w:lang w:val="sr-Latn-CS"/>
        </w:rPr>
        <w:t>Zajmoprimac</w:t>
      </w:r>
      <w:r w:rsidR="00C3587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izjavljuje</w:t>
      </w:r>
      <w:r w:rsidR="00C3587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</w:t>
      </w:r>
      <w:r w:rsidR="00C3587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garantuje</w:t>
      </w:r>
      <w:r w:rsidR="00C3587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Banci</w:t>
      </w:r>
      <w:r w:rsidR="00C3587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da</w:t>
      </w:r>
      <w:r w:rsidR="00DF043D" w:rsidRPr="00652436">
        <w:rPr>
          <w:noProof/>
          <w:lang w:val="sr-Latn-CS"/>
        </w:rPr>
        <w:t>:</w:t>
      </w:r>
    </w:p>
    <w:p w:rsidR="00DF043D" w:rsidRPr="00652436" w:rsidRDefault="00A24B8B" w:rsidP="00A24B8B">
      <w:pPr>
        <w:pStyle w:val="NoIndentEIB"/>
        <w:ind w:left="1418" w:hanging="567"/>
        <w:rPr>
          <w:noProof/>
          <w:lang w:val="sr-Latn-CS"/>
        </w:rPr>
      </w:pPr>
      <w:r w:rsidRPr="00652436">
        <w:rPr>
          <w:rFonts w:eastAsia="Times New Roman" w:cs="Arial"/>
          <w:noProof/>
          <w:color w:val="000000"/>
          <w:lang w:val="sr-Latn-CS"/>
        </w:rPr>
        <w:t>(</w:t>
      </w:r>
      <w:r w:rsidR="00652436">
        <w:rPr>
          <w:rFonts w:eastAsia="Times New Roman" w:cs="Arial"/>
          <w:noProof/>
          <w:color w:val="000000"/>
          <w:lang w:val="sr-Latn-CS"/>
        </w:rPr>
        <w:t>a</w:t>
      </w:r>
      <w:r w:rsidRPr="00652436">
        <w:rPr>
          <w:rFonts w:eastAsia="Times New Roman" w:cs="Arial"/>
          <w:noProof/>
          <w:color w:val="000000"/>
          <w:lang w:val="sr-Latn-CS"/>
        </w:rPr>
        <w:t>)</w:t>
      </w:r>
      <w:r w:rsidRPr="00652436">
        <w:rPr>
          <w:rFonts w:eastAsia="Times New Roman" w:cs="Arial"/>
          <w:noProof/>
          <w:color w:val="000000"/>
          <w:lang w:val="sr-Latn-CS"/>
        </w:rPr>
        <w:tab/>
      </w:r>
      <w:r w:rsidR="00652436">
        <w:rPr>
          <w:rFonts w:eastAsia="Times New Roman" w:cs="Arial"/>
          <w:noProof/>
          <w:color w:val="000000"/>
          <w:lang w:val="sr-Latn-CS"/>
        </w:rPr>
        <w:t>ima</w:t>
      </w:r>
      <w:r w:rsidR="00C3587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pravo</w:t>
      </w:r>
      <w:r w:rsidR="00C3587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da</w:t>
      </w:r>
      <w:r w:rsidR="00C3587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zaključi</w:t>
      </w:r>
      <w:r w:rsidR="00C35873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 w:rsidR="00652436">
        <w:rPr>
          <w:rFonts w:eastAsia="Times New Roman" w:cs="Arial"/>
          <w:noProof/>
          <w:color w:val="000000"/>
          <w:lang w:val="sr-Latn-CS"/>
        </w:rPr>
        <w:t>preda</w:t>
      </w:r>
      <w:r w:rsidR="00C3587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</w:t>
      </w:r>
      <w:r w:rsidR="00C3587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izvršava</w:t>
      </w:r>
      <w:r w:rsidR="00C3587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svoje</w:t>
      </w:r>
      <w:r w:rsidR="00C3587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obaveze</w:t>
      </w:r>
      <w:r w:rsidR="00C3587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po</w:t>
      </w:r>
      <w:r w:rsidR="00C3587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ovom</w:t>
      </w:r>
      <w:r w:rsidR="00C3587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ugovoru</w:t>
      </w:r>
      <w:r w:rsidR="00C3587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</w:t>
      </w:r>
      <w:r w:rsidR="00C3587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da</w:t>
      </w:r>
      <w:r w:rsidR="00C3587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su</w:t>
      </w:r>
      <w:r w:rsidR="00C3587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preduzete</w:t>
      </w:r>
      <w:r w:rsidR="00C3587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sve</w:t>
      </w:r>
      <w:r w:rsidR="00C3587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potrebne</w:t>
      </w:r>
      <w:r w:rsidR="00C3587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mere</w:t>
      </w:r>
      <w:r w:rsidR="00C3587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da</w:t>
      </w:r>
      <w:r w:rsidR="00C3587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se</w:t>
      </w:r>
      <w:r w:rsidR="00C3587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odobri</w:t>
      </w:r>
      <w:r w:rsidR="00C3587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zaključenje</w:t>
      </w:r>
      <w:r w:rsidR="00C35873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 w:rsidR="00652436">
        <w:rPr>
          <w:rFonts w:eastAsia="Times New Roman" w:cs="Arial"/>
          <w:noProof/>
          <w:color w:val="000000"/>
          <w:lang w:val="sr-Latn-CS"/>
        </w:rPr>
        <w:t>predaja</w:t>
      </w:r>
      <w:r w:rsidR="00C3587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</w:t>
      </w:r>
      <w:r w:rsidR="00C3587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izvršenje</w:t>
      </w:r>
      <w:r w:rsidR="00C3587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istog</w:t>
      </w:r>
      <w:r w:rsidR="00C3587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</w:t>
      </w:r>
      <w:r w:rsidR="00C3587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njegove</w:t>
      </w:r>
      <w:r w:rsidR="00C3587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strane</w:t>
      </w:r>
      <w:r w:rsidR="00DF043D" w:rsidRPr="00652436">
        <w:rPr>
          <w:noProof/>
          <w:lang w:val="sr-Latn-CS"/>
        </w:rPr>
        <w:t>;</w:t>
      </w:r>
    </w:p>
    <w:p w:rsidR="00DF043D" w:rsidRPr="00652436" w:rsidRDefault="00EE3327" w:rsidP="00EE3327">
      <w:pPr>
        <w:pStyle w:val="NoIndentEIB"/>
        <w:ind w:left="1418" w:hanging="567"/>
        <w:rPr>
          <w:noProof/>
          <w:lang w:val="sr-Latn-CS"/>
        </w:rPr>
      </w:pPr>
      <w:r w:rsidRPr="00652436">
        <w:rPr>
          <w:rFonts w:eastAsia="Times New Roman" w:cs="Arial"/>
          <w:noProof/>
          <w:color w:val="000000"/>
          <w:lang w:val="sr-Latn-CS"/>
        </w:rPr>
        <w:t>(</w:t>
      </w:r>
      <w:r w:rsidR="00652436">
        <w:rPr>
          <w:rFonts w:eastAsia="Times New Roman" w:cs="Arial"/>
          <w:noProof/>
          <w:color w:val="000000"/>
          <w:lang w:val="sr-Latn-CS"/>
        </w:rPr>
        <w:t>b</w:t>
      </w:r>
      <w:r w:rsidRPr="00652436">
        <w:rPr>
          <w:rFonts w:eastAsia="Times New Roman" w:cs="Arial"/>
          <w:noProof/>
          <w:color w:val="000000"/>
          <w:lang w:val="sr-Latn-CS"/>
        </w:rPr>
        <w:t>)</w:t>
      </w:r>
      <w:r w:rsidRPr="00652436">
        <w:rPr>
          <w:rFonts w:eastAsia="Times New Roman" w:cs="Arial"/>
          <w:noProof/>
          <w:color w:val="000000"/>
          <w:lang w:val="sr-Latn-CS"/>
        </w:rPr>
        <w:tab/>
      </w:r>
      <w:r w:rsidR="00652436">
        <w:rPr>
          <w:rFonts w:eastAsia="Times New Roman" w:cs="Arial"/>
          <w:noProof/>
          <w:color w:val="000000"/>
          <w:lang w:val="sr-Latn-CS"/>
        </w:rPr>
        <w:t>da</w:t>
      </w:r>
      <w:r w:rsidR="00C3587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ovaj</w:t>
      </w:r>
      <w:r w:rsidR="00C3587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Ugovor</w:t>
      </w:r>
      <w:r w:rsidR="00C3587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predstavlja</w:t>
      </w:r>
      <w:r w:rsidR="00C3587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zakonski</w:t>
      </w:r>
      <w:r w:rsidR="00C3587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važeće</w:t>
      </w:r>
      <w:r w:rsidR="00C35873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 w:rsidR="00652436">
        <w:rPr>
          <w:rFonts w:eastAsia="Times New Roman" w:cs="Arial"/>
          <w:noProof/>
          <w:color w:val="000000"/>
          <w:lang w:val="sr-Latn-CS"/>
        </w:rPr>
        <w:t>obavezujuće</w:t>
      </w:r>
      <w:r w:rsidR="00C3587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</w:t>
      </w:r>
      <w:r w:rsidR="00C3587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izvršne</w:t>
      </w:r>
      <w:r w:rsidR="00C3587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obaveze</w:t>
      </w:r>
      <w:r w:rsidR="00C3587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Zajmoprimca</w:t>
      </w:r>
      <w:r w:rsidR="00DF043D" w:rsidRPr="00652436">
        <w:rPr>
          <w:noProof/>
          <w:lang w:val="sr-Latn-CS"/>
        </w:rPr>
        <w:t>;</w:t>
      </w:r>
    </w:p>
    <w:p w:rsidR="00DF043D" w:rsidRPr="00652436" w:rsidRDefault="00EE3327" w:rsidP="00EE3327">
      <w:pPr>
        <w:pStyle w:val="NoIndentEIB"/>
        <w:ind w:left="1423" w:hanging="572"/>
        <w:rPr>
          <w:noProof/>
          <w:lang w:val="sr-Latn-CS"/>
        </w:rPr>
      </w:pPr>
      <w:r w:rsidRPr="00652436">
        <w:rPr>
          <w:rFonts w:eastAsia="Times New Roman" w:cs="Arial"/>
          <w:noProof/>
          <w:color w:val="000000"/>
          <w:lang w:val="sr-Latn-CS"/>
        </w:rPr>
        <w:t>(</w:t>
      </w:r>
      <w:r w:rsidR="00652436">
        <w:rPr>
          <w:rFonts w:eastAsia="Times New Roman" w:cs="Arial"/>
          <w:noProof/>
          <w:color w:val="000000"/>
          <w:lang w:val="sr-Latn-CS"/>
        </w:rPr>
        <w:t>c</w:t>
      </w:r>
      <w:r w:rsidRPr="00652436">
        <w:rPr>
          <w:rFonts w:eastAsia="Times New Roman" w:cs="Arial"/>
          <w:noProof/>
          <w:color w:val="000000"/>
          <w:lang w:val="sr-Latn-CS"/>
        </w:rPr>
        <w:t>)</w:t>
      </w:r>
      <w:r w:rsidRPr="00652436">
        <w:rPr>
          <w:rFonts w:eastAsia="Times New Roman" w:cs="Arial"/>
          <w:noProof/>
          <w:color w:val="000000"/>
          <w:lang w:val="sr-Latn-CS"/>
        </w:rPr>
        <w:tab/>
      </w:r>
      <w:r w:rsidR="00652436">
        <w:rPr>
          <w:rFonts w:eastAsia="Times New Roman" w:cs="Arial"/>
          <w:noProof/>
          <w:color w:val="000000"/>
          <w:lang w:val="sr-Latn-CS"/>
        </w:rPr>
        <w:t>da</w:t>
      </w:r>
      <w:r w:rsidR="00C3587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zaključivanje</w:t>
      </w:r>
      <w:r w:rsidR="00C3587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</w:t>
      </w:r>
      <w:r w:rsidR="00C3587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predaja</w:t>
      </w:r>
      <w:r w:rsidR="00C3587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ovog</w:t>
      </w:r>
      <w:r w:rsidR="00C3587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ugovora</w:t>
      </w:r>
      <w:r w:rsidR="00C35873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 w:rsidR="00652436">
        <w:rPr>
          <w:rFonts w:eastAsia="Times New Roman" w:cs="Arial"/>
          <w:noProof/>
          <w:color w:val="000000"/>
          <w:lang w:val="sr-Latn-CS"/>
        </w:rPr>
        <w:t>izvršavanje</w:t>
      </w:r>
      <w:r w:rsidR="00C3587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ugovornih</w:t>
      </w:r>
      <w:r w:rsidR="00C3587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obaveza</w:t>
      </w:r>
      <w:r w:rsidR="00C3587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</w:t>
      </w:r>
      <w:r w:rsidR="00C3587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postupanje</w:t>
      </w:r>
      <w:r w:rsidR="00C3587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u</w:t>
      </w:r>
      <w:r w:rsidR="00C3587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skladu</w:t>
      </w:r>
      <w:r w:rsidR="00C3587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sa</w:t>
      </w:r>
      <w:r w:rsidR="00C3587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odredbama</w:t>
      </w:r>
      <w:r w:rsidR="00C3587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ovog</w:t>
      </w:r>
      <w:r w:rsidR="00C3587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Ugovora</w:t>
      </w:r>
      <w:r w:rsidR="00C3587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ne</w:t>
      </w:r>
      <w:r w:rsidR="00C3587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predstavljaju</w:t>
      </w:r>
      <w:r w:rsidR="00C3587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niti</w:t>
      </w:r>
      <w:r w:rsidR="00C3587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se</w:t>
      </w:r>
      <w:r w:rsidR="00C3587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očekuje</w:t>
      </w:r>
      <w:r w:rsidR="00C3587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da</w:t>
      </w:r>
      <w:r w:rsidR="00C3587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će</w:t>
      </w:r>
      <w:r w:rsidR="00C3587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predstavljati</w:t>
      </w:r>
      <w:r w:rsidR="002A62C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povredu</w:t>
      </w:r>
      <w:r w:rsidR="002A62C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ili</w:t>
      </w:r>
      <w:r w:rsidR="002A62C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sukob</w:t>
      </w:r>
      <w:r w:rsidR="002A62C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sa</w:t>
      </w:r>
      <w:r w:rsidR="00DF043D" w:rsidRPr="00652436">
        <w:rPr>
          <w:noProof/>
          <w:lang w:val="sr-Latn-CS"/>
        </w:rPr>
        <w:t>:</w:t>
      </w:r>
    </w:p>
    <w:p w:rsidR="00DF043D" w:rsidRPr="00652436" w:rsidRDefault="00652436" w:rsidP="00C64EE1">
      <w:pPr>
        <w:pStyle w:val="NoIndentEIB"/>
        <w:numPr>
          <w:ilvl w:val="1"/>
          <w:numId w:val="35"/>
        </w:numPr>
        <w:rPr>
          <w:noProof/>
          <w:lang w:val="sr-Latn-CS"/>
        </w:rPr>
      </w:pPr>
      <w:r>
        <w:rPr>
          <w:rFonts w:eastAsia="Times New Roman" w:cs="Arial"/>
          <w:noProof/>
          <w:color w:val="000000"/>
          <w:lang w:val="sr-Latn-CS"/>
        </w:rPr>
        <w:t>nekim</w:t>
      </w:r>
      <w:r w:rsidR="00C3587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važećim</w:t>
      </w:r>
      <w:r w:rsidR="00C3587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zakonom</w:t>
      </w:r>
      <w:r w:rsidR="00C35873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>
        <w:rPr>
          <w:rFonts w:eastAsia="Times New Roman" w:cs="Arial"/>
          <w:noProof/>
          <w:color w:val="000000"/>
          <w:lang w:val="sr-Latn-CS"/>
        </w:rPr>
        <w:t>statutom</w:t>
      </w:r>
      <w:r w:rsidR="00C35873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>
        <w:rPr>
          <w:rFonts w:eastAsia="Times New Roman" w:cs="Arial"/>
          <w:noProof/>
          <w:color w:val="000000"/>
          <w:lang w:val="sr-Latn-CS"/>
        </w:rPr>
        <w:t>pravilnikom</w:t>
      </w:r>
      <w:r w:rsidR="00C3587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ili</w:t>
      </w:r>
      <w:r w:rsidR="00C3587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propisom</w:t>
      </w:r>
      <w:r w:rsidR="00C3587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ili</w:t>
      </w:r>
      <w:r w:rsidR="00C3587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presudom</w:t>
      </w:r>
      <w:r w:rsidR="00C35873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>
        <w:rPr>
          <w:rFonts w:eastAsia="Times New Roman" w:cs="Arial"/>
          <w:noProof/>
          <w:color w:val="000000"/>
          <w:lang w:val="sr-Latn-CS"/>
        </w:rPr>
        <w:t>uredbom</w:t>
      </w:r>
      <w:r w:rsidR="00C3587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ili</w:t>
      </w:r>
      <w:r w:rsidR="00C3587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dozvolom</w:t>
      </w:r>
      <w:r w:rsidR="00C3587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koje</w:t>
      </w:r>
      <w:r w:rsidR="00C3587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se</w:t>
      </w:r>
      <w:r w:rsidR="00C3587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odnose</w:t>
      </w:r>
      <w:r w:rsidR="00C3587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na</w:t>
      </w:r>
      <w:r w:rsidR="00C3587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Ugovor</w:t>
      </w:r>
      <w:r w:rsidR="00DF043D" w:rsidRPr="00652436">
        <w:rPr>
          <w:noProof/>
          <w:lang w:val="sr-Latn-CS"/>
        </w:rPr>
        <w:t>;</w:t>
      </w:r>
    </w:p>
    <w:p w:rsidR="00DF043D" w:rsidRPr="00652436" w:rsidRDefault="00652436" w:rsidP="00C64EE1">
      <w:pPr>
        <w:pStyle w:val="NoIndentEIB"/>
        <w:numPr>
          <w:ilvl w:val="1"/>
          <w:numId w:val="35"/>
        </w:numPr>
        <w:rPr>
          <w:noProof/>
          <w:lang w:val="sr-Latn-CS"/>
        </w:rPr>
      </w:pPr>
      <w:r>
        <w:rPr>
          <w:rFonts w:eastAsia="Times New Roman" w:cs="Arial"/>
          <w:noProof/>
          <w:color w:val="000000"/>
          <w:lang w:val="sr-Latn-CS"/>
        </w:rPr>
        <w:t>nekim</w:t>
      </w:r>
      <w:r w:rsidR="00C3587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drugim</w:t>
      </w:r>
      <w:r w:rsidR="00C3587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ugovorom</w:t>
      </w:r>
      <w:r w:rsidR="00C3587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ili</w:t>
      </w:r>
      <w:r w:rsidR="00C3587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instrumentom</w:t>
      </w:r>
      <w:r w:rsidR="00C3587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koji</w:t>
      </w:r>
      <w:r w:rsidR="00C3587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je</w:t>
      </w:r>
      <w:r w:rsidR="00C3587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obavezujući</w:t>
      </w:r>
      <w:r w:rsidR="00C3587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za</w:t>
      </w:r>
      <w:r w:rsidR="00C3587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Zajmoprimca</w:t>
      </w:r>
      <w:r w:rsidR="00C35873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>
        <w:rPr>
          <w:rFonts w:eastAsia="Times New Roman" w:cs="Arial"/>
          <w:noProof/>
          <w:color w:val="000000"/>
          <w:lang w:val="sr-Latn-CS"/>
        </w:rPr>
        <w:t>za</w:t>
      </w:r>
      <w:r w:rsidR="00C3587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koji</w:t>
      </w:r>
      <w:r w:rsidR="00C3587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bi</w:t>
      </w:r>
      <w:r w:rsidR="00C3587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se</w:t>
      </w:r>
      <w:r w:rsidR="00C3587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</w:t>
      </w:r>
      <w:r w:rsidR="00C3587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razlogom</w:t>
      </w:r>
      <w:r w:rsidR="00C3587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moglo</w:t>
      </w:r>
      <w:r w:rsidR="00C3587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očekivati</w:t>
      </w:r>
      <w:r w:rsidR="00C3587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da</w:t>
      </w:r>
      <w:r w:rsidR="00C3587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će</w:t>
      </w:r>
      <w:r w:rsidR="00C3587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imati</w:t>
      </w:r>
      <w:r w:rsidR="00C3587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materijalno</w:t>
      </w:r>
      <w:r w:rsidR="00C3587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štetne</w:t>
      </w:r>
      <w:r w:rsidR="00C3587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efekte</w:t>
      </w:r>
      <w:r w:rsidR="00C3587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po</w:t>
      </w:r>
      <w:r w:rsidR="00C3587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sposobnost</w:t>
      </w:r>
      <w:r w:rsidR="00C3587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Zajmoprimca</w:t>
      </w:r>
      <w:r w:rsidR="00C3587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da</w:t>
      </w:r>
      <w:r w:rsidR="00C3587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izvrši</w:t>
      </w:r>
      <w:r w:rsidR="00C3587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svoje</w:t>
      </w:r>
      <w:r w:rsidR="00C3587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obaveze</w:t>
      </w:r>
      <w:r w:rsidR="00C3587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po</w:t>
      </w:r>
      <w:r w:rsidR="00C3587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ovom</w:t>
      </w:r>
      <w:r w:rsidR="00C3587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ugovoru</w:t>
      </w:r>
      <w:r w:rsidR="00DF043D" w:rsidRPr="00652436">
        <w:rPr>
          <w:noProof/>
          <w:lang w:val="sr-Latn-CS"/>
        </w:rPr>
        <w:t>;</w:t>
      </w:r>
    </w:p>
    <w:p w:rsidR="00DF043D" w:rsidRPr="00652436" w:rsidRDefault="00EE3327" w:rsidP="00EE3327">
      <w:pPr>
        <w:pStyle w:val="NoIndentEIB"/>
        <w:ind w:left="851"/>
        <w:rPr>
          <w:noProof/>
          <w:lang w:val="sr-Latn-CS"/>
        </w:rPr>
      </w:pPr>
      <w:bookmarkStart w:id="62" w:name="_Ref427038100"/>
      <w:r w:rsidRPr="00652436">
        <w:rPr>
          <w:rFonts w:eastAsia="Times New Roman" w:cs="Arial"/>
          <w:noProof/>
          <w:color w:val="000000"/>
          <w:lang w:val="sr-Latn-CS"/>
        </w:rPr>
        <w:t>(</w:t>
      </w:r>
      <w:r w:rsidR="00652436">
        <w:rPr>
          <w:rFonts w:eastAsia="Times New Roman" w:cs="Arial"/>
          <w:noProof/>
          <w:color w:val="000000"/>
          <w:lang w:val="sr-Latn-CS"/>
        </w:rPr>
        <w:t>d</w:t>
      </w:r>
      <w:r w:rsidRPr="00652436">
        <w:rPr>
          <w:rFonts w:eastAsia="Times New Roman" w:cs="Arial"/>
          <w:noProof/>
          <w:color w:val="000000"/>
          <w:lang w:val="sr-Latn-CS"/>
        </w:rPr>
        <w:t>)</w:t>
      </w:r>
      <w:r w:rsidRPr="00652436">
        <w:rPr>
          <w:rFonts w:eastAsia="Times New Roman" w:cs="Arial"/>
          <w:noProof/>
          <w:color w:val="000000"/>
          <w:lang w:val="sr-Latn-CS"/>
        </w:rPr>
        <w:tab/>
      </w:r>
      <w:r w:rsidR="00652436">
        <w:rPr>
          <w:rFonts w:eastAsia="Times New Roman" w:cs="Arial"/>
          <w:noProof/>
          <w:color w:val="000000"/>
          <w:lang w:val="sr-Latn-CS"/>
        </w:rPr>
        <w:t>da</w:t>
      </w:r>
      <w:r w:rsidR="00C3587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ne</w:t>
      </w:r>
      <w:r w:rsidR="00C3587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postoje</w:t>
      </w:r>
      <w:r w:rsidR="00C3587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Materijalno</w:t>
      </w:r>
      <w:r w:rsidR="00C3587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štetne</w:t>
      </w:r>
      <w:r w:rsidR="00C3587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promene</w:t>
      </w:r>
      <w:r w:rsidR="00C3587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od</w:t>
      </w:r>
      <w:r w:rsidR="00C3587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E704EE" w:rsidRPr="00652436">
        <w:rPr>
          <w:rFonts w:eastAsia="Times New Roman" w:cs="Arial"/>
          <w:noProof/>
          <w:color w:val="000000"/>
          <w:lang w:val="sr-Latn-CS"/>
        </w:rPr>
        <w:t xml:space="preserve">16. </w:t>
      </w:r>
      <w:r w:rsidR="00652436">
        <w:rPr>
          <w:rFonts w:eastAsia="Times New Roman" w:cs="Arial"/>
          <w:noProof/>
          <w:color w:val="000000"/>
          <w:lang w:val="sr-Latn-CS"/>
        </w:rPr>
        <w:t>juna</w:t>
      </w:r>
      <w:r w:rsidR="00E704EE" w:rsidRPr="00652436">
        <w:rPr>
          <w:rFonts w:eastAsia="Times New Roman" w:cs="Arial"/>
          <w:noProof/>
          <w:color w:val="000000"/>
          <w:lang w:val="sr-Latn-CS"/>
        </w:rPr>
        <w:t xml:space="preserve"> 2011. </w:t>
      </w:r>
      <w:r w:rsidR="00652436">
        <w:rPr>
          <w:rFonts w:eastAsia="Times New Roman" w:cs="Arial"/>
          <w:noProof/>
          <w:color w:val="000000"/>
          <w:lang w:val="sr-Latn-CS"/>
        </w:rPr>
        <w:t>godine</w:t>
      </w:r>
      <w:r w:rsidR="00DF043D" w:rsidRPr="00652436">
        <w:rPr>
          <w:noProof/>
          <w:lang w:val="sr-Latn-CS"/>
        </w:rPr>
        <w:t>;</w:t>
      </w:r>
      <w:bookmarkEnd w:id="62"/>
      <w:r w:rsidR="00B4103D" w:rsidRPr="00652436">
        <w:rPr>
          <w:noProof/>
          <w:lang w:val="sr-Latn-CS"/>
        </w:rPr>
        <w:t xml:space="preserve"> </w:t>
      </w:r>
    </w:p>
    <w:p w:rsidR="00DF043D" w:rsidRPr="00652436" w:rsidRDefault="00EE3327" w:rsidP="00EE3327">
      <w:pPr>
        <w:pStyle w:val="NoIndentEIB"/>
        <w:ind w:left="1418" w:hanging="567"/>
        <w:rPr>
          <w:noProof/>
          <w:lang w:val="sr-Latn-CS"/>
        </w:rPr>
      </w:pPr>
      <w:r w:rsidRPr="00652436">
        <w:rPr>
          <w:rFonts w:eastAsia="Times New Roman" w:cs="Arial"/>
          <w:noProof/>
          <w:color w:val="000000"/>
          <w:lang w:val="sr-Latn-CS"/>
        </w:rPr>
        <w:t>(</w:t>
      </w:r>
      <w:r w:rsidR="00652436">
        <w:rPr>
          <w:rFonts w:eastAsia="Times New Roman" w:cs="Arial"/>
          <w:noProof/>
          <w:color w:val="000000"/>
          <w:lang w:val="sr-Latn-CS"/>
        </w:rPr>
        <w:t>e</w:t>
      </w:r>
      <w:r w:rsidRPr="00652436">
        <w:rPr>
          <w:rFonts w:eastAsia="Times New Roman" w:cs="Arial"/>
          <w:noProof/>
          <w:color w:val="000000"/>
          <w:lang w:val="sr-Latn-CS"/>
        </w:rPr>
        <w:t>)</w:t>
      </w:r>
      <w:r w:rsidRPr="00652436">
        <w:rPr>
          <w:rFonts w:eastAsia="Times New Roman" w:cs="Arial"/>
          <w:noProof/>
          <w:color w:val="000000"/>
          <w:lang w:val="sr-Latn-CS"/>
        </w:rPr>
        <w:tab/>
      </w:r>
      <w:r w:rsidR="00652436">
        <w:rPr>
          <w:rFonts w:eastAsia="Times New Roman" w:cs="Arial"/>
          <w:noProof/>
          <w:color w:val="000000"/>
          <w:lang w:val="sr-Latn-CS"/>
        </w:rPr>
        <w:t>nikakav</w:t>
      </w:r>
      <w:r w:rsidR="00E704E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događaj</w:t>
      </w:r>
      <w:r w:rsidR="00E704E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ili</w:t>
      </w:r>
      <w:r w:rsidR="00E704E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okolnost</w:t>
      </w:r>
      <w:r w:rsidR="00E704E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koji</w:t>
      </w:r>
      <w:r w:rsidR="00E704E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predstavlja</w:t>
      </w:r>
      <w:r w:rsidR="00E704E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slučaj</w:t>
      </w:r>
      <w:r w:rsidR="00E704E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prevremenog</w:t>
      </w:r>
      <w:r w:rsidR="00E704E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plaćanja</w:t>
      </w:r>
      <w:r w:rsidR="00E704EE" w:rsidRPr="00652436">
        <w:rPr>
          <w:rFonts w:eastAsia="Times New Roman" w:cs="Arial"/>
          <w:noProof/>
          <w:color w:val="000000"/>
          <w:lang w:val="sr-Latn-CS"/>
        </w:rPr>
        <w:t xml:space="preserve"> (</w:t>
      </w:r>
      <w:r w:rsidR="00652436">
        <w:rPr>
          <w:rFonts w:eastAsia="Times New Roman" w:cs="Arial"/>
          <w:noProof/>
          <w:color w:val="000000"/>
          <w:lang w:val="sr-Latn-CS"/>
        </w:rPr>
        <w:t>kao</w:t>
      </w:r>
      <w:r w:rsidR="00E704E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što</w:t>
      </w:r>
      <w:r w:rsidR="00E704E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je</w:t>
      </w:r>
      <w:r w:rsidR="00E704E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detaljnije</w:t>
      </w:r>
      <w:r w:rsidR="00E704E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objašnjeno</w:t>
      </w:r>
      <w:r w:rsidR="00E704E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u</w:t>
      </w:r>
      <w:r w:rsidR="00E704E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članu</w:t>
      </w:r>
      <w:r w:rsidR="00E704EE" w:rsidRPr="00652436">
        <w:rPr>
          <w:rFonts w:eastAsia="Times New Roman" w:cs="Arial"/>
          <w:noProof/>
          <w:color w:val="000000"/>
          <w:lang w:val="sr-Latn-CS"/>
        </w:rPr>
        <w:t xml:space="preserve"> 4.3) </w:t>
      </w:r>
      <w:r w:rsidR="00652436">
        <w:rPr>
          <w:rFonts w:eastAsia="Times New Roman" w:cs="Arial"/>
          <w:noProof/>
          <w:color w:val="000000"/>
          <w:lang w:val="sr-Latn-CS"/>
        </w:rPr>
        <w:t>ili</w:t>
      </w:r>
      <w:r w:rsidR="00E704E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slučaj</w:t>
      </w:r>
      <w:r w:rsidR="00E704E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neispunjenja</w:t>
      </w:r>
      <w:r w:rsidR="00E704E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obaveza</w:t>
      </w:r>
      <w:r w:rsidR="00E704E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nije</w:t>
      </w:r>
      <w:r w:rsidR="00E704E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nastupio</w:t>
      </w:r>
      <w:r w:rsidR="00E704E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</w:t>
      </w:r>
      <w:r w:rsidR="00E704E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ne</w:t>
      </w:r>
      <w:r w:rsidR="00E704E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traje</w:t>
      </w:r>
      <w:r w:rsidR="00E704E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neotklonjen</w:t>
      </w:r>
      <w:r w:rsidR="00E704E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ili</w:t>
      </w:r>
      <w:r w:rsidR="00E704E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neodbačen</w:t>
      </w:r>
      <w:r w:rsidR="00E704EE" w:rsidRPr="00652436">
        <w:rPr>
          <w:rFonts w:eastAsia="Times New Roman" w:cs="Arial"/>
          <w:noProof/>
          <w:color w:val="000000"/>
          <w:lang w:val="sr-Latn-CS"/>
        </w:rPr>
        <w:t>;</w:t>
      </w:r>
    </w:p>
    <w:p w:rsidR="00DF043D" w:rsidRPr="00652436" w:rsidRDefault="00EE3327" w:rsidP="00EE3327">
      <w:pPr>
        <w:pStyle w:val="NoIndentEIB"/>
        <w:ind w:left="1418" w:hanging="567"/>
        <w:rPr>
          <w:noProof/>
          <w:lang w:val="sr-Latn-CS"/>
        </w:rPr>
      </w:pPr>
      <w:r w:rsidRPr="00652436">
        <w:rPr>
          <w:rFonts w:eastAsia="Times New Roman" w:cs="Arial"/>
          <w:noProof/>
          <w:color w:val="000000"/>
          <w:lang w:val="sr-Latn-CS"/>
        </w:rPr>
        <w:t>(</w:t>
      </w:r>
      <w:r w:rsidR="00652436">
        <w:rPr>
          <w:rFonts w:eastAsia="Times New Roman" w:cs="Arial"/>
          <w:noProof/>
          <w:color w:val="000000"/>
          <w:lang w:val="sr-Latn-CS"/>
        </w:rPr>
        <w:t>f</w:t>
      </w:r>
      <w:r w:rsidRPr="00652436">
        <w:rPr>
          <w:rFonts w:eastAsia="Times New Roman" w:cs="Arial"/>
          <w:noProof/>
          <w:color w:val="000000"/>
          <w:lang w:val="sr-Latn-CS"/>
        </w:rPr>
        <w:t>)</w:t>
      </w:r>
      <w:r w:rsidRPr="00652436">
        <w:rPr>
          <w:rFonts w:eastAsia="Times New Roman" w:cs="Arial"/>
          <w:noProof/>
          <w:color w:val="000000"/>
          <w:lang w:val="sr-Latn-CS"/>
        </w:rPr>
        <w:tab/>
      </w:r>
      <w:r w:rsidR="00652436">
        <w:rPr>
          <w:rFonts w:eastAsia="Times New Roman" w:cs="Arial"/>
          <w:noProof/>
          <w:color w:val="000000"/>
          <w:lang w:val="sr-Latn-CS"/>
        </w:rPr>
        <w:t>da</w:t>
      </w:r>
      <w:r w:rsidR="00C3587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u</w:t>
      </w:r>
      <w:r w:rsidR="00C3587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toku</w:t>
      </w:r>
      <w:r w:rsidR="00C3587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nije</w:t>
      </w:r>
      <w:r w:rsidR="00C3587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ni</w:t>
      </w:r>
      <w:r w:rsidR="00C3587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jedan</w:t>
      </w:r>
      <w:r w:rsidR="00C3587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sudski</w:t>
      </w:r>
      <w:r w:rsidR="00C35873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 w:rsidR="00652436">
        <w:rPr>
          <w:rFonts w:eastAsia="Times New Roman" w:cs="Arial"/>
          <w:noProof/>
          <w:color w:val="000000"/>
          <w:lang w:val="sr-Latn-CS"/>
        </w:rPr>
        <w:t>arbitražni</w:t>
      </w:r>
      <w:r w:rsidR="00580F55" w:rsidRPr="00652436">
        <w:rPr>
          <w:rFonts w:eastAsia="Times New Roman" w:cs="Arial"/>
          <w:noProof/>
          <w:color w:val="000000"/>
          <w:lang w:val="sr-Latn-CS"/>
        </w:rPr>
        <w:t>,</w:t>
      </w:r>
      <w:r w:rsidR="00C3587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upravni</w:t>
      </w:r>
      <w:r w:rsidR="00C3587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postupak</w:t>
      </w:r>
      <w:r w:rsidR="00C3587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ili</w:t>
      </w:r>
      <w:r w:rsidR="00580F55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istraga</w:t>
      </w:r>
      <w:r w:rsidR="00580F55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</w:t>
      </w:r>
      <w:r w:rsidR="00C3587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da</w:t>
      </w:r>
      <w:r w:rsidR="00C3587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isti</w:t>
      </w:r>
      <w:r w:rsidR="00C3587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ne</w:t>
      </w:r>
      <w:r w:rsidR="00C3587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preti</w:t>
      </w:r>
      <w:r w:rsidR="00C3587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</w:t>
      </w:r>
      <w:r w:rsidR="00C3587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ne</w:t>
      </w:r>
      <w:r w:rsidR="00C3587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čeka</w:t>
      </w:r>
      <w:r w:rsidR="00C3587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na</w:t>
      </w:r>
      <w:r w:rsidR="00C3587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rešavanje</w:t>
      </w:r>
      <w:r w:rsidR="00C35873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 w:rsidR="00652436">
        <w:rPr>
          <w:rFonts w:eastAsia="Times New Roman" w:cs="Arial"/>
          <w:noProof/>
          <w:color w:val="000000"/>
          <w:lang w:val="sr-Latn-CS"/>
        </w:rPr>
        <w:t>prema</w:t>
      </w:r>
      <w:r w:rsidR="00C3587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njegovim</w:t>
      </w:r>
      <w:r w:rsidR="00C3587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saznanjima</w:t>
      </w:r>
      <w:r w:rsidR="00C35873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 w:rsidR="00652436">
        <w:rPr>
          <w:rFonts w:eastAsia="Times New Roman" w:cs="Arial"/>
          <w:noProof/>
          <w:color w:val="000000"/>
          <w:lang w:val="sr-Latn-CS"/>
        </w:rPr>
        <w:t>ni</w:t>
      </w:r>
      <w:r w:rsidR="00C3587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u</w:t>
      </w:r>
      <w:r w:rsidR="00C3587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jednom</w:t>
      </w:r>
      <w:r w:rsidR="00C3587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sudu</w:t>
      </w:r>
      <w:r w:rsidR="00C35873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 w:rsidR="00652436">
        <w:rPr>
          <w:rFonts w:eastAsia="Times New Roman" w:cs="Arial"/>
          <w:noProof/>
          <w:color w:val="000000"/>
          <w:lang w:val="sr-Latn-CS"/>
        </w:rPr>
        <w:t>arbitraži</w:t>
      </w:r>
      <w:r w:rsidR="00C3587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ili</w:t>
      </w:r>
      <w:r w:rsidR="00C3587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agenciji</w:t>
      </w:r>
      <w:r w:rsidR="00C35873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 w:rsidR="00652436">
        <w:rPr>
          <w:rFonts w:eastAsia="Times New Roman" w:cs="Arial"/>
          <w:noProof/>
          <w:color w:val="000000"/>
          <w:lang w:val="sr-Latn-CS"/>
        </w:rPr>
        <w:t>koji</w:t>
      </w:r>
      <w:r w:rsidR="00C3587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bi</w:t>
      </w:r>
      <w:r w:rsidR="00C3587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doveo</w:t>
      </w:r>
      <w:r w:rsidR="00C35873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 w:rsidR="00652436">
        <w:rPr>
          <w:rFonts w:eastAsia="Times New Roman" w:cs="Arial"/>
          <w:noProof/>
          <w:color w:val="000000"/>
          <w:lang w:val="sr-Latn-CS"/>
        </w:rPr>
        <w:t>ili</w:t>
      </w:r>
      <w:r w:rsidR="00C3587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bi</w:t>
      </w:r>
      <w:r w:rsidR="00C3587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ako</w:t>
      </w:r>
      <w:r w:rsidR="00C3587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bi</w:t>
      </w:r>
      <w:r w:rsidR="00C3587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se</w:t>
      </w:r>
      <w:r w:rsidR="00C3587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nepovoljno</w:t>
      </w:r>
      <w:r w:rsidR="00C3587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rešio</w:t>
      </w:r>
      <w:r w:rsidR="00C3587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postoji</w:t>
      </w:r>
      <w:r w:rsidR="00C3587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verovatnoća</w:t>
      </w:r>
      <w:r w:rsidR="00C3587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da</w:t>
      </w:r>
      <w:r w:rsidR="00C3587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bi</w:t>
      </w:r>
      <w:r w:rsidR="00C3587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doveo</w:t>
      </w:r>
      <w:r w:rsidR="00C3587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do</w:t>
      </w:r>
      <w:r w:rsidR="00C3587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materijalno</w:t>
      </w:r>
      <w:r w:rsidR="00C3587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štetne</w:t>
      </w:r>
      <w:r w:rsidR="00C3587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promene</w:t>
      </w:r>
      <w:r w:rsidR="00C35873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 w:rsidR="00652436">
        <w:rPr>
          <w:rFonts w:eastAsia="Times New Roman" w:cs="Arial"/>
          <w:noProof/>
          <w:color w:val="000000"/>
          <w:lang w:val="sr-Latn-CS"/>
        </w:rPr>
        <w:t>kao</w:t>
      </w:r>
      <w:r w:rsidR="00C3587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</w:t>
      </w:r>
      <w:r w:rsidR="00C3587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da</w:t>
      </w:r>
      <w:r w:rsidR="00C3587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protiv</w:t>
      </w:r>
      <w:r w:rsidR="00C3587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njega</w:t>
      </w:r>
      <w:r w:rsidR="00C3587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ili</w:t>
      </w:r>
      <w:r w:rsidR="00C3587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nekog</w:t>
      </w:r>
      <w:r w:rsidR="00C3587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njegovog</w:t>
      </w:r>
      <w:r w:rsidR="00C3587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zavisnog</w:t>
      </w:r>
      <w:r w:rsidR="00C3587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društva</w:t>
      </w:r>
      <w:r w:rsidR="00C3587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ne</w:t>
      </w:r>
      <w:r w:rsidR="00C3587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postoji</w:t>
      </w:r>
      <w:r w:rsidR="00C3587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bilo</w:t>
      </w:r>
      <w:r w:rsidR="00C3587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kakva</w:t>
      </w:r>
      <w:r w:rsidR="00C3587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presuda</w:t>
      </w:r>
      <w:r w:rsidR="00C3587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ili</w:t>
      </w:r>
      <w:r w:rsidR="00C3587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rešenje</w:t>
      </w:r>
      <w:r w:rsidR="00DF043D" w:rsidRPr="00652436">
        <w:rPr>
          <w:noProof/>
          <w:lang w:val="sr-Latn-CS"/>
        </w:rPr>
        <w:t xml:space="preserve">; </w:t>
      </w:r>
    </w:p>
    <w:p w:rsidR="00DF043D" w:rsidRPr="00652436" w:rsidRDefault="00EE3327" w:rsidP="00EE3327">
      <w:pPr>
        <w:pStyle w:val="NoIndentEIB"/>
        <w:ind w:left="1418" w:hanging="567"/>
        <w:rPr>
          <w:noProof/>
          <w:lang w:val="sr-Latn-CS"/>
        </w:rPr>
      </w:pPr>
      <w:r w:rsidRPr="00652436">
        <w:rPr>
          <w:rFonts w:eastAsia="Times New Roman" w:cs="Arial"/>
          <w:noProof/>
          <w:color w:val="000000"/>
          <w:lang w:val="sr-Latn-CS"/>
        </w:rPr>
        <w:t>(</w:t>
      </w:r>
      <w:r w:rsidR="00652436">
        <w:rPr>
          <w:rFonts w:eastAsia="Times New Roman" w:cs="Arial"/>
          <w:noProof/>
          <w:color w:val="000000"/>
          <w:lang w:val="sr-Latn-CS"/>
        </w:rPr>
        <w:t>g</w:t>
      </w:r>
      <w:r w:rsidRPr="00652436">
        <w:rPr>
          <w:rFonts w:eastAsia="Times New Roman" w:cs="Arial"/>
          <w:noProof/>
          <w:color w:val="000000"/>
          <w:lang w:val="sr-Latn-CS"/>
        </w:rPr>
        <w:t>)</w:t>
      </w:r>
      <w:r w:rsidRPr="00652436">
        <w:rPr>
          <w:rFonts w:eastAsia="Times New Roman" w:cs="Arial"/>
          <w:noProof/>
          <w:color w:val="000000"/>
          <w:lang w:val="sr-Latn-CS"/>
        </w:rPr>
        <w:tab/>
      </w:r>
      <w:r w:rsidR="00652436">
        <w:rPr>
          <w:rFonts w:eastAsia="Times New Roman" w:cs="Arial"/>
          <w:noProof/>
          <w:color w:val="000000"/>
          <w:lang w:val="sr-Latn-CS"/>
        </w:rPr>
        <w:t>da</w:t>
      </w:r>
      <w:r w:rsidR="00C3587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je</w:t>
      </w:r>
      <w:r w:rsidR="00C3587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pribavio</w:t>
      </w:r>
      <w:r w:rsidR="00C3587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</w:t>
      </w:r>
      <w:r w:rsidR="00C3587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da</w:t>
      </w:r>
      <w:r w:rsidR="00C3587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su</w:t>
      </w:r>
      <w:r w:rsidR="00C3587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važeć</w:t>
      </w:r>
      <w:r w:rsidR="00785DF9" w:rsidRPr="00652436">
        <w:rPr>
          <w:rFonts w:eastAsia="Times New Roman" w:cs="Arial"/>
          <w:noProof/>
          <w:color w:val="000000"/>
          <w:lang w:val="sr-Latn-CS"/>
        </w:rPr>
        <w:t>a</w:t>
      </w:r>
      <w:r w:rsidR="00C3587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</w:t>
      </w:r>
      <w:r w:rsidR="00C3587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na</w:t>
      </w:r>
      <w:r w:rsidR="00C3587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snazi</w:t>
      </w:r>
      <w:r w:rsidR="00C35873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 w:rsidR="00652436">
        <w:rPr>
          <w:rFonts w:eastAsia="Times New Roman" w:cs="Arial"/>
          <w:noProof/>
          <w:color w:val="000000"/>
          <w:lang w:val="sr-Latn-CS"/>
        </w:rPr>
        <w:t>sa</w:t>
      </w:r>
      <w:r w:rsidR="00C3587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svim</w:t>
      </w:r>
      <w:r w:rsidR="00C3587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dokazima</w:t>
      </w:r>
      <w:r w:rsidR="00C35873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 w:rsidR="00652436">
        <w:rPr>
          <w:rFonts w:eastAsia="Times New Roman" w:cs="Arial"/>
          <w:noProof/>
          <w:color w:val="000000"/>
          <w:lang w:val="sr-Latn-CS"/>
        </w:rPr>
        <w:t>sva</w:t>
      </w:r>
      <w:r w:rsidR="00C3587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neophodna</w:t>
      </w:r>
      <w:r w:rsidR="00C3587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ovlašćenja</w:t>
      </w:r>
      <w:r w:rsidR="00C3587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u</w:t>
      </w:r>
      <w:r w:rsidR="00C3587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vezi</w:t>
      </w:r>
      <w:r w:rsidR="00C3587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sa</w:t>
      </w:r>
      <w:r w:rsidR="00C3587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ovim</w:t>
      </w:r>
      <w:r w:rsidR="00C3587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Ugovorom</w:t>
      </w:r>
      <w:r w:rsidR="00785DF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</w:t>
      </w:r>
      <w:r w:rsidR="00785DF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da</w:t>
      </w:r>
      <w:r w:rsidR="00785DF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bi</w:t>
      </w:r>
      <w:r w:rsidR="00785DF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ispunio</w:t>
      </w:r>
      <w:r w:rsidR="00785DF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sve</w:t>
      </w:r>
      <w:r w:rsidR="00785DF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odredbe</w:t>
      </w:r>
      <w:r w:rsidR="00785DF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definisane</w:t>
      </w:r>
      <w:r w:rsidR="00785DF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istim</w:t>
      </w:r>
      <w:r w:rsidR="00C3587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</w:t>
      </w:r>
      <w:r w:rsidR="00C3587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Projektom</w:t>
      </w:r>
      <w:r w:rsidR="00DF043D" w:rsidRPr="00652436">
        <w:rPr>
          <w:noProof/>
          <w:lang w:val="sr-Latn-CS"/>
        </w:rPr>
        <w:t xml:space="preserve">; </w:t>
      </w:r>
      <w:r w:rsidR="00F0089E" w:rsidRPr="00652436">
        <w:rPr>
          <w:noProof/>
          <w:lang w:val="sr-Latn-CS"/>
        </w:rPr>
        <w:t xml:space="preserve"> </w:t>
      </w:r>
    </w:p>
    <w:p w:rsidR="00DF043D" w:rsidRPr="00652436" w:rsidRDefault="00EE3327" w:rsidP="00EE3327">
      <w:pPr>
        <w:pStyle w:val="NoIndentEIB"/>
        <w:ind w:left="1418" w:hanging="567"/>
        <w:rPr>
          <w:noProof/>
          <w:lang w:val="sr-Latn-CS"/>
        </w:rPr>
      </w:pPr>
      <w:r w:rsidRPr="00652436">
        <w:rPr>
          <w:rFonts w:eastAsia="Times New Roman" w:cs="Arial"/>
          <w:noProof/>
          <w:color w:val="000000"/>
          <w:lang w:val="sr-Latn-CS"/>
        </w:rPr>
        <w:t>(</w:t>
      </w:r>
      <w:r w:rsidR="00652436">
        <w:rPr>
          <w:rFonts w:eastAsia="Times New Roman" w:cs="Arial"/>
          <w:noProof/>
          <w:color w:val="000000"/>
          <w:lang w:val="sr-Latn-CS"/>
        </w:rPr>
        <w:t>h</w:t>
      </w:r>
      <w:r w:rsidRPr="00652436">
        <w:rPr>
          <w:rFonts w:eastAsia="Times New Roman" w:cs="Arial"/>
          <w:noProof/>
          <w:color w:val="000000"/>
          <w:lang w:val="sr-Latn-CS"/>
        </w:rPr>
        <w:t>)</w:t>
      </w:r>
      <w:r w:rsidRPr="00652436">
        <w:rPr>
          <w:rFonts w:eastAsia="Times New Roman" w:cs="Arial"/>
          <w:noProof/>
          <w:color w:val="000000"/>
          <w:lang w:val="sr-Latn-CS"/>
        </w:rPr>
        <w:tab/>
      </w:r>
      <w:r w:rsidR="00652436">
        <w:rPr>
          <w:rFonts w:eastAsia="Times New Roman" w:cs="Arial"/>
          <w:noProof/>
          <w:color w:val="000000"/>
          <w:lang w:val="sr-Latn-CS"/>
        </w:rPr>
        <w:t>da</w:t>
      </w:r>
      <w:r w:rsidR="00C3587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se</w:t>
      </w:r>
      <w:r w:rsidR="00C3587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njegove</w:t>
      </w:r>
      <w:r w:rsidR="00C3587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obaveze</w:t>
      </w:r>
      <w:r w:rsidR="00C3587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plaćanja</w:t>
      </w:r>
      <w:r w:rsidR="00C3587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iz</w:t>
      </w:r>
      <w:r w:rsidR="00C3587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ovog</w:t>
      </w:r>
      <w:r w:rsidR="00C3587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Ugovora</w:t>
      </w:r>
      <w:r w:rsidR="00C3587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rangiraju</w:t>
      </w:r>
      <w:r w:rsidR="00C3587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najmanje</w:t>
      </w:r>
      <w:r w:rsidR="00C35873" w:rsidRPr="00652436">
        <w:rPr>
          <w:rFonts w:eastAsia="Times New Roman" w:cs="Arial"/>
          <w:noProof/>
          <w:color w:val="000000"/>
          <w:lang w:val="sr-Latn-CS"/>
        </w:rPr>
        <w:t> </w:t>
      </w:r>
      <w:r w:rsidR="00C35873" w:rsidRPr="00652436">
        <w:rPr>
          <w:rFonts w:eastAsia="Times New Roman" w:cs="Arial"/>
          <w:i/>
          <w:iCs/>
          <w:noProof/>
          <w:color w:val="000000"/>
          <w:lang w:val="sr-Latn-CS"/>
        </w:rPr>
        <w:t>pari</w:t>
      </w:r>
      <w:r w:rsidR="00580F55" w:rsidRPr="00652436">
        <w:rPr>
          <w:rFonts w:eastAsia="Times New Roman" w:cs="Arial"/>
          <w:i/>
          <w:iCs/>
          <w:noProof/>
          <w:color w:val="000000"/>
          <w:lang w:val="sr-Latn-CS"/>
        </w:rPr>
        <w:t xml:space="preserve"> </w:t>
      </w:r>
      <w:r w:rsidR="00C35873" w:rsidRPr="00652436">
        <w:rPr>
          <w:rFonts w:eastAsia="Times New Roman" w:cs="Arial"/>
          <w:i/>
          <w:iCs/>
          <w:noProof/>
          <w:color w:val="000000"/>
          <w:lang w:val="sr-Latn-CS"/>
        </w:rPr>
        <w:t>passu</w:t>
      </w:r>
      <w:r w:rsidR="00C35873" w:rsidRPr="00652436">
        <w:rPr>
          <w:rFonts w:eastAsia="Times New Roman" w:cs="Arial"/>
          <w:noProof/>
          <w:color w:val="000000"/>
          <w:lang w:val="sr-Latn-CS"/>
        </w:rPr>
        <w:t> </w:t>
      </w:r>
      <w:r w:rsidR="00652436">
        <w:rPr>
          <w:rFonts w:eastAsia="Times New Roman" w:cs="Arial"/>
          <w:noProof/>
          <w:color w:val="000000"/>
          <w:lang w:val="sr-Latn-CS"/>
        </w:rPr>
        <w:t>u</w:t>
      </w:r>
      <w:r w:rsidR="00C3587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pogledu</w:t>
      </w:r>
      <w:r w:rsidR="00C3587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prava</w:t>
      </w:r>
      <w:r w:rsidR="00C3587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na</w:t>
      </w:r>
      <w:r w:rsidR="00C3587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plaćanje</w:t>
      </w:r>
      <w:r w:rsidR="00C3587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sa</w:t>
      </w:r>
      <w:r w:rsidR="00C3587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svim</w:t>
      </w:r>
      <w:r w:rsidR="00C3587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ostalim</w:t>
      </w:r>
      <w:r w:rsidR="00C3587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sadašnjim</w:t>
      </w:r>
      <w:r w:rsidR="00C3587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</w:t>
      </w:r>
      <w:r w:rsidR="00C3587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budućim</w:t>
      </w:r>
      <w:r w:rsidR="00C3587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neosiguranim</w:t>
      </w:r>
      <w:r w:rsidR="00C3587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</w:t>
      </w:r>
      <w:r w:rsidR="00C3587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nesubordiniranim</w:t>
      </w:r>
      <w:r w:rsidR="00C3587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obavezama</w:t>
      </w:r>
      <w:r w:rsidR="00C3587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po</w:t>
      </w:r>
      <w:r w:rsidR="00C3587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osnovu</w:t>
      </w:r>
      <w:r w:rsidR="00C3587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bilo</w:t>
      </w:r>
      <w:r w:rsidR="00C3587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kog</w:t>
      </w:r>
      <w:r w:rsidR="00C3587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instrumenta</w:t>
      </w:r>
      <w:r w:rsidR="00C3587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zaduženja</w:t>
      </w:r>
      <w:r w:rsidR="00C3587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Zajmoprimca</w:t>
      </w:r>
      <w:r w:rsidR="00C35873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 w:rsidR="00652436">
        <w:rPr>
          <w:rFonts w:eastAsia="Times New Roman" w:cs="Arial"/>
          <w:noProof/>
          <w:color w:val="000000"/>
          <w:lang w:val="sr-Latn-CS"/>
        </w:rPr>
        <w:t>osim</w:t>
      </w:r>
      <w:r w:rsidR="00C3587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obaveza</w:t>
      </w:r>
      <w:r w:rsidR="00C3587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koje</w:t>
      </w:r>
      <w:r w:rsidR="00C3587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propisuje</w:t>
      </w:r>
      <w:r w:rsidR="00C3587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zakon</w:t>
      </w:r>
      <w:r w:rsidR="00C3587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kao</w:t>
      </w:r>
      <w:r w:rsidR="00C3587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obavezne</w:t>
      </w:r>
      <w:r w:rsidR="00C3587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za</w:t>
      </w:r>
      <w:r w:rsidR="00C3587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preduzeća</w:t>
      </w:r>
      <w:r w:rsidR="00C3587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uopšte</w:t>
      </w:r>
      <w:r w:rsidR="00DF043D" w:rsidRPr="00652436">
        <w:rPr>
          <w:noProof/>
          <w:lang w:val="sr-Latn-CS"/>
        </w:rPr>
        <w:t xml:space="preserve">; </w:t>
      </w:r>
      <w:r w:rsidR="00652436">
        <w:rPr>
          <w:noProof/>
          <w:lang w:val="sr-Latn-CS"/>
        </w:rPr>
        <w:t>i</w:t>
      </w:r>
    </w:p>
    <w:p w:rsidR="00DF043D" w:rsidRPr="00652436" w:rsidRDefault="00EE3327" w:rsidP="00EE3327">
      <w:pPr>
        <w:pStyle w:val="NoIndentEIB"/>
        <w:ind w:left="1418" w:hanging="567"/>
        <w:rPr>
          <w:noProof/>
          <w:lang w:val="sr-Latn-CS"/>
        </w:rPr>
      </w:pPr>
      <w:r w:rsidRPr="00652436">
        <w:rPr>
          <w:rFonts w:eastAsia="Times New Roman" w:cs="Arial"/>
          <w:noProof/>
          <w:color w:val="000000"/>
          <w:lang w:val="sr-Latn-CS"/>
        </w:rPr>
        <w:t>(</w:t>
      </w:r>
      <w:r w:rsidR="00652436">
        <w:rPr>
          <w:rFonts w:eastAsia="Times New Roman" w:cs="Arial"/>
          <w:noProof/>
          <w:color w:val="000000"/>
          <w:lang w:val="sr-Latn-CS"/>
        </w:rPr>
        <w:t>i</w:t>
      </w:r>
      <w:r w:rsidRPr="00652436">
        <w:rPr>
          <w:rFonts w:eastAsia="Times New Roman" w:cs="Arial"/>
          <w:noProof/>
          <w:color w:val="000000"/>
          <w:lang w:val="sr-Latn-CS"/>
        </w:rPr>
        <w:t>)</w:t>
      </w:r>
      <w:r w:rsidRPr="00652436">
        <w:rPr>
          <w:rFonts w:eastAsia="Times New Roman" w:cs="Arial"/>
          <w:noProof/>
          <w:color w:val="000000"/>
          <w:lang w:val="sr-Latn-CS"/>
        </w:rPr>
        <w:tab/>
      </w:r>
      <w:r w:rsidR="00652436">
        <w:rPr>
          <w:rFonts w:eastAsia="Times New Roman" w:cs="Arial"/>
          <w:noProof/>
          <w:color w:val="000000"/>
          <w:lang w:val="sr-Latn-CS"/>
        </w:rPr>
        <w:t>da</w:t>
      </w:r>
      <w:r w:rsidR="00C35873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 w:rsidR="00652436">
        <w:rPr>
          <w:rFonts w:eastAsia="Times New Roman" w:cs="Arial"/>
          <w:noProof/>
          <w:color w:val="000000"/>
          <w:lang w:val="sr-Latn-CS"/>
        </w:rPr>
        <w:t>u</w:t>
      </w:r>
      <w:r w:rsidR="00C3587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skladu</w:t>
      </w:r>
      <w:r w:rsidR="00C3587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sa</w:t>
      </w:r>
      <w:r w:rsidR="00C3587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članom</w:t>
      </w:r>
      <w:r w:rsidR="00C35873" w:rsidRPr="00652436">
        <w:rPr>
          <w:rFonts w:eastAsia="Times New Roman" w:cs="Arial"/>
          <w:noProof/>
          <w:color w:val="000000"/>
          <w:lang w:val="sr-Latn-CS"/>
        </w:rPr>
        <w:t xml:space="preserve"> 6.5(</w:t>
      </w:r>
      <w:r w:rsidR="00652436">
        <w:rPr>
          <w:rFonts w:eastAsia="Times New Roman" w:cs="Arial"/>
          <w:noProof/>
          <w:color w:val="000000"/>
          <w:lang w:val="sr-Latn-CS"/>
        </w:rPr>
        <w:t>e</w:t>
      </w:r>
      <w:r w:rsidR="00C35873" w:rsidRPr="00652436">
        <w:rPr>
          <w:rFonts w:eastAsia="Times New Roman" w:cs="Arial"/>
          <w:noProof/>
          <w:color w:val="000000"/>
          <w:lang w:val="sr-Latn-CS"/>
        </w:rPr>
        <w:t xml:space="preserve">) </w:t>
      </w:r>
      <w:r w:rsidR="00652436">
        <w:rPr>
          <w:rFonts w:eastAsia="Times New Roman" w:cs="Arial"/>
          <w:noProof/>
          <w:color w:val="000000"/>
          <w:lang w:val="sr-Latn-CS"/>
        </w:rPr>
        <w:t>i</w:t>
      </w:r>
      <w:r w:rsidR="00C3587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prema</w:t>
      </w:r>
      <w:r w:rsidR="00C3587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njegovom</w:t>
      </w:r>
      <w:r w:rsidR="00C3587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saznanju</w:t>
      </w:r>
      <w:r w:rsidR="00C3587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</w:t>
      </w:r>
      <w:r w:rsidR="00C3587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veri</w:t>
      </w:r>
      <w:r w:rsidR="00C35873" w:rsidRPr="00652436">
        <w:rPr>
          <w:rFonts w:eastAsia="Times New Roman" w:cs="Arial"/>
          <w:noProof/>
          <w:color w:val="000000"/>
          <w:lang w:val="sr-Latn-CS"/>
        </w:rPr>
        <w:t xml:space="preserve"> (</w:t>
      </w:r>
      <w:r w:rsidR="00652436">
        <w:rPr>
          <w:rFonts w:eastAsia="Times New Roman" w:cs="Arial"/>
          <w:noProof/>
          <w:color w:val="000000"/>
          <w:lang w:val="sr-Latn-CS"/>
        </w:rPr>
        <w:t>nakon</w:t>
      </w:r>
      <w:r w:rsidR="00C3587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sprovođenja</w:t>
      </w:r>
      <w:r w:rsidR="00C3587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potrebne</w:t>
      </w:r>
      <w:r w:rsidR="00C3587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pažljive</w:t>
      </w:r>
      <w:r w:rsidR="00C3587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istrage</w:t>
      </w:r>
      <w:r w:rsidR="00C35873" w:rsidRPr="00652436">
        <w:rPr>
          <w:rFonts w:eastAsia="Times New Roman" w:cs="Arial"/>
          <w:noProof/>
          <w:color w:val="000000"/>
          <w:lang w:val="sr-Latn-CS"/>
        </w:rPr>
        <w:t xml:space="preserve">) </w:t>
      </w:r>
      <w:r w:rsidR="00652436">
        <w:rPr>
          <w:rFonts w:eastAsia="Times New Roman" w:cs="Arial"/>
          <w:noProof/>
          <w:color w:val="000000"/>
          <w:lang w:val="sr-Latn-CS"/>
        </w:rPr>
        <w:t>ne</w:t>
      </w:r>
      <w:r w:rsidR="00C3587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postoji</w:t>
      </w:r>
      <w:r w:rsidR="00C3587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nijedna</w:t>
      </w:r>
      <w:r w:rsidR="00C3587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tužba</w:t>
      </w:r>
      <w:r w:rsidR="00C3587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za</w:t>
      </w:r>
      <w:r w:rsidR="00C3587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ugrožavanje</w:t>
      </w:r>
      <w:r w:rsidR="00C3587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životne</w:t>
      </w:r>
      <w:r w:rsidR="00C3587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sredine</w:t>
      </w:r>
      <w:r w:rsidR="00C3587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niti</w:t>
      </w:r>
      <w:r w:rsidR="00C3587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je</w:t>
      </w:r>
      <w:r w:rsidR="00C3587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njome</w:t>
      </w:r>
      <w:r w:rsidR="00C3587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zaprećeno</w:t>
      </w:r>
      <w:r w:rsidR="00591CC6" w:rsidRPr="00652436">
        <w:rPr>
          <w:noProof/>
          <w:lang w:val="sr-Latn-CS"/>
        </w:rPr>
        <w:t>;</w:t>
      </w:r>
    </w:p>
    <w:p w:rsidR="00DF043D" w:rsidRPr="00652436" w:rsidRDefault="00652436" w:rsidP="006F24C9">
      <w:pPr>
        <w:rPr>
          <w:noProof/>
          <w:lang w:val="sr-Latn-CS"/>
        </w:rPr>
      </w:pPr>
      <w:r>
        <w:rPr>
          <w:rFonts w:eastAsia="Times New Roman" w:cs="Arial"/>
          <w:noProof/>
          <w:color w:val="000000"/>
          <w:lang w:val="sr-Latn-CS"/>
        </w:rPr>
        <w:t>Izjave</w:t>
      </w:r>
      <w:r w:rsidR="00C3587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</w:t>
      </w:r>
      <w:r w:rsidR="00C3587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jemstva</w:t>
      </w:r>
      <w:r w:rsidR="00C3587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iz</w:t>
      </w:r>
      <w:r w:rsidR="00C3587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prednjih</w:t>
      </w:r>
      <w:r w:rsidR="00C3587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navoda</w:t>
      </w:r>
      <w:r w:rsidR="00C3587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ostaju</w:t>
      </w:r>
      <w:r w:rsidR="00C3587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da</w:t>
      </w:r>
      <w:r w:rsidR="00C3587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važe</w:t>
      </w:r>
      <w:r w:rsidR="00C3587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</w:t>
      </w:r>
      <w:r w:rsidR="00C3587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po</w:t>
      </w:r>
      <w:r w:rsidR="00C3587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izvršenju</w:t>
      </w:r>
      <w:r w:rsidR="00C3587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ovog</w:t>
      </w:r>
      <w:r w:rsidR="00C3587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Ugovora</w:t>
      </w:r>
      <w:r w:rsidR="00C3587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</w:t>
      </w:r>
      <w:r w:rsidR="00C35873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>
        <w:rPr>
          <w:rFonts w:eastAsia="Times New Roman" w:cs="Arial"/>
          <w:noProof/>
          <w:color w:val="000000"/>
          <w:lang w:val="sr-Latn-CS"/>
        </w:rPr>
        <w:t>osim</w:t>
      </w:r>
      <w:r w:rsidR="00C3587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</w:t>
      </w:r>
      <w:r w:rsidR="00C3587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slučaju</w:t>
      </w:r>
      <w:r w:rsidR="00C3587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gore</w:t>
      </w:r>
      <w:r w:rsidR="00C3587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navedenog</w:t>
      </w:r>
      <w:r w:rsidR="00C3587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stava</w:t>
      </w:r>
      <w:r w:rsidR="00C35873" w:rsidRPr="00652436">
        <w:rPr>
          <w:rFonts w:eastAsia="Times New Roman" w:cs="Arial"/>
          <w:noProof/>
          <w:color w:val="000000"/>
          <w:lang w:val="sr-Latn-CS"/>
        </w:rPr>
        <w:t xml:space="preserve"> (</w:t>
      </w:r>
      <w:r>
        <w:rPr>
          <w:rFonts w:eastAsia="Times New Roman" w:cs="Arial"/>
          <w:noProof/>
          <w:color w:val="000000"/>
          <w:lang w:val="sr-Latn-CS"/>
        </w:rPr>
        <w:t>d</w:t>
      </w:r>
      <w:r w:rsidR="00C35873" w:rsidRPr="00652436">
        <w:rPr>
          <w:rFonts w:eastAsia="Times New Roman" w:cs="Arial"/>
          <w:noProof/>
          <w:color w:val="000000"/>
          <w:lang w:val="sr-Latn-CS"/>
        </w:rPr>
        <w:t xml:space="preserve">), </w:t>
      </w:r>
      <w:r>
        <w:rPr>
          <w:rFonts w:eastAsia="Times New Roman" w:cs="Arial"/>
          <w:noProof/>
          <w:color w:val="000000"/>
          <w:lang w:val="sr-Latn-CS"/>
        </w:rPr>
        <w:t>smatra</w:t>
      </w:r>
      <w:r w:rsidR="00C3587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se</w:t>
      </w:r>
      <w:r w:rsidR="00C3587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da</w:t>
      </w:r>
      <w:r w:rsidR="00C3587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su</w:t>
      </w:r>
      <w:r w:rsidR="00C3587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ponovljena</w:t>
      </w:r>
      <w:r w:rsidR="00C3587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svakog</w:t>
      </w:r>
      <w:r w:rsidR="00C3587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Zakazani</w:t>
      </w:r>
      <w:r w:rsidR="00580F55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datum</w:t>
      </w:r>
      <w:r w:rsidR="00580F55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isplate</w:t>
      </w:r>
      <w:r w:rsidR="00580F55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</w:t>
      </w:r>
      <w:r w:rsidR="00C3587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svakog</w:t>
      </w:r>
      <w:r w:rsidR="00C3587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Datuma</w:t>
      </w:r>
      <w:r w:rsidR="00C3587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plaćanja</w:t>
      </w:r>
      <w:r w:rsidR="00DF043D" w:rsidRPr="00652436">
        <w:rPr>
          <w:noProof/>
          <w:lang w:val="sr-Latn-CS"/>
        </w:rPr>
        <w:t>.</w:t>
      </w:r>
    </w:p>
    <w:p w:rsidR="00893EA3" w:rsidRPr="00652436" w:rsidRDefault="00652436" w:rsidP="00893EA3">
      <w:pPr>
        <w:pStyle w:val="Heading2"/>
        <w:rPr>
          <w:noProof/>
          <w:lang w:val="sr-Latn-CS"/>
        </w:rPr>
      </w:pPr>
      <w:r>
        <w:rPr>
          <w:rFonts w:eastAsia="Times New Roman" w:cs="Arial"/>
          <w:noProof/>
          <w:color w:val="000000"/>
          <w:szCs w:val="20"/>
          <w:lang w:val="sr-Latn-CS"/>
        </w:rPr>
        <w:lastRenderedPageBreak/>
        <w:t>Obavezivanje</w:t>
      </w:r>
      <w:r w:rsidR="00CF3A8D" w:rsidRPr="00652436">
        <w:rPr>
          <w:rFonts w:eastAsia="Times New Roman" w:cs="Arial"/>
          <w:noProof/>
          <w:color w:val="000000"/>
          <w:szCs w:val="2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szCs w:val="20"/>
          <w:lang w:val="sr-Latn-CS"/>
        </w:rPr>
        <w:t>na</w:t>
      </w:r>
      <w:r w:rsidR="00CF3A8D" w:rsidRPr="00652436">
        <w:rPr>
          <w:rFonts w:eastAsia="Times New Roman" w:cs="Arial"/>
          <w:noProof/>
          <w:color w:val="000000"/>
          <w:szCs w:val="2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szCs w:val="20"/>
          <w:lang w:val="sr-Latn-CS"/>
        </w:rPr>
        <w:t>integritet</w:t>
      </w:r>
    </w:p>
    <w:p w:rsidR="00893EA3" w:rsidRPr="00652436" w:rsidRDefault="00893EA3" w:rsidP="009118F6">
      <w:pPr>
        <w:pStyle w:val="BodyTextIndent"/>
        <w:spacing w:before="120"/>
        <w:ind w:left="1418" w:hanging="567"/>
        <w:rPr>
          <w:noProof/>
          <w:lang w:val="sr-Latn-CS"/>
        </w:rPr>
      </w:pPr>
      <w:r w:rsidRPr="00652436">
        <w:rPr>
          <w:noProof/>
          <w:lang w:val="sr-Latn-CS"/>
        </w:rPr>
        <w:t>(i)</w:t>
      </w:r>
      <w:r w:rsidRPr="00652436">
        <w:rPr>
          <w:noProof/>
          <w:lang w:val="sr-Latn-CS"/>
        </w:rPr>
        <w:tab/>
      </w:r>
      <w:r w:rsidR="00652436">
        <w:rPr>
          <w:rFonts w:cs="Arial"/>
          <w:noProof/>
          <w:color w:val="000000"/>
          <w:lang w:val="sr-Latn-CS"/>
        </w:rPr>
        <w:t>Zajmoprimac</w:t>
      </w:r>
      <w:r w:rsidR="00CF3A8D" w:rsidRPr="00652436">
        <w:rPr>
          <w:rFonts w:cs="Arial"/>
          <w:noProof/>
          <w:color w:val="000000"/>
          <w:lang w:val="sr-Latn-CS"/>
        </w:rPr>
        <w:t xml:space="preserve"> </w:t>
      </w:r>
      <w:r w:rsidR="00652436">
        <w:rPr>
          <w:rFonts w:cs="Arial"/>
          <w:noProof/>
          <w:color w:val="000000"/>
          <w:lang w:val="sr-Latn-CS"/>
        </w:rPr>
        <w:t>garantuje</w:t>
      </w:r>
      <w:r w:rsidR="00CF3A8D" w:rsidRPr="00652436">
        <w:rPr>
          <w:rFonts w:cs="Arial"/>
          <w:noProof/>
          <w:color w:val="000000"/>
          <w:lang w:val="sr-Latn-CS"/>
        </w:rPr>
        <w:t xml:space="preserve"> </w:t>
      </w:r>
      <w:r w:rsidR="00652436">
        <w:rPr>
          <w:rFonts w:cs="Arial"/>
          <w:noProof/>
          <w:color w:val="000000"/>
          <w:lang w:val="sr-Latn-CS"/>
        </w:rPr>
        <w:t>i</w:t>
      </w:r>
      <w:r w:rsidR="00CF3A8D" w:rsidRPr="00652436">
        <w:rPr>
          <w:rFonts w:cs="Arial"/>
          <w:noProof/>
          <w:color w:val="000000"/>
          <w:lang w:val="sr-Latn-CS"/>
        </w:rPr>
        <w:t xml:space="preserve"> </w:t>
      </w:r>
      <w:r w:rsidR="00652436">
        <w:rPr>
          <w:rFonts w:cs="Arial"/>
          <w:noProof/>
          <w:color w:val="000000"/>
          <w:lang w:val="sr-Latn-CS"/>
        </w:rPr>
        <w:t>obavezuje</w:t>
      </w:r>
      <w:r w:rsidR="00CF3A8D" w:rsidRPr="00652436">
        <w:rPr>
          <w:rFonts w:cs="Arial"/>
          <w:noProof/>
          <w:color w:val="000000"/>
          <w:lang w:val="sr-Latn-CS"/>
        </w:rPr>
        <w:t xml:space="preserve"> </w:t>
      </w:r>
      <w:r w:rsidR="00652436">
        <w:rPr>
          <w:rFonts w:cs="Arial"/>
          <w:noProof/>
          <w:color w:val="000000"/>
          <w:lang w:val="sr-Latn-CS"/>
        </w:rPr>
        <w:t>se</w:t>
      </w:r>
      <w:r w:rsidR="00CF3A8D" w:rsidRPr="00652436">
        <w:rPr>
          <w:rFonts w:cs="Arial"/>
          <w:noProof/>
          <w:color w:val="000000"/>
          <w:lang w:val="sr-Latn-CS"/>
        </w:rPr>
        <w:t xml:space="preserve"> </w:t>
      </w:r>
      <w:r w:rsidR="00652436">
        <w:rPr>
          <w:rFonts w:cs="Arial"/>
          <w:noProof/>
          <w:color w:val="000000"/>
          <w:lang w:val="sr-Latn-CS"/>
        </w:rPr>
        <w:t>da</w:t>
      </w:r>
      <w:r w:rsidR="00CF3A8D" w:rsidRPr="00652436">
        <w:rPr>
          <w:rFonts w:cs="Arial"/>
          <w:noProof/>
          <w:color w:val="000000"/>
          <w:lang w:val="sr-Latn-CS"/>
        </w:rPr>
        <w:t xml:space="preserve"> </w:t>
      </w:r>
      <w:r w:rsidR="00652436">
        <w:rPr>
          <w:rFonts w:cs="Arial"/>
          <w:noProof/>
          <w:color w:val="000000"/>
          <w:lang w:val="sr-Latn-CS"/>
        </w:rPr>
        <w:t>nije</w:t>
      </w:r>
      <w:r w:rsidR="00CF3A8D" w:rsidRPr="00652436">
        <w:rPr>
          <w:rFonts w:cs="Arial"/>
          <w:noProof/>
          <w:color w:val="000000"/>
          <w:lang w:val="sr-Latn-CS"/>
        </w:rPr>
        <w:t xml:space="preserve"> </w:t>
      </w:r>
      <w:r w:rsidR="00652436">
        <w:rPr>
          <w:rFonts w:cs="Arial"/>
          <w:noProof/>
          <w:color w:val="000000"/>
          <w:lang w:val="sr-Latn-CS"/>
        </w:rPr>
        <w:t>i</w:t>
      </w:r>
      <w:r w:rsidR="00CF3A8D" w:rsidRPr="00652436">
        <w:rPr>
          <w:rFonts w:cs="Arial"/>
          <w:noProof/>
          <w:color w:val="000000"/>
          <w:lang w:val="sr-Latn-CS"/>
        </w:rPr>
        <w:t xml:space="preserve"> </w:t>
      </w:r>
      <w:r w:rsidR="00652436">
        <w:rPr>
          <w:rFonts w:cs="Arial"/>
          <w:noProof/>
          <w:color w:val="000000"/>
          <w:lang w:val="sr-Latn-CS"/>
        </w:rPr>
        <w:t>neće</w:t>
      </w:r>
      <w:r w:rsidR="00CF3A8D" w:rsidRPr="00652436">
        <w:rPr>
          <w:rFonts w:cs="Arial"/>
          <w:noProof/>
          <w:color w:val="000000"/>
          <w:lang w:val="sr-Latn-CS"/>
        </w:rPr>
        <w:t xml:space="preserve"> </w:t>
      </w:r>
      <w:r w:rsidR="00652436">
        <w:rPr>
          <w:rFonts w:cs="Arial"/>
          <w:noProof/>
          <w:color w:val="000000"/>
          <w:lang w:val="sr-Latn-CS"/>
        </w:rPr>
        <w:t>počiniti</w:t>
      </w:r>
      <w:r w:rsidR="00CF3A8D" w:rsidRPr="00652436">
        <w:rPr>
          <w:rFonts w:cs="Arial"/>
          <w:noProof/>
          <w:color w:val="000000"/>
          <w:lang w:val="sr-Latn-CS"/>
        </w:rPr>
        <w:t xml:space="preserve">, </w:t>
      </w:r>
      <w:r w:rsidR="00652436">
        <w:rPr>
          <w:rFonts w:cs="Arial"/>
          <w:noProof/>
          <w:color w:val="000000"/>
          <w:lang w:val="sr-Latn-CS"/>
        </w:rPr>
        <w:t>i</w:t>
      </w:r>
      <w:r w:rsidR="00CF3A8D" w:rsidRPr="00652436">
        <w:rPr>
          <w:rFonts w:cs="Arial"/>
          <w:noProof/>
          <w:color w:val="000000"/>
          <w:lang w:val="sr-Latn-CS"/>
        </w:rPr>
        <w:t xml:space="preserve"> </w:t>
      </w:r>
      <w:r w:rsidR="00652436">
        <w:rPr>
          <w:rFonts w:cs="Arial"/>
          <w:noProof/>
          <w:color w:val="000000"/>
          <w:lang w:val="sr-Latn-CS"/>
        </w:rPr>
        <w:t>da</w:t>
      </w:r>
      <w:r w:rsidR="00CF3A8D" w:rsidRPr="00652436">
        <w:rPr>
          <w:rFonts w:cs="Arial"/>
          <w:noProof/>
          <w:color w:val="000000"/>
          <w:lang w:val="sr-Latn-CS"/>
        </w:rPr>
        <w:t xml:space="preserve"> </w:t>
      </w:r>
      <w:r w:rsidR="00652436">
        <w:rPr>
          <w:rFonts w:cs="Arial"/>
          <w:noProof/>
          <w:color w:val="000000"/>
          <w:lang w:val="sr-Latn-CS"/>
        </w:rPr>
        <w:t>ni</w:t>
      </w:r>
      <w:r w:rsidR="00CF3A8D" w:rsidRPr="00652436">
        <w:rPr>
          <w:rFonts w:cs="Arial"/>
          <w:noProof/>
          <w:color w:val="000000"/>
          <w:lang w:val="sr-Latn-CS"/>
        </w:rPr>
        <w:t xml:space="preserve"> </w:t>
      </w:r>
      <w:r w:rsidR="00652436">
        <w:rPr>
          <w:rFonts w:cs="Arial"/>
          <w:noProof/>
          <w:color w:val="000000"/>
          <w:lang w:val="sr-Latn-CS"/>
        </w:rPr>
        <w:t>jedno</w:t>
      </w:r>
      <w:r w:rsidR="00CF3A8D" w:rsidRPr="00652436">
        <w:rPr>
          <w:rFonts w:cs="Arial"/>
          <w:noProof/>
          <w:color w:val="000000"/>
          <w:lang w:val="sr-Latn-CS"/>
        </w:rPr>
        <w:t xml:space="preserve"> </w:t>
      </w:r>
      <w:r w:rsidR="00652436">
        <w:rPr>
          <w:rFonts w:cs="Arial"/>
          <w:noProof/>
          <w:color w:val="000000"/>
          <w:lang w:val="sr-Latn-CS"/>
        </w:rPr>
        <w:t>lice</w:t>
      </w:r>
      <w:r w:rsidR="00CF3A8D" w:rsidRPr="00652436">
        <w:rPr>
          <w:rFonts w:cs="Arial"/>
          <w:noProof/>
          <w:color w:val="000000"/>
          <w:lang w:val="sr-Latn-CS"/>
        </w:rPr>
        <w:t xml:space="preserve"> </w:t>
      </w:r>
      <w:r w:rsidR="00652436">
        <w:rPr>
          <w:rFonts w:cs="Arial"/>
          <w:noProof/>
          <w:color w:val="000000"/>
          <w:lang w:val="sr-Latn-CS"/>
        </w:rPr>
        <w:t>nije</w:t>
      </w:r>
      <w:r w:rsidR="00CF3A8D" w:rsidRPr="00652436">
        <w:rPr>
          <w:rFonts w:cs="Arial"/>
          <w:noProof/>
          <w:color w:val="000000"/>
          <w:lang w:val="sr-Latn-CS"/>
        </w:rPr>
        <w:t xml:space="preserve"> </w:t>
      </w:r>
      <w:r w:rsidR="00652436">
        <w:rPr>
          <w:rFonts w:cs="Arial"/>
          <w:noProof/>
          <w:color w:val="000000"/>
          <w:lang w:val="sr-Latn-CS"/>
        </w:rPr>
        <w:t>i</w:t>
      </w:r>
      <w:r w:rsidR="00CF3A8D" w:rsidRPr="00652436">
        <w:rPr>
          <w:rFonts w:cs="Arial"/>
          <w:noProof/>
          <w:color w:val="000000"/>
          <w:lang w:val="sr-Latn-CS"/>
        </w:rPr>
        <w:t xml:space="preserve"> </w:t>
      </w:r>
      <w:r w:rsidR="00652436">
        <w:rPr>
          <w:rFonts w:cs="Arial"/>
          <w:noProof/>
          <w:color w:val="000000"/>
          <w:lang w:val="sr-Latn-CS"/>
        </w:rPr>
        <w:t>neće</w:t>
      </w:r>
      <w:r w:rsidR="00CF3A8D" w:rsidRPr="00652436">
        <w:rPr>
          <w:rFonts w:cs="Arial"/>
          <w:noProof/>
          <w:color w:val="000000"/>
          <w:lang w:val="sr-Latn-CS"/>
        </w:rPr>
        <w:t xml:space="preserve"> </w:t>
      </w:r>
      <w:r w:rsidR="00652436">
        <w:rPr>
          <w:rFonts w:cs="Arial"/>
          <w:noProof/>
          <w:color w:val="000000"/>
          <w:lang w:val="sr-Latn-CS"/>
        </w:rPr>
        <w:t>počiniti</w:t>
      </w:r>
      <w:r w:rsidR="00EF6D65" w:rsidRPr="00652436">
        <w:rPr>
          <w:rFonts w:cs="Arial"/>
          <w:noProof/>
          <w:color w:val="000000"/>
          <w:lang w:val="sr-Latn-CS"/>
        </w:rPr>
        <w:t>,</w:t>
      </w:r>
      <w:r w:rsidR="00CF3A8D" w:rsidRPr="00652436">
        <w:rPr>
          <w:rFonts w:cs="Arial"/>
          <w:noProof/>
          <w:color w:val="000000"/>
          <w:lang w:val="sr-Latn-CS"/>
        </w:rPr>
        <w:t xml:space="preserve"> </w:t>
      </w:r>
      <w:r w:rsidR="00652436">
        <w:rPr>
          <w:rFonts w:cs="Arial"/>
          <w:noProof/>
          <w:color w:val="000000"/>
          <w:lang w:val="sr-Latn-CS"/>
        </w:rPr>
        <w:t>ni</w:t>
      </w:r>
      <w:r w:rsidR="00CF3A8D" w:rsidRPr="00652436">
        <w:rPr>
          <w:rFonts w:cs="Arial"/>
          <w:noProof/>
          <w:color w:val="000000"/>
          <w:lang w:val="sr-Latn-CS"/>
        </w:rPr>
        <w:t xml:space="preserve"> </w:t>
      </w:r>
      <w:r w:rsidR="00652436">
        <w:rPr>
          <w:rFonts w:cs="Arial"/>
          <w:noProof/>
          <w:color w:val="000000"/>
          <w:lang w:val="sr-Latn-CS"/>
        </w:rPr>
        <w:t>jedno</w:t>
      </w:r>
      <w:r w:rsidR="00CF3A8D" w:rsidRPr="00652436">
        <w:rPr>
          <w:rFonts w:cs="Arial"/>
          <w:noProof/>
          <w:color w:val="000000"/>
          <w:lang w:val="sr-Latn-CS"/>
        </w:rPr>
        <w:t xml:space="preserve"> </w:t>
      </w:r>
      <w:r w:rsidR="00652436">
        <w:rPr>
          <w:rFonts w:cs="Arial"/>
          <w:noProof/>
          <w:color w:val="000000"/>
          <w:lang w:val="sr-Latn-CS"/>
        </w:rPr>
        <w:t>od</w:t>
      </w:r>
      <w:r w:rsidR="00CF3A8D" w:rsidRPr="00652436">
        <w:rPr>
          <w:rFonts w:cs="Arial"/>
          <w:noProof/>
          <w:color w:val="000000"/>
          <w:lang w:val="sr-Latn-CS"/>
        </w:rPr>
        <w:t xml:space="preserve"> </w:t>
      </w:r>
      <w:r w:rsidR="00652436">
        <w:rPr>
          <w:rFonts w:cs="Arial"/>
          <w:noProof/>
          <w:color w:val="000000"/>
          <w:lang w:val="sr-Latn-CS"/>
        </w:rPr>
        <w:t>sledećih</w:t>
      </w:r>
      <w:r w:rsidR="00CF3A8D" w:rsidRPr="00652436">
        <w:rPr>
          <w:rFonts w:cs="Arial"/>
          <w:noProof/>
          <w:color w:val="000000"/>
          <w:lang w:val="sr-Latn-CS"/>
        </w:rPr>
        <w:t xml:space="preserve"> </w:t>
      </w:r>
      <w:r w:rsidR="00652436">
        <w:rPr>
          <w:rFonts w:cs="Arial"/>
          <w:noProof/>
          <w:color w:val="000000"/>
          <w:lang w:val="sr-Latn-CS"/>
        </w:rPr>
        <w:t>dela</w:t>
      </w:r>
      <w:r w:rsidR="00CF3A8D" w:rsidRPr="00652436">
        <w:rPr>
          <w:rFonts w:cs="Arial"/>
          <w:noProof/>
          <w:color w:val="000000"/>
          <w:lang w:val="sr-Latn-CS"/>
        </w:rPr>
        <w:t xml:space="preserve"> </w:t>
      </w:r>
      <w:r w:rsidR="00652436">
        <w:rPr>
          <w:rFonts w:cs="Arial"/>
          <w:noProof/>
          <w:color w:val="000000"/>
          <w:lang w:val="sr-Latn-CS"/>
        </w:rPr>
        <w:t>sa</w:t>
      </w:r>
      <w:r w:rsidR="00CF3A8D" w:rsidRPr="00652436">
        <w:rPr>
          <w:rFonts w:cs="Arial"/>
          <w:noProof/>
          <w:color w:val="000000"/>
          <w:lang w:val="sr-Latn-CS"/>
        </w:rPr>
        <w:t xml:space="preserve"> </w:t>
      </w:r>
      <w:r w:rsidR="00652436">
        <w:rPr>
          <w:rFonts w:cs="Arial"/>
          <w:noProof/>
          <w:color w:val="000000"/>
          <w:lang w:val="sr-Latn-CS"/>
        </w:rPr>
        <w:t>njegovom</w:t>
      </w:r>
      <w:r w:rsidR="00CF3A8D" w:rsidRPr="00652436">
        <w:rPr>
          <w:rFonts w:cs="Arial"/>
          <w:noProof/>
          <w:color w:val="000000"/>
          <w:lang w:val="sr-Latn-CS"/>
        </w:rPr>
        <w:t xml:space="preserve"> </w:t>
      </w:r>
      <w:r w:rsidR="00652436">
        <w:rPr>
          <w:rFonts w:cs="Arial"/>
          <w:noProof/>
          <w:color w:val="000000"/>
          <w:lang w:val="sr-Latn-CS"/>
        </w:rPr>
        <w:t>saglasnošću</w:t>
      </w:r>
      <w:r w:rsidR="00CF3A8D" w:rsidRPr="00652436">
        <w:rPr>
          <w:rFonts w:cs="Arial"/>
          <w:noProof/>
          <w:color w:val="000000"/>
          <w:lang w:val="sr-Latn-CS"/>
        </w:rPr>
        <w:t xml:space="preserve"> </w:t>
      </w:r>
      <w:r w:rsidR="00652436">
        <w:rPr>
          <w:rFonts w:cs="Arial"/>
          <w:noProof/>
          <w:color w:val="000000"/>
          <w:lang w:val="sr-Latn-CS"/>
        </w:rPr>
        <w:t>ili</w:t>
      </w:r>
      <w:r w:rsidR="00CF3A8D" w:rsidRPr="00652436">
        <w:rPr>
          <w:rFonts w:cs="Arial"/>
          <w:noProof/>
          <w:color w:val="000000"/>
          <w:lang w:val="sr-Latn-CS"/>
        </w:rPr>
        <w:t xml:space="preserve"> </w:t>
      </w:r>
      <w:r w:rsidR="00652436">
        <w:rPr>
          <w:rFonts w:cs="Arial"/>
          <w:noProof/>
          <w:color w:val="000000"/>
          <w:lang w:val="sr-Latn-CS"/>
        </w:rPr>
        <w:t>prethodnim</w:t>
      </w:r>
      <w:r w:rsidR="00CF3A8D" w:rsidRPr="00652436">
        <w:rPr>
          <w:rFonts w:cs="Arial"/>
          <w:noProof/>
          <w:color w:val="000000"/>
          <w:lang w:val="sr-Latn-CS"/>
        </w:rPr>
        <w:t xml:space="preserve"> </w:t>
      </w:r>
      <w:r w:rsidR="00652436">
        <w:rPr>
          <w:rFonts w:cs="Arial"/>
          <w:noProof/>
          <w:color w:val="000000"/>
          <w:lang w:val="sr-Latn-CS"/>
        </w:rPr>
        <w:t>znanjem</w:t>
      </w:r>
      <w:r w:rsidRPr="00652436">
        <w:rPr>
          <w:noProof/>
          <w:lang w:val="sr-Latn-CS"/>
        </w:rPr>
        <w:t>:</w:t>
      </w:r>
    </w:p>
    <w:p w:rsidR="00893EA3" w:rsidRPr="00652436" w:rsidRDefault="00893EA3" w:rsidP="009118F6">
      <w:pPr>
        <w:pStyle w:val="ni3"/>
        <w:tabs>
          <w:tab w:val="clear" w:pos="360"/>
        </w:tabs>
        <w:ind w:left="1985" w:hanging="567"/>
        <w:rPr>
          <w:i/>
          <w:iCs/>
          <w:noProof/>
          <w:lang w:val="sr-Latn-CS"/>
        </w:rPr>
      </w:pPr>
      <w:r w:rsidRPr="00652436">
        <w:rPr>
          <w:noProof/>
          <w:lang w:val="sr-Latn-CS"/>
        </w:rPr>
        <w:t xml:space="preserve">(a) </w:t>
      </w:r>
      <w:r w:rsidRPr="00652436">
        <w:rPr>
          <w:noProof/>
          <w:lang w:val="sr-Latn-CS"/>
        </w:rPr>
        <w:tab/>
      </w:r>
      <w:r w:rsidR="00652436">
        <w:rPr>
          <w:rFonts w:cs="Arial"/>
          <w:noProof/>
          <w:color w:val="000000"/>
          <w:lang w:val="sr-Latn-CS"/>
        </w:rPr>
        <w:t>nuđenje</w:t>
      </w:r>
      <w:r w:rsidR="00CF3A8D" w:rsidRPr="00652436">
        <w:rPr>
          <w:rFonts w:cs="Arial"/>
          <w:noProof/>
          <w:color w:val="000000"/>
          <w:lang w:val="sr-Latn-CS"/>
        </w:rPr>
        <w:t xml:space="preserve">, </w:t>
      </w:r>
      <w:r w:rsidR="00652436">
        <w:rPr>
          <w:rFonts w:cs="Arial"/>
          <w:noProof/>
          <w:color w:val="000000"/>
          <w:lang w:val="sr-Latn-CS"/>
        </w:rPr>
        <w:t>davanje</w:t>
      </w:r>
      <w:r w:rsidR="00CF3A8D" w:rsidRPr="00652436">
        <w:rPr>
          <w:rFonts w:cs="Arial"/>
          <w:noProof/>
          <w:color w:val="000000"/>
          <w:lang w:val="sr-Latn-CS"/>
        </w:rPr>
        <w:t xml:space="preserve">, </w:t>
      </w:r>
      <w:r w:rsidR="00652436">
        <w:rPr>
          <w:rFonts w:cs="Arial"/>
          <w:noProof/>
          <w:color w:val="000000"/>
          <w:lang w:val="sr-Latn-CS"/>
        </w:rPr>
        <w:t>primanje</w:t>
      </w:r>
      <w:r w:rsidR="00CF3A8D" w:rsidRPr="00652436">
        <w:rPr>
          <w:rFonts w:cs="Arial"/>
          <w:noProof/>
          <w:color w:val="000000"/>
          <w:lang w:val="sr-Latn-CS"/>
        </w:rPr>
        <w:t xml:space="preserve"> </w:t>
      </w:r>
      <w:r w:rsidR="00652436">
        <w:rPr>
          <w:rFonts w:cs="Arial"/>
          <w:noProof/>
          <w:color w:val="000000"/>
          <w:lang w:val="sr-Latn-CS"/>
        </w:rPr>
        <w:t>ili</w:t>
      </w:r>
      <w:r w:rsidR="00CF3A8D" w:rsidRPr="00652436">
        <w:rPr>
          <w:rFonts w:cs="Arial"/>
          <w:noProof/>
          <w:color w:val="000000"/>
          <w:lang w:val="sr-Latn-CS"/>
        </w:rPr>
        <w:t xml:space="preserve"> </w:t>
      </w:r>
      <w:r w:rsidR="00652436">
        <w:rPr>
          <w:rFonts w:cs="Arial"/>
          <w:noProof/>
          <w:color w:val="000000"/>
          <w:lang w:val="sr-Latn-CS"/>
        </w:rPr>
        <w:t>traženje</w:t>
      </w:r>
      <w:r w:rsidR="00CF3A8D" w:rsidRPr="00652436">
        <w:rPr>
          <w:rFonts w:cs="Arial"/>
          <w:noProof/>
          <w:color w:val="000000"/>
          <w:lang w:val="sr-Latn-CS"/>
        </w:rPr>
        <w:t xml:space="preserve"> </w:t>
      </w:r>
      <w:r w:rsidR="00652436">
        <w:rPr>
          <w:rFonts w:cs="Arial"/>
          <w:noProof/>
          <w:color w:val="000000"/>
          <w:lang w:val="sr-Latn-CS"/>
        </w:rPr>
        <w:t>bilo</w:t>
      </w:r>
      <w:r w:rsidR="00CF3A8D" w:rsidRPr="00652436">
        <w:rPr>
          <w:rFonts w:cs="Arial"/>
          <w:noProof/>
          <w:color w:val="000000"/>
          <w:lang w:val="sr-Latn-CS"/>
        </w:rPr>
        <w:t xml:space="preserve"> </w:t>
      </w:r>
      <w:r w:rsidR="00652436">
        <w:rPr>
          <w:rFonts w:cs="Arial"/>
          <w:noProof/>
          <w:color w:val="000000"/>
          <w:lang w:val="sr-Latn-CS"/>
        </w:rPr>
        <w:t>kakve</w:t>
      </w:r>
      <w:r w:rsidR="00CF3A8D" w:rsidRPr="00652436">
        <w:rPr>
          <w:rFonts w:cs="Arial"/>
          <w:noProof/>
          <w:color w:val="000000"/>
          <w:lang w:val="sr-Latn-CS"/>
        </w:rPr>
        <w:t xml:space="preserve"> </w:t>
      </w:r>
      <w:r w:rsidR="00652436">
        <w:rPr>
          <w:rFonts w:cs="Arial"/>
          <w:noProof/>
          <w:color w:val="000000"/>
          <w:lang w:val="sr-Latn-CS"/>
        </w:rPr>
        <w:t>nepropisne</w:t>
      </w:r>
      <w:r w:rsidR="00CF3A8D" w:rsidRPr="00652436">
        <w:rPr>
          <w:rFonts w:cs="Arial"/>
          <w:noProof/>
          <w:color w:val="000000"/>
          <w:lang w:val="sr-Latn-CS"/>
        </w:rPr>
        <w:t xml:space="preserve"> </w:t>
      </w:r>
      <w:r w:rsidR="00652436">
        <w:rPr>
          <w:rFonts w:cs="Arial"/>
          <w:noProof/>
          <w:color w:val="000000"/>
          <w:lang w:val="sr-Latn-CS"/>
        </w:rPr>
        <w:t>prednosti</w:t>
      </w:r>
      <w:r w:rsidR="00CF3A8D" w:rsidRPr="00652436">
        <w:rPr>
          <w:rFonts w:cs="Arial"/>
          <w:noProof/>
          <w:color w:val="000000"/>
          <w:lang w:val="sr-Latn-CS"/>
        </w:rPr>
        <w:t xml:space="preserve"> </w:t>
      </w:r>
      <w:r w:rsidR="00652436">
        <w:rPr>
          <w:rFonts w:cs="Arial"/>
          <w:noProof/>
          <w:color w:val="000000"/>
          <w:lang w:val="sr-Latn-CS"/>
        </w:rPr>
        <w:t>koja</w:t>
      </w:r>
      <w:r w:rsidR="00CF3A8D" w:rsidRPr="00652436">
        <w:rPr>
          <w:rFonts w:cs="Arial"/>
          <w:noProof/>
          <w:color w:val="000000"/>
          <w:lang w:val="sr-Latn-CS"/>
        </w:rPr>
        <w:t xml:space="preserve"> </w:t>
      </w:r>
      <w:r w:rsidR="00652436">
        <w:rPr>
          <w:rFonts w:cs="Arial"/>
          <w:noProof/>
          <w:color w:val="000000"/>
          <w:lang w:val="sr-Latn-CS"/>
        </w:rPr>
        <w:t>utiče</w:t>
      </w:r>
      <w:r w:rsidR="00CF3A8D" w:rsidRPr="00652436">
        <w:rPr>
          <w:rFonts w:cs="Arial"/>
          <w:noProof/>
          <w:color w:val="000000"/>
          <w:lang w:val="sr-Latn-CS"/>
        </w:rPr>
        <w:t xml:space="preserve"> </w:t>
      </w:r>
      <w:r w:rsidR="00652436">
        <w:rPr>
          <w:rFonts w:cs="Arial"/>
          <w:noProof/>
          <w:color w:val="000000"/>
          <w:lang w:val="sr-Latn-CS"/>
        </w:rPr>
        <w:t>na</w:t>
      </w:r>
      <w:r w:rsidR="00CF3A8D" w:rsidRPr="00652436">
        <w:rPr>
          <w:rFonts w:cs="Arial"/>
          <w:noProof/>
          <w:color w:val="000000"/>
          <w:lang w:val="sr-Latn-CS"/>
        </w:rPr>
        <w:t xml:space="preserve"> </w:t>
      </w:r>
      <w:r w:rsidR="00652436">
        <w:rPr>
          <w:rFonts w:cs="Arial"/>
          <w:noProof/>
          <w:color w:val="000000"/>
          <w:lang w:val="sr-Latn-CS"/>
        </w:rPr>
        <w:t>postupanje</w:t>
      </w:r>
      <w:r w:rsidR="00CF3A8D" w:rsidRPr="00652436">
        <w:rPr>
          <w:rFonts w:cs="Arial"/>
          <w:noProof/>
          <w:color w:val="000000"/>
          <w:lang w:val="sr-Latn-CS"/>
        </w:rPr>
        <w:t xml:space="preserve"> </w:t>
      </w:r>
      <w:r w:rsidR="00652436">
        <w:rPr>
          <w:rFonts w:cs="Arial"/>
          <w:noProof/>
          <w:color w:val="000000"/>
          <w:lang w:val="sr-Latn-CS"/>
        </w:rPr>
        <w:t>imaoca</w:t>
      </w:r>
      <w:r w:rsidR="00CF3A8D" w:rsidRPr="00652436">
        <w:rPr>
          <w:rFonts w:cs="Arial"/>
          <w:noProof/>
          <w:color w:val="000000"/>
          <w:lang w:val="sr-Latn-CS"/>
        </w:rPr>
        <w:t xml:space="preserve"> </w:t>
      </w:r>
      <w:r w:rsidR="00652436">
        <w:rPr>
          <w:rFonts w:cs="Arial"/>
          <w:noProof/>
          <w:color w:val="000000"/>
          <w:lang w:val="sr-Latn-CS"/>
        </w:rPr>
        <w:t>javnih</w:t>
      </w:r>
      <w:r w:rsidR="00CF3A8D" w:rsidRPr="00652436">
        <w:rPr>
          <w:rFonts w:cs="Arial"/>
          <w:noProof/>
          <w:color w:val="000000"/>
          <w:lang w:val="sr-Latn-CS"/>
        </w:rPr>
        <w:t xml:space="preserve"> </w:t>
      </w:r>
      <w:r w:rsidR="00652436">
        <w:rPr>
          <w:rFonts w:cs="Arial"/>
          <w:noProof/>
          <w:color w:val="000000"/>
          <w:lang w:val="sr-Latn-CS"/>
        </w:rPr>
        <w:t>ovlašćenja</w:t>
      </w:r>
      <w:r w:rsidR="00CF3A8D" w:rsidRPr="00652436">
        <w:rPr>
          <w:rFonts w:cs="Arial"/>
          <w:noProof/>
          <w:color w:val="000000"/>
          <w:lang w:val="sr-Latn-CS"/>
        </w:rPr>
        <w:t xml:space="preserve">, </w:t>
      </w:r>
      <w:r w:rsidR="00652436">
        <w:rPr>
          <w:rFonts w:cs="Arial"/>
          <w:noProof/>
          <w:color w:val="000000"/>
          <w:lang w:val="sr-Latn-CS"/>
        </w:rPr>
        <w:t>rukovodioca</w:t>
      </w:r>
      <w:r w:rsidR="00CF3A8D" w:rsidRPr="00652436">
        <w:rPr>
          <w:rFonts w:cs="Arial"/>
          <w:noProof/>
          <w:color w:val="000000"/>
          <w:lang w:val="sr-Latn-CS"/>
        </w:rPr>
        <w:t xml:space="preserve"> </w:t>
      </w:r>
      <w:r w:rsidR="00652436">
        <w:rPr>
          <w:rFonts w:cs="Arial"/>
          <w:noProof/>
          <w:color w:val="000000"/>
          <w:lang w:val="sr-Latn-CS"/>
        </w:rPr>
        <w:t>ili</w:t>
      </w:r>
      <w:r w:rsidR="00CF3A8D" w:rsidRPr="00652436">
        <w:rPr>
          <w:rFonts w:cs="Arial"/>
          <w:noProof/>
          <w:color w:val="000000"/>
          <w:lang w:val="sr-Latn-CS"/>
        </w:rPr>
        <w:t xml:space="preserve"> </w:t>
      </w:r>
      <w:r w:rsidR="00652436">
        <w:rPr>
          <w:rFonts w:cs="Arial"/>
          <w:noProof/>
          <w:color w:val="000000"/>
          <w:lang w:val="sr-Latn-CS"/>
        </w:rPr>
        <w:t>zaposlenog</w:t>
      </w:r>
      <w:r w:rsidR="00CF3A8D" w:rsidRPr="00652436">
        <w:rPr>
          <w:rFonts w:cs="Arial"/>
          <w:noProof/>
          <w:color w:val="000000"/>
          <w:lang w:val="sr-Latn-CS"/>
        </w:rPr>
        <w:t xml:space="preserve"> </w:t>
      </w:r>
      <w:r w:rsidR="00652436">
        <w:rPr>
          <w:rFonts w:cs="Arial"/>
          <w:noProof/>
          <w:color w:val="000000"/>
          <w:lang w:val="sr-Latn-CS"/>
        </w:rPr>
        <w:t>u</w:t>
      </w:r>
      <w:r w:rsidR="00CF3A8D" w:rsidRPr="00652436">
        <w:rPr>
          <w:rFonts w:cs="Arial"/>
          <w:noProof/>
          <w:color w:val="000000"/>
          <w:lang w:val="sr-Latn-CS"/>
        </w:rPr>
        <w:t xml:space="preserve"> </w:t>
      </w:r>
      <w:r w:rsidR="00652436">
        <w:rPr>
          <w:rFonts w:cs="Arial"/>
          <w:noProof/>
          <w:color w:val="000000"/>
          <w:lang w:val="sr-Latn-CS"/>
        </w:rPr>
        <w:t>državnom</w:t>
      </w:r>
      <w:r w:rsidR="00CF3A8D" w:rsidRPr="00652436">
        <w:rPr>
          <w:rFonts w:cs="Arial"/>
          <w:noProof/>
          <w:color w:val="000000"/>
          <w:lang w:val="sr-Latn-CS"/>
        </w:rPr>
        <w:t xml:space="preserve"> </w:t>
      </w:r>
      <w:r w:rsidR="00652436">
        <w:rPr>
          <w:rFonts w:cs="Arial"/>
          <w:noProof/>
          <w:color w:val="000000"/>
          <w:lang w:val="sr-Latn-CS"/>
        </w:rPr>
        <w:t>organu</w:t>
      </w:r>
      <w:r w:rsidR="00CF3A8D" w:rsidRPr="00652436">
        <w:rPr>
          <w:rFonts w:cs="Arial"/>
          <w:noProof/>
          <w:color w:val="000000"/>
          <w:lang w:val="sr-Latn-CS"/>
        </w:rPr>
        <w:t xml:space="preserve"> </w:t>
      </w:r>
      <w:r w:rsidR="00652436">
        <w:rPr>
          <w:rFonts w:cs="Arial"/>
          <w:noProof/>
          <w:color w:val="000000"/>
          <w:lang w:val="sr-Latn-CS"/>
        </w:rPr>
        <w:t>ili</w:t>
      </w:r>
      <w:r w:rsidR="00CF3A8D" w:rsidRPr="00652436">
        <w:rPr>
          <w:rFonts w:cs="Arial"/>
          <w:noProof/>
          <w:color w:val="000000"/>
          <w:lang w:val="sr-Latn-CS"/>
        </w:rPr>
        <w:t xml:space="preserve"> </w:t>
      </w:r>
      <w:r w:rsidR="00652436">
        <w:rPr>
          <w:rFonts w:cs="Arial"/>
          <w:noProof/>
          <w:color w:val="000000"/>
          <w:lang w:val="sr-Latn-CS"/>
        </w:rPr>
        <w:t>javnom</w:t>
      </w:r>
      <w:r w:rsidR="00CF3A8D" w:rsidRPr="00652436">
        <w:rPr>
          <w:rFonts w:cs="Arial"/>
          <w:noProof/>
          <w:color w:val="000000"/>
          <w:lang w:val="sr-Latn-CS"/>
        </w:rPr>
        <w:t xml:space="preserve"> </w:t>
      </w:r>
      <w:r w:rsidR="00652436">
        <w:rPr>
          <w:rFonts w:cs="Arial"/>
          <w:noProof/>
          <w:color w:val="000000"/>
          <w:lang w:val="sr-Latn-CS"/>
        </w:rPr>
        <w:t>preduzeću</w:t>
      </w:r>
      <w:r w:rsidR="00CF3A8D" w:rsidRPr="00652436">
        <w:rPr>
          <w:rFonts w:cs="Arial"/>
          <w:noProof/>
          <w:color w:val="000000"/>
          <w:lang w:val="sr-Latn-CS"/>
        </w:rPr>
        <w:t xml:space="preserve">, </w:t>
      </w:r>
      <w:r w:rsidR="00652436">
        <w:rPr>
          <w:rFonts w:cs="Arial"/>
          <w:noProof/>
          <w:color w:val="000000"/>
          <w:lang w:val="sr-Latn-CS"/>
        </w:rPr>
        <w:t>odnosno</w:t>
      </w:r>
      <w:r w:rsidR="00CF3A8D" w:rsidRPr="00652436">
        <w:rPr>
          <w:rFonts w:cs="Arial"/>
          <w:noProof/>
          <w:color w:val="000000"/>
          <w:lang w:val="sr-Latn-CS"/>
        </w:rPr>
        <w:t xml:space="preserve"> </w:t>
      </w:r>
      <w:r w:rsidR="00652436">
        <w:rPr>
          <w:rFonts w:cs="Arial"/>
          <w:noProof/>
          <w:color w:val="000000"/>
          <w:lang w:val="sr-Latn-CS"/>
        </w:rPr>
        <w:t>rukovodioca</w:t>
      </w:r>
      <w:r w:rsidR="00CF3A8D" w:rsidRPr="00652436">
        <w:rPr>
          <w:rFonts w:cs="Arial"/>
          <w:noProof/>
          <w:color w:val="000000"/>
          <w:lang w:val="sr-Latn-CS"/>
        </w:rPr>
        <w:t xml:space="preserve"> </w:t>
      </w:r>
      <w:r w:rsidR="00652436">
        <w:rPr>
          <w:rFonts w:cs="Arial"/>
          <w:noProof/>
          <w:color w:val="000000"/>
          <w:lang w:val="sr-Latn-CS"/>
        </w:rPr>
        <w:t>ili</w:t>
      </w:r>
      <w:r w:rsidR="00CF3A8D" w:rsidRPr="00652436">
        <w:rPr>
          <w:rFonts w:cs="Arial"/>
          <w:noProof/>
          <w:color w:val="000000"/>
          <w:lang w:val="sr-Latn-CS"/>
        </w:rPr>
        <w:t xml:space="preserve"> </w:t>
      </w:r>
      <w:r w:rsidR="00652436">
        <w:rPr>
          <w:rFonts w:cs="Arial"/>
          <w:noProof/>
          <w:color w:val="000000"/>
          <w:lang w:val="sr-Latn-CS"/>
        </w:rPr>
        <w:t>zvaničnika</w:t>
      </w:r>
      <w:r w:rsidR="00CF3A8D" w:rsidRPr="00652436">
        <w:rPr>
          <w:rFonts w:cs="Arial"/>
          <w:noProof/>
          <w:color w:val="000000"/>
          <w:lang w:val="sr-Latn-CS"/>
        </w:rPr>
        <w:t xml:space="preserve"> </w:t>
      </w:r>
      <w:r w:rsidR="00652436">
        <w:rPr>
          <w:rFonts w:cs="Arial"/>
          <w:noProof/>
          <w:color w:val="000000"/>
          <w:lang w:val="sr-Latn-CS"/>
        </w:rPr>
        <w:t>neke</w:t>
      </w:r>
      <w:r w:rsidR="00CF3A8D" w:rsidRPr="00652436">
        <w:rPr>
          <w:rFonts w:cs="Arial"/>
          <w:noProof/>
          <w:color w:val="000000"/>
          <w:lang w:val="sr-Latn-CS"/>
        </w:rPr>
        <w:t xml:space="preserve"> </w:t>
      </w:r>
      <w:r w:rsidR="00652436">
        <w:rPr>
          <w:rFonts w:cs="Arial"/>
          <w:noProof/>
          <w:color w:val="000000"/>
          <w:lang w:val="sr-Latn-CS"/>
        </w:rPr>
        <w:t>javne</w:t>
      </w:r>
      <w:r w:rsidR="00CF3A8D" w:rsidRPr="00652436">
        <w:rPr>
          <w:rFonts w:cs="Arial"/>
          <w:noProof/>
          <w:color w:val="000000"/>
          <w:lang w:val="sr-Latn-CS"/>
        </w:rPr>
        <w:t xml:space="preserve"> </w:t>
      </w:r>
      <w:r w:rsidR="00652436">
        <w:rPr>
          <w:rFonts w:cs="Arial"/>
          <w:noProof/>
          <w:color w:val="000000"/>
          <w:lang w:val="sr-Latn-CS"/>
        </w:rPr>
        <w:t>međunarodne</w:t>
      </w:r>
      <w:r w:rsidR="00CF3A8D" w:rsidRPr="00652436">
        <w:rPr>
          <w:rFonts w:cs="Arial"/>
          <w:noProof/>
          <w:color w:val="000000"/>
          <w:lang w:val="sr-Latn-CS"/>
        </w:rPr>
        <w:t xml:space="preserve"> </w:t>
      </w:r>
      <w:r w:rsidR="00652436">
        <w:rPr>
          <w:rFonts w:cs="Arial"/>
          <w:noProof/>
          <w:color w:val="000000"/>
          <w:lang w:val="sr-Latn-CS"/>
        </w:rPr>
        <w:t>organizacije</w:t>
      </w:r>
      <w:r w:rsidR="00CF3A8D" w:rsidRPr="00652436">
        <w:rPr>
          <w:rFonts w:cs="Arial"/>
          <w:noProof/>
          <w:color w:val="000000"/>
          <w:lang w:val="sr-Latn-CS"/>
        </w:rPr>
        <w:t xml:space="preserve">, </w:t>
      </w:r>
      <w:r w:rsidR="00652436">
        <w:rPr>
          <w:rFonts w:cs="Arial"/>
          <w:noProof/>
          <w:color w:val="000000"/>
          <w:lang w:val="sr-Latn-CS"/>
        </w:rPr>
        <w:t>a</w:t>
      </w:r>
      <w:r w:rsidR="00CF3A8D" w:rsidRPr="00652436">
        <w:rPr>
          <w:rFonts w:cs="Arial"/>
          <w:noProof/>
          <w:color w:val="000000"/>
          <w:lang w:val="sr-Latn-CS"/>
        </w:rPr>
        <w:t xml:space="preserve"> </w:t>
      </w:r>
      <w:r w:rsidR="00652436">
        <w:rPr>
          <w:rFonts w:cs="Arial"/>
          <w:noProof/>
          <w:color w:val="000000"/>
          <w:lang w:val="sr-Latn-CS"/>
        </w:rPr>
        <w:t>u</w:t>
      </w:r>
      <w:r w:rsidR="00CF3A8D" w:rsidRPr="00652436">
        <w:rPr>
          <w:rFonts w:cs="Arial"/>
          <w:noProof/>
          <w:color w:val="000000"/>
          <w:lang w:val="sr-Latn-CS"/>
        </w:rPr>
        <w:t xml:space="preserve"> </w:t>
      </w:r>
      <w:r w:rsidR="00652436">
        <w:rPr>
          <w:rFonts w:cs="Arial"/>
          <w:noProof/>
          <w:color w:val="000000"/>
          <w:lang w:val="sr-Latn-CS"/>
        </w:rPr>
        <w:t>vezi</w:t>
      </w:r>
      <w:r w:rsidR="00CF3A8D" w:rsidRPr="00652436">
        <w:rPr>
          <w:rFonts w:cs="Arial"/>
          <w:noProof/>
          <w:color w:val="000000"/>
          <w:lang w:val="sr-Latn-CS"/>
        </w:rPr>
        <w:t xml:space="preserve"> </w:t>
      </w:r>
      <w:r w:rsidR="00652436">
        <w:rPr>
          <w:rFonts w:cs="Arial"/>
          <w:noProof/>
          <w:color w:val="000000"/>
          <w:lang w:val="sr-Latn-CS"/>
        </w:rPr>
        <w:t>sa</w:t>
      </w:r>
      <w:r w:rsidR="00CF3A8D" w:rsidRPr="00652436">
        <w:rPr>
          <w:rFonts w:cs="Arial"/>
          <w:noProof/>
          <w:color w:val="000000"/>
          <w:lang w:val="sr-Latn-CS"/>
        </w:rPr>
        <w:t xml:space="preserve"> </w:t>
      </w:r>
      <w:r w:rsidR="00652436">
        <w:rPr>
          <w:rFonts w:cs="Arial"/>
          <w:noProof/>
          <w:color w:val="000000"/>
          <w:lang w:val="sr-Latn-CS"/>
        </w:rPr>
        <w:t>bilo</w:t>
      </w:r>
      <w:r w:rsidR="00CF3A8D" w:rsidRPr="00652436">
        <w:rPr>
          <w:rFonts w:cs="Arial"/>
          <w:noProof/>
          <w:color w:val="000000"/>
          <w:lang w:val="sr-Latn-CS"/>
        </w:rPr>
        <w:t xml:space="preserve"> </w:t>
      </w:r>
      <w:r w:rsidR="00652436">
        <w:rPr>
          <w:rFonts w:cs="Arial"/>
          <w:noProof/>
          <w:color w:val="000000"/>
          <w:lang w:val="sr-Latn-CS"/>
        </w:rPr>
        <w:t>kojom</w:t>
      </w:r>
      <w:r w:rsidR="00CF3A8D" w:rsidRPr="00652436">
        <w:rPr>
          <w:rFonts w:cs="Arial"/>
          <w:noProof/>
          <w:color w:val="000000"/>
          <w:lang w:val="sr-Latn-CS"/>
        </w:rPr>
        <w:t xml:space="preserve"> </w:t>
      </w:r>
      <w:r w:rsidR="00652436">
        <w:rPr>
          <w:rFonts w:cs="Arial"/>
          <w:noProof/>
          <w:color w:val="000000"/>
          <w:lang w:val="sr-Latn-CS"/>
        </w:rPr>
        <w:t>procedurom</w:t>
      </w:r>
      <w:r w:rsidR="00CF3A8D" w:rsidRPr="00652436">
        <w:rPr>
          <w:rFonts w:cs="Arial"/>
          <w:noProof/>
          <w:color w:val="000000"/>
          <w:lang w:val="sr-Latn-CS"/>
        </w:rPr>
        <w:t xml:space="preserve"> </w:t>
      </w:r>
      <w:r w:rsidR="00652436">
        <w:rPr>
          <w:rFonts w:cs="Arial"/>
          <w:noProof/>
          <w:color w:val="000000"/>
          <w:lang w:val="sr-Latn-CS"/>
        </w:rPr>
        <w:t>nabavke</w:t>
      </w:r>
      <w:r w:rsidR="00CF3A8D" w:rsidRPr="00652436">
        <w:rPr>
          <w:rFonts w:cs="Arial"/>
          <w:noProof/>
          <w:color w:val="000000"/>
          <w:lang w:val="sr-Latn-CS"/>
        </w:rPr>
        <w:t xml:space="preserve"> </w:t>
      </w:r>
      <w:r w:rsidR="00652436">
        <w:rPr>
          <w:rFonts w:cs="Arial"/>
          <w:noProof/>
          <w:color w:val="000000"/>
          <w:lang w:val="sr-Latn-CS"/>
        </w:rPr>
        <w:t>ili</w:t>
      </w:r>
      <w:r w:rsidR="00CF3A8D" w:rsidRPr="00652436">
        <w:rPr>
          <w:rFonts w:cs="Arial"/>
          <w:noProof/>
          <w:color w:val="000000"/>
          <w:lang w:val="sr-Latn-CS"/>
        </w:rPr>
        <w:t xml:space="preserve"> </w:t>
      </w:r>
      <w:r w:rsidR="00652436">
        <w:rPr>
          <w:rFonts w:cs="Arial"/>
          <w:noProof/>
          <w:color w:val="000000"/>
          <w:lang w:val="sr-Latn-CS"/>
        </w:rPr>
        <w:t>sprovođenjem</w:t>
      </w:r>
      <w:r w:rsidR="00CF3A8D" w:rsidRPr="00652436">
        <w:rPr>
          <w:rFonts w:cs="Arial"/>
          <w:noProof/>
          <w:color w:val="000000"/>
          <w:lang w:val="sr-Latn-CS"/>
        </w:rPr>
        <w:t xml:space="preserve"> </w:t>
      </w:r>
      <w:r w:rsidR="00652436">
        <w:rPr>
          <w:rFonts w:cs="Arial"/>
          <w:noProof/>
          <w:color w:val="000000"/>
          <w:lang w:val="sr-Latn-CS"/>
        </w:rPr>
        <w:t>bilo</w:t>
      </w:r>
      <w:r w:rsidR="00CF3A8D" w:rsidRPr="00652436">
        <w:rPr>
          <w:rFonts w:cs="Arial"/>
          <w:noProof/>
          <w:color w:val="000000"/>
          <w:lang w:val="sr-Latn-CS"/>
        </w:rPr>
        <w:t xml:space="preserve"> </w:t>
      </w:r>
      <w:r w:rsidR="00652436">
        <w:rPr>
          <w:rFonts w:cs="Arial"/>
          <w:noProof/>
          <w:color w:val="000000"/>
          <w:lang w:val="sr-Latn-CS"/>
        </w:rPr>
        <w:t>kog</w:t>
      </w:r>
      <w:r w:rsidR="00CF3A8D" w:rsidRPr="00652436">
        <w:rPr>
          <w:rFonts w:cs="Arial"/>
          <w:noProof/>
          <w:color w:val="000000"/>
          <w:lang w:val="sr-Latn-CS"/>
        </w:rPr>
        <w:t xml:space="preserve"> </w:t>
      </w:r>
      <w:r w:rsidR="00652436">
        <w:rPr>
          <w:rFonts w:cs="Arial"/>
          <w:noProof/>
          <w:color w:val="000000"/>
          <w:lang w:val="sr-Latn-CS"/>
        </w:rPr>
        <w:t>ugovora</w:t>
      </w:r>
      <w:r w:rsidR="00CF3A8D" w:rsidRPr="00652436">
        <w:rPr>
          <w:rFonts w:cs="Arial"/>
          <w:noProof/>
          <w:color w:val="000000"/>
          <w:lang w:val="sr-Latn-CS"/>
        </w:rPr>
        <w:t xml:space="preserve"> </w:t>
      </w:r>
      <w:r w:rsidR="00652436">
        <w:rPr>
          <w:rFonts w:cs="Arial"/>
          <w:noProof/>
          <w:color w:val="000000"/>
          <w:lang w:val="sr-Latn-CS"/>
        </w:rPr>
        <w:t>vezanim</w:t>
      </w:r>
      <w:r w:rsidR="00CF3A8D" w:rsidRPr="00652436">
        <w:rPr>
          <w:rFonts w:cs="Arial"/>
          <w:noProof/>
          <w:color w:val="000000"/>
          <w:lang w:val="sr-Latn-CS"/>
        </w:rPr>
        <w:t xml:space="preserve"> </w:t>
      </w:r>
      <w:r w:rsidR="00652436">
        <w:rPr>
          <w:rFonts w:cs="Arial"/>
          <w:noProof/>
          <w:color w:val="000000"/>
          <w:lang w:val="sr-Latn-CS"/>
        </w:rPr>
        <w:t>za</w:t>
      </w:r>
      <w:r w:rsidR="00CF3A8D" w:rsidRPr="00652436">
        <w:rPr>
          <w:rFonts w:cs="Arial"/>
          <w:noProof/>
          <w:color w:val="000000"/>
          <w:lang w:val="sr-Latn-CS"/>
        </w:rPr>
        <w:t xml:space="preserve"> </w:t>
      </w:r>
      <w:r w:rsidR="00652436">
        <w:rPr>
          <w:rFonts w:cs="Arial"/>
          <w:noProof/>
          <w:color w:val="000000"/>
          <w:lang w:val="sr-Latn-CS"/>
        </w:rPr>
        <w:t>Projekat</w:t>
      </w:r>
      <w:r w:rsidRPr="00652436">
        <w:rPr>
          <w:noProof/>
          <w:lang w:val="sr-Latn-CS"/>
        </w:rPr>
        <w:t xml:space="preserve">; </w:t>
      </w:r>
      <w:r w:rsidR="00652436">
        <w:rPr>
          <w:noProof/>
          <w:lang w:val="sr-Latn-CS"/>
        </w:rPr>
        <w:t>ili</w:t>
      </w:r>
    </w:p>
    <w:p w:rsidR="00893EA3" w:rsidRPr="00652436" w:rsidRDefault="00893EA3" w:rsidP="009118F6">
      <w:pPr>
        <w:pStyle w:val="ni3"/>
        <w:tabs>
          <w:tab w:val="clear" w:pos="360"/>
        </w:tabs>
        <w:ind w:left="1985" w:hanging="567"/>
        <w:rPr>
          <w:noProof/>
          <w:lang w:val="sr-Latn-CS"/>
        </w:rPr>
      </w:pPr>
      <w:r w:rsidRPr="00652436">
        <w:rPr>
          <w:noProof/>
          <w:lang w:val="sr-Latn-CS"/>
        </w:rPr>
        <w:t>(</w:t>
      </w:r>
      <w:r w:rsidR="00652436">
        <w:rPr>
          <w:noProof/>
          <w:lang w:val="sr-Latn-CS"/>
        </w:rPr>
        <w:t>b</w:t>
      </w:r>
      <w:r w:rsidRPr="00652436">
        <w:rPr>
          <w:noProof/>
          <w:lang w:val="sr-Latn-CS"/>
        </w:rPr>
        <w:t>)</w:t>
      </w:r>
      <w:r w:rsidRPr="00652436">
        <w:rPr>
          <w:noProof/>
          <w:lang w:val="sr-Latn-CS"/>
        </w:rPr>
        <w:tab/>
      </w:r>
      <w:r w:rsidR="00652436">
        <w:rPr>
          <w:rFonts w:cs="Arial"/>
          <w:noProof/>
          <w:color w:val="000000"/>
          <w:lang w:val="sr-Latn-CS"/>
        </w:rPr>
        <w:t>bilo</w:t>
      </w:r>
      <w:r w:rsidR="00EF6D65" w:rsidRPr="00652436">
        <w:rPr>
          <w:rFonts w:cs="Arial"/>
          <w:noProof/>
          <w:color w:val="000000"/>
          <w:lang w:val="sr-Latn-CS"/>
        </w:rPr>
        <w:t xml:space="preserve"> </w:t>
      </w:r>
      <w:r w:rsidR="00652436">
        <w:rPr>
          <w:rFonts w:cs="Arial"/>
          <w:noProof/>
          <w:color w:val="000000"/>
          <w:lang w:val="sr-Latn-CS"/>
        </w:rPr>
        <w:t>koji</w:t>
      </w:r>
      <w:r w:rsidR="00CF3A8D" w:rsidRPr="00652436">
        <w:rPr>
          <w:rFonts w:cs="Arial"/>
          <w:noProof/>
          <w:color w:val="000000"/>
          <w:lang w:val="sr-Latn-CS"/>
        </w:rPr>
        <w:t xml:space="preserve"> </w:t>
      </w:r>
      <w:r w:rsidR="00652436">
        <w:rPr>
          <w:rFonts w:cs="Arial"/>
          <w:noProof/>
          <w:color w:val="000000"/>
          <w:lang w:val="sr-Latn-CS"/>
        </w:rPr>
        <w:t>postupak</w:t>
      </w:r>
      <w:r w:rsidR="00CF3A8D" w:rsidRPr="00652436">
        <w:rPr>
          <w:rFonts w:cs="Arial"/>
          <w:noProof/>
          <w:color w:val="000000"/>
          <w:lang w:val="sr-Latn-CS"/>
        </w:rPr>
        <w:t xml:space="preserve"> </w:t>
      </w:r>
      <w:r w:rsidR="00652436">
        <w:rPr>
          <w:rFonts w:cs="Arial"/>
          <w:noProof/>
          <w:color w:val="000000"/>
          <w:lang w:val="sr-Latn-CS"/>
        </w:rPr>
        <w:t>koji</w:t>
      </w:r>
      <w:r w:rsidR="00CF3A8D" w:rsidRPr="00652436">
        <w:rPr>
          <w:rFonts w:cs="Arial"/>
          <w:noProof/>
          <w:color w:val="000000"/>
          <w:lang w:val="sr-Latn-CS"/>
        </w:rPr>
        <w:t xml:space="preserve"> </w:t>
      </w:r>
      <w:r w:rsidR="00652436">
        <w:rPr>
          <w:rFonts w:cs="Arial"/>
          <w:noProof/>
          <w:color w:val="000000"/>
          <w:lang w:val="sr-Latn-CS"/>
        </w:rPr>
        <w:t>nepropisno</w:t>
      </w:r>
      <w:r w:rsidR="00CF3A8D" w:rsidRPr="00652436">
        <w:rPr>
          <w:rFonts w:cs="Arial"/>
          <w:noProof/>
          <w:color w:val="000000"/>
          <w:lang w:val="sr-Latn-CS"/>
        </w:rPr>
        <w:t xml:space="preserve"> </w:t>
      </w:r>
      <w:r w:rsidR="00652436">
        <w:rPr>
          <w:rFonts w:cs="Arial"/>
          <w:noProof/>
          <w:color w:val="000000"/>
          <w:lang w:val="sr-Latn-CS"/>
        </w:rPr>
        <w:t>utiče</w:t>
      </w:r>
      <w:r w:rsidR="00CF3A8D" w:rsidRPr="00652436">
        <w:rPr>
          <w:rFonts w:cs="Arial"/>
          <w:noProof/>
          <w:color w:val="000000"/>
          <w:lang w:val="sr-Latn-CS"/>
        </w:rPr>
        <w:t xml:space="preserve"> </w:t>
      </w:r>
      <w:r w:rsidR="00652436">
        <w:rPr>
          <w:rFonts w:cs="Arial"/>
          <w:noProof/>
          <w:color w:val="000000"/>
          <w:lang w:val="sr-Latn-CS"/>
        </w:rPr>
        <w:t>ili</w:t>
      </w:r>
      <w:r w:rsidR="00CF3A8D" w:rsidRPr="00652436">
        <w:rPr>
          <w:rFonts w:cs="Arial"/>
          <w:noProof/>
          <w:color w:val="000000"/>
          <w:lang w:val="sr-Latn-CS"/>
        </w:rPr>
        <w:t xml:space="preserve"> </w:t>
      </w:r>
      <w:r w:rsidR="00652436">
        <w:rPr>
          <w:rFonts w:cs="Arial"/>
          <w:noProof/>
          <w:color w:val="000000"/>
          <w:lang w:val="sr-Latn-CS"/>
        </w:rPr>
        <w:t>čiji</w:t>
      </w:r>
      <w:r w:rsidR="00CF3A8D" w:rsidRPr="00652436">
        <w:rPr>
          <w:rFonts w:cs="Arial"/>
          <w:noProof/>
          <w:color w:val="000000"/>
          <w:lang w:val="sr-Latn-CS"/>
        </w:rPr>
        <w:t xml:space="preserve"> </w:t>
      </w:r>
      <w:r w:rsidR="00652436">
        <w:rPr>
          <w:rFonts w:cs="Arial"/>
          <w:noProof/>
          <w:color w:val="000000"/>
          <w:lang w:val="sr-Latn-CS"/>
        </w:rPr>
        <w:t>je</w:t>
      </w:r>
      <w:r w:rsidR="00CF3A8D" w:rsidRPr="00652436">
        <w:rPr>
          <w:rFonts w:cs="Arial"/>
          <w:noProof/>
          <w:color w:val="000000"/>
          <w:lang w:val="sr-Latn-CS"/>
        </w:rPr>
        <w:t xml:space="preserve"> </w:t>
      </w:r>
      <w:r w:rsidR="00652436">
        <w:rPr>
          <w:rFonts w:cs="Arial"/>
          <w:noProof/>
          <w:color w:val="000000"/>
          <w:lang w:val="sr-Latn-CS"/>
        </w:rPr>
        <w:t>cilj</w:t>
      </w:r>
      <w:r w:rsidR="00CF3A8D" w:rsidRPr="00652436">
        <w:rPr>
          <w:rFonts w:cs="Arial"/>
          <w:noProof/>
          <w:color w:val="000000"/>
          <w:lang w:val="sr-Latn-CS"/>
        </w:rPr>
        <w:t xml:space="preserve"> </w:t>
      </w:r>
      <w:r w:rsidR="00652436">
        <w:rPr>
          <w:rFonts w:cs="Arial"/>
          <w:noProof/>
          <w:color w:val="000000"/>
          <w:lang w:val="sr-Latn-CS"/>
        </w:rPr>
        <w:t>da</w:t>
      </w:r>
      <w:r w:rsidR="00CF3A8D" w:rsidRPr="00652436">
        <w:rPr>
          <w:rFonts w:cs="Arial"/>
          <w:noProof/>
          <w:color w:val="000000"/>
          <w:lang w:val="sr-Latn-CS"/>
        </w:rPr>
        <w:t xml:space="preserve"> </w:t>
      </w:r>
      <w:r w:rsidR="00652436">
        <w:rPr>
          <w:rFonts w:cs="Arial"/>
          <w:noProof/>
          <w:color w:val="000000"/>
          <w:lang w:val="sr-Latn-CS"/>
        </w:rPr>
        <w:t>nepropisno</w:t>
      </w:r>
      <w:r w:rsidR="00CF3A8D" w:rsidRPr="00652436">
        <w:rPr>
          <w:rFonts w:cs="Arial"/>
          <w:noProof/>
          <w:color w:val="000000"/>
          <w:lang w:val="sr-Latn-CS"/>
        </w:rPr>
        <w:t xml:space="preserve"> </w:t>
      </w:r>
      <w:r w:rsidR="00652436">
        <w:rPr>
          <w:rFonts w:cs="Arial"/>
          <w:noProof/>
          <w:color w:val="000000"/>
          <w:lang w:val="sr-Latn-CS"/>
        </w:rPr>
        <w:t>utiče</w:t>
      </w:r>
      <w:r w:rsidR="00CF3A8D" w:rsidRPr="00652436">
        <w:rPr>
          <w:rFonts w:cs="Arial"/>
          <w:noProof/>
          <w:color w:val="000000"/>
          <w:lang w:val="sr-Latn-CS"/>
        </w:rPr>
        <w:t xml:space="preserve"> </w:t>
      </w:r>
      <w:r w:rsidR="00652436">
        <w:rPr>
          <w:rFonts w:cs="Arial"/>
          <w:noProof/>
          <w:color w:val="000000"/>
          <w:lang w:val="sr-Latn-CS"/>
        </w:rPr>
        <w:t>na</w:t>
      </w:r>
      <w:r w:rsidR="00CF3A8D" w:rsidRPr="00652436">
        <w:rPr>
          <w:rFonts w:cs="Arial"/>
          <w:noProof/>
          <w:color w:val="000000"/>
          <w:lang w:val="sr-Latn-CS"/>
        </w:rPr>
        <w:t xml:space="preserve"> </w:t>
      </w:r>
      <w:r w:rsidR="00652436">
        <w:rPr>
          <w:rFonts w:cs="Arial"/>
          <w:noProof/>
          <w:color w:val="000000"/>
          <w:lang w:val="sr-Latn-CS"/>
        </w:rPr>
        <w:t>proces</w:t>
      </w:r>
      <w:r w:rsidR="00CF3A8D" w:rsidRPr="00652436">
        <w:rPr>
          <w:rFonts w:cs="Arial"/>
          <w:noProof/>
          <w:color w:val="000000"/>
          <w:lang w:val="sr-Latn-CS"/>
        </w:rPr>
        <w:t xml:space="preserve"> </w:t>
      </w:r>
      <w:r w:rsidR="00652436">
        <w:rPr>
          <w:rFonts w:cs="Arial"/>
          <w:noProof/>
          <w:color w:val="000000"/>
          <w:lang w:val="sr-Latn-CS"/>
        </w:rPr>
        <w:t>nabavke</w:t>
      </w:r>
      <w:r w:rsidR="00CF3A8D" w:rsidRPr="00652436">
        <w:rPr>
          <w:rFonts w:cs="Arial"/>
          <w:noProof/>
          <w:color w:val="000000"/>
          <w:lang w:val="sr-Latn-CS"/>
        </w:rPr>
        <w:t xml:space="preserve"> </w:t>
      </w:r>
      <w:r w:rsidR="00652436">
        <w:rPr>
          <w:rFonts w:cs="Arial"/>
          <w:noProof/>
          <w:color w:val="000000"/>
          <w:lang w:val="sr-Latn-CS"/>
        </w:rPr>
        <w:t>ili</w:t>
      </w:r>
      <w:r w:rsidR="00CF3A8D" w:rsidRPr="00652436">
        <w:rPr>
          <w:rFonts w:cs="Arial"/>
          <w:noProof/>
          <w:color w:val="000000"/>
          <w:lang w:val="sr-Latn-CS"/>
        </w:rPr>
        <w:t xml:space="preserve"> </w:t>
      </w:r>
      <w:r w:rsidR="00652436">
        <w:rPr>
          <w:rFonts w:cs="Arial"/>
          <w:noProof/>
          <w:color w:val="000000"/>
          <w:lang w:val="sr-Latn-CS"/>
        </w:rPr>
        <w:t>sprovođenje</w:t>
      </w:r>
      <w:r w:rsidR="00CF3A8D" w:rsidRPr="00652436">
        <w:rPr>
          <w:rFonts w:cs="Arial"/>
          <w:noProof/>
          <w:color w:val="000000"/>
          <w:lang w:val="sr-Latn-CS"/>
        </w:rPr>
        <w:t xml:space="preserve"> </w:t>
      </w:r>
      <w:r w:rsidR="00652436">
        <w:rPr>
          <w:rFonts w:cs="Arial"/>
          <w:noProof/>
          <w:color w:val="000000"/>
          <w:lang w:val="sr-Latn-CS"/>
        </w:rPr>
        <w:t>Projekta</w:t>
      </w:r>
      <w:r w:rsidR="00CF3A8D" w:rsidRPr="00652436">
        <w:rPr>
          <w:rFonts w:cs="Arial"/>
          <w:noProof/>
          <w:color w:val="000000"/>
          <w:lang w:val="sr-Latn-CS"/>
        </w:rPr>
        <w:t xml:space="preserve"> </w:t>
      </w:r>
      <w:r w:rsidR="00652436">
        <w:rPr>
          <w:rFonts w:cs="Arial"/>
          <w:noProof/>
          <w:color w:val="000000"/>
          <w:lang w:val="sr-Latn-CS"/>
        </w:rPr>
        <w:t>na</w:t>
      </w:r>
      <w:r w:rsidR="00CF3A8D" w:rsidRPr="00652436">
        <w:rPr>
          <w:rFonts w:cs="Arial"/>
          <w:noProof/>
          <w:color w:val="000000"/>
          <w:lang w:val="sr-Latn-CS"/>
        </w:rPr>
        <w:t xml:space="preserve"> </w:t>
      </w:r>
      <w:r w:rsidR="00652436">
        <w:rPr>
          <w:rFonts w:cs="Arial"/>
          <w:noProof/>
          <w:color w:val="000000"/>
          <w:lang w:val="sr-Latn-CS"/>
        </w:rPr>
        <w:t>štetu</w:t>
      </w:r>
      <w:r w:rsidR="00CF3A8D" w:rsidRPr="00652436">
        <w:rPr>
          <w:rFonts w:cs="Arial"/>
          <w:noProof/>
          <w:color w:val="000000"/>
          <w:lang w:val="sr-Latn-CS"/>
        </w:rPr>
        <w:t xml:space="preserve"> </w:t>
      </w:r>
      <w:r w:rsidR="00652436">
        <w:rPr>
          <w:rFonts w:cs="Arial"/>
          <w:noProof/>
          <w:color w:val="000000"/>
          <w:lang w:val="sr-Latn-CS"/>
        </w:rPr>
        <w:t>Zajmoprimca</w:t>
      </w:r>
      <w:r w:rsidR="00CF3A8D" w:rsidRPr="00652436">
        <w:rPr>
          <w:rFonts w:cs="Arial"/>
          <w:noProof/>
          <w:color w:val="000000"/>
          <w:lang w:val="sr-Latn-CS"/>
        </w:rPr>
        <w:t xml:space="preserve">, </w:t>
      </w:r>
      <w:r w:rsidR="00652436">
        <w:rPr>
          <w:rFonts w:cs="Arial"/>
          <w:noProof/>
          <w:color w:val="000000"/>
          <w:lang w:val="sr-Latn-CS"/>
        </w:rPr>
        <w:t>uključujući</w:t>
      </w:r>
      <w:r w:rsidR="00CF3A8D" w:rsidRPr="00652436">
        <w:rPr>
          <w:rFonts w:cs="Arial"/>
          <w:noProof/>
          <w:color w:val="000000"/>
          <w:lang w:val="sr-Latn-CS"/>
        </w:rPr>
        <w:t xml:space="preserve"> </w:t>
      </w:r>
      <w:r w:rsidR="00652436">
        <w:rPr>
          <w:rFonts w:cs="Arial"/>
          <w:noProof/>
          <w:color w:val="000000"/>
          <w:lang w:val="sr-Latn-CS"/>
        </w:rPr>
        <w:t>i</w:t>
      </w:r>
      <w:r w:rsidR="00CF3A8D" w:rsidRPr="00652436">
        <w:rPr>
          <w:rFonts w:cs="Arial"/>
          <w:noProof/>
          <w:color w:val="000000"/>
          <w:lang w:val="sr-Latn-CS"/>
        </w:rPr>
        <w:t xml:space="preserve"> </w:t>
      </w:r>
      <w:r w:rsidR="00652436">
        <w:rPr>
          <w:rFonts w:cs="Arial"/>
          <w:noProof/>
          <w:color w:val="000000"/>
          <w:lang w:val="sr-Latn-CS"/>
        </w:rPr>
        <w:t>tajni</w:t>
      </w:r>
      <w:r w:rsidR="00CF3A8D" w:rsidRPr="00652436">
        <w:rPr>
          <w:rFonts w:cs="Arial"/>
          <w:noProof/>
          <w:color w:val="000000"/>
          <w:lang w:val="sr-Latn-CS"/>
        </w:rPr>
        <w:t xml:space="preserve"> </w:t>
      </w:r>
      <w:r w:rsidR="00652436">
        <w:rPr>
          <w:rFonts w:cs="Arial"/>
          <w:noProof/>
          <w:color w:val="000000"/>
          <w:lang w:val="sr-Latn-CS"/>
        </w:rPr>
        <w:t>dogovor</w:t>
      </w:r>
      <w:r w:rsidR="00CF3A8D" w:rsidRPr="00652436">
        <w:rPr>
          <w:rFonts w:cs="Arial"/>
          <w:noProof/>
          <w:color w:val="000000"/>
          <w:lang w:val="sr-Latn-CS"/>
        </w:rPr>
        <w:t xml:space="preserve"> </w:t>
      </w:r>
      <w:r w:rsidR="00652436">
        <w:rPr>
          <w:rFonts w:cs="Arial"/>
          <w:noProof/>
          <w:color w:val="000000"/>
          <w:lang w:val="sr-Latn-CS"/>
        </w:rPr>
        <w:t>između</w:t>
      </w:r>
      <w:r w:rsidR="00CF3A8D" w:rsidRPr="00652436">
        <w:rPr>
          <w:rFonts w:cs="Arial"/>
          <w:noProof/>
          <w:color w:val="000000"/>
          <w:lang w:val="sr-Latn-CS"/>
        </w:rPr>
        <w:t xml:space="preserve"> </w:t>
      </w:r>
      <w:r w:rsidR="00652436">
        <w:rPr>
          <w:rFonts w:cs="Arial"/>
          <w:noProof/>
          <w:color w:val="000000"/>
          <w:lang w:val="sr-Latn-CS"/>
        </w:rPr>
        <w:t>ponuđača</w:t>
      </w:r>
      <w:r w:rsidRPr="00652436">
        <w:rPr>
          <w:noProof/>
          <w:lang w:val="sr-Latn-CS"/>
        </w:rPr>
        <w:t>.</w:t>
      </w:r>
    </w:p>
    <w:p w:rsidR="00893EA3" w:rsidRPr="00652436" w:rsidRDefault="00652436" w:rsidP="00617C73">
      <w:pPr>
        <w:widowControl w:val="0"/>
        <w:tabs>
          <w:tab w:val="left" w:pos="1440"/>
        </w:tabs>
        <w:ind w:left="1440"/>
        <w:rPr>
          <w:noProof/>
          <w:lang w:val="sr-Latn-CS"/>
        </w:rPr>
      </w:pPr>
      <w:r>
        <w:rPr>
          <w:rFonts w:eastAsia="Times New Roman" w:cs="Arial"/>
          <w:noProof/>
          <w:color w:val="000000"/>
          <w:lang w:val="sr-Latn-CS"/>
        </w:rPr>
        <w:t>U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smislu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navedenog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>
        <w:rPr>
          <w:rFonts w:eastAsia="Times New Roman" w:cs="Arial"/>
          <w:noProof/>
          <w:color w:val="000000"/>
          <w:lang w:val="sr-Latn-CS"/>
        </w:rPr>
        <w:t>saznanja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bilo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kog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ministra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>
        <w:rPr>
          <w:rFonts w:eastAsia="Times New Roman" w:cs="Arial"/>
          <w:noProof/>
          <w:color w:val="000000"/>
          <w:lang w:val="sr-Latn-CS"/>
        </w:rPr>
        <w:t>državnog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sekretara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>
        <w:rPr>
          <w:rFonts w:eastAsia="Times New Roman" w:cs="Arial"/>
          <w:noProof/>
          <w:color w:val="000000"/>
          <w:lang w:val="sr-Latn-CS"/>
        </w:rPr>
        <w:t>pomoćnika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ministra</w:t>
      </w:r>
      <w:r w:rsidR="00580F55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ili</w:t>
      </w:r>
      <w:r w:rsidR="00580F55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savetnika</w:t>
      </w:r>
      <w:r w:rsidR="00580F55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ministra</w:t>
      </w:r>
      <w:r w:rsidR="00580F55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Zajmoprimca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>
        <w:rPr>
          <w:rFonts w:eastAsia="Times New Roman" w:cs="Arial"/>
          <w:noProof/>
          <w:color w:val="000000"/>
          <w:lang w:val="sr-Latn-CS"/>
        </w:rPr>
        <w:t>ili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zvaničnika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pomenutog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članu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12.1, </w:t>
      </w:r>
      <w:r>
        <w:rPr>
          <w:rFonts w:eastAsia="Times New Roman" w:cs="Arial"/>
          <w:noProof/>
          <w:color w:val="000000"/>
          <w:lang w:val="sr-Latn-CS"/>
        </w:rPr>
        <w:t>smatraće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se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saznanjem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Zajmoprimca</w:t>
      </w:r>
      <w:r w:rsidR="00893EA3" w:rsidRPr="00652436">
        <w:rPr>
          <w:noProof/>
          <w:lang w:val="sr-Latn-CS"/>
        </w:rPr>
        <w:t xml:space="preserve">. </w:t>
      </w:r>
    </w:p>
    <w:p w:rsidR="00893EA3" w:rsidRPr="00652436" w:rsidRDefault="00652436" w:rsidP="00617C73">
      <w:pPr>
        <w:widowControl w:val="0"/>
        <w:tabs>
          <w:tab w:val="left" w:pos="1440"/>
        </w:tabs>
        <w:ind w:left="1440"/>
        <w:rPr>
          <w:noProof/>
          <w:lang w:val="sr-Latn-CS"/>
        </w:rPr>
      </w:pPr>
      <w:r>
        <w:rPr>
          <w:rFonts w:eastAsia="Times New Roman" w:cs="Arial"/>
          <w:noProof/>
          <w:color w:val="000000"/>
          <w:lang w:val="sr-Latn-CS"/>
        </w:rPr>
        <w:t>Zajmoprimac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preuzima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obavezu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da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obavesti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Banku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ukoliko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postane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svestan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bilo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koje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činjenice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ili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informacije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koja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sugeriše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da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je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počinjeno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neko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takvo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delo</w:t>
      </w:r>
      <w:r w:rsidR="00893EA3" w:rsidRPr="00652436">
        <w:rPr>
          <w:noProof/>
          <w:lang w:val="sr-Latn-CS"/>
        </w:rPr>
        <w:t xml:space="preserve">. </w:t>
      </w:r>
    </w:p>
    <w:p w:rsidR="00893EA3" w:rsidRPr="00652436" w:rsidRDefault="00893EA3" w:rsidP="00893EA3">
      <w:pPr>
        <w:widowControl w:val="0"/>
        <w:tabs>
          <w:tab w:val="left" w:pos="1440"/>
        </w:tabs>
        <w:ind w:left="1440" w:hanging="540"/>
        <w:rPr>
          <w:noProof/>
          <w:lang w:val="sr-Latn-CS"/>
        </w:rPr>
      </w:pPr>
      <w:r w:rsidRPr="00652436">
        <w:rPr>
          <w:noProof/>
          <w:lang w:val="sr-Latn-CS"/>
        </w:rPr>
        <w:t>(ii)</w:t>
      </w:r>
      <w:r w:rsidRPr="00652436">
        <w:rPr>
          <w:noProof/>
          <w:lang w:val="sr-Latn-CS"/>
        </w:rPr>
        <w:tab/>
      </w:r>
      <w:r w:rsidR="00652436">
        <w:rPr>
          <w:rFonts w:eastAsia="Times New Roman" w:cs="Arial"/>
          <w:noProof/>
          <w:color w:val="000000"/>
          <w:lang w:val="sr-Latn-CS"/>
        </w:rPr>
        <w:t>Zajmoprimac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će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ustanoviti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 w:rsidR="00652436">
        <w:rPr>
          <w:rFonts w:eastAsia="Times New Roman" w:cs="Arial"/>
          <w:noProof/>
          <w:color w:val="000000"/>
          <w:lang w:val="sr-Latn-CS"/>
        </w:rPr>
        <w:t>održavati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usaglašavati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se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sa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internim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procedurama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kontrolama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u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saglasnosti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sa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važećim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nacionalnim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zakonima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najboljom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praksom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 w:rsidR="00652436">
        <w:rPr>
          <w:rFonts w:eastAsia="Times New Roman" w:cs="Arial"/>
          <w:noProof/>
          <w:color w:val="000000"/>
          <w:lang w:val="sr-Latn-CS"/>
        </w:rPr>
        <w:t>sa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ciljem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da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se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osigura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da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se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ni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jedna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transakcija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ne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zaključi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sa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nekim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licima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ili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institucijama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 w:rsidR="00652436">
        <w:rPr>
          <w:rFonts w:eastAsia="Times New Roman" w:cs="Arial"/>
          <w:noProof/>
          <w:color w:val="000000"/>
          <w:lang w:val="sr-Latn-CS"/>
        </w:rPr>
        <w:t>niti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za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njihovu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korist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 w:rsidR="00652436">
        <w:rPr>
          <w:rFonts w:eastAsia="Times New Roman" w:cs="Arial"/>
          <w:noProof/>
          <w:color w:val="000000"/>
          <w:lang w:val="sr-Latn-CS"/>
        </w:rPr>
        <w:t>kada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se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ta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lica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ili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institucije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nalaze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na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ažuriranim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listama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lica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pod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sankcijama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po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odluci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Saveta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bezbednosti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Ujedinjenih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nacija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ili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njegovih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komiteta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shodno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Rezolucijama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Saveta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bezbednosti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1267 (1999), 1373 (2001) (www.un.org/terrorism) </w:t>
      </w:r>
      <w:r w:rsidR="00652436">
        <w:rPr>
          <w:rFonts w:eastAsia="Times New Roman" w:cs="Arial"/>
          <w:noProof/>
          <w:color w:val="000000"/>
          <w:lang w:val="sr-Latn-CS"/>
        </w:rPr>
        <w:t>i</w:t>
      </w:r>
      <w:r w:rsidR="008B160F" w:rsidRPr="00652436">
        <w:rPr>
          <w:rFonts w:eastAsia="Times New Roman" w:cs="Arial"/>
          <w:noProof/>
          <w:color w:val="000000"/>
          <w:lang w:val="sr-Latn-CS"/>
        </w:rPr>
        <w:t>/</w:t>
      </w:r>
      <w:r w:rsidR="00652436">
        <w:rPr>
          <w:rFonts w:eastAsia="Times New Roman" w:cs="Arial"/>
          <w:noProof/>
          <w:color w:val="000000"/>
          <w:lang w:val="sr-Latn-CS"/>
        </w:rPr>
        <w:t>ili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Saveta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EU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prema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njegovom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Zajedničkom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stavu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2001/931/CSFP </w:t>
      </w:r>
      <w:r w:rsidR="00652436">
        <w:rPr>
          <w:rFonts w:eastAsia="Times New Roman" w:cs="Arial"/>
          <w:noProof/>
          <w:color w:val="000000"/>
          <w:lang w:val="sr-Latn-CS"/>
        </w:rPr>
        <w:t>i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2002/402/CSFP </w:t>
      </w:r>
      <w:r w:rsidR="00652436">
        <w:rPr>
          <w:rFonts w:eastAsia="Times New Roman" w:cs="Arial"/>
          <w:noProof/>
          <w:color w:val="000000"/>
          <w:lang w:val="sr-Latn-CS"/>
        </w:rPr>
        <w:t>povezanim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ili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kasnijim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rezolucijama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 w:rsidR="00652436">
        <w:rPr>
          <w:rFonts w:eastAsia="Times New Roman" w:cs="Arial"/>
          <w:noProof/>
          <w:color w:val="000000"/>
          <w:lang w:val="sr-Latn-CS"/>
        </w:rPr>
        <w:t>i</w:t>
      </w:r>
      <w:r w:rsidR="008B160F" w:rsidRPr="00652436">
        <w:rPr>
          <w:rFonts w:eastAsia="Times New Roman" w:cs="Arial"/>
          <w:noProof/>
          <w:color w:val="000000"/>
          <w:lang w:val="sr-Latn-CS"/>
        </w:rPr>
        <w:t>/</w:t>
      </w:r>
      <w:r w:rsidR="00652436">
        <w:rPr>
          <w:rFonts w:eastAsia="Times New Roman" w:cs="Arial"/>
          <w:noProof/>
          <w:color w:val="000000"/>
          <w:lang w:val="sr-Latn-CS"/>
        </w:rPr>
        <w:t>ili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aktima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sprovođenju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u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vezi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sa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finansiranjem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terorizma</w:t>
      </w:r>
      <w:r w:rsidRPr="00652436">
        <w:rPr>
          <w:noProof/>
          <w:lang w:val="sr-Latn-CS"/>
        </w:rPr>
        <w:t>.</w:t>
      </w:r>
    </w:p>
    <w:p w:rsidR="00893EA3" w:rsidRPr="00652436" w:rsidRDefault="00652436" w:rsidP="00893EA3">
      <w:pPr>
        <w:pStyle w:val="Heading2"/>
        <w:rPr>
          <w:noProof/>
          <w:lang w:val="sr-Latn-CS"/>
        </w:rPr>
      </w:pPr>
      <w:r>
        <w:rPr>
          <w:rFonts w:eastAsia="Times New Roman" w:cs="Arial"/>
          <w:noProof/>
          <w:color w:val="000000"/>
          <w:szCs w:val="20"/>
          <w:lang w:val="sr-Latn-CS"/>
        </w:rPr>
        <w:t>Zakonitost</w:t>
      </w:r>
      <w:r w:rsidR="00CF3A8D" w:rsidRPr="00652436">
        <w:rPr>
          <w:rFonts w:eastAsia="Times New Roman" w:cs="Arial"/>
          <w:noProof/>
          <w:color w:val="000000"/>
          <w:szCs w:val="2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szCs w:val="20"/>
          <w:lang w:val="sr-Latn-CS"/>
        </w:rPr>
        <w:t>sredstava</w:t>
      </w:r>
      <w:r w:rsidR="00CF3A8D" w:rsidRPr="00652436">
        <w:rPr>
          <w:rFonts w:eastAsia="Times New Roman" w:cs="Arial"/>
          <w:noProof/>
          <w:color w:val="000000"/>
          <w:szCs w:val="2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szCs w:val="20"/>
          <w:lang w:val="sr-Latn-CS"/>
        </w:rPr>
        <w:t>finansiranja</w:t>
      </w:r>
      <w:r w:rsidR="00CF3A8D" w:rsidRPr="00652436">
        <w:rPr>
          <w:rFonts w:eastAsia="Times New Roman" w:cs="Arial"/>
          <w:noProof/>
          <w:color w:val="000000"/>
          <w:szCs w:val="2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szCs w:val="20"/>
          <w:lang w:val="sr-Latn-CS"/>
        </w:rPr>
        <w:t>Projekta</w:t>
      </w:r>
    </w:p>
    <w:p w:rsidR="00893EA3" w:rsidRPr="00652436" w:rsidRDefault="00652436" w:rsidP="00893EA3">
      <w:pPr>
        <w:widowControl w:val="0"/>
        <w:tabs>
          <w:tab w:val="left" w:pos="1440"/>
        </w:tabs>
        <w:ind w:left="851"/>
        <w:rPr>
          <w:noProof/>
          <w:lang w:val="sr-Latn-CS"/>
        </w:rPr>
      </w:pPr>
      <w:r>
        <w:rPr>
          <w:rFonts w:eastAsia="Times New Roman" w:cs="Arial"/>
          <w:noProof/>
          <w:color w:val="000000"/>
          <w:lang w:val="sr-Latn-CS"/>
        </w:rPr>
        <w:t>Zajmoprimac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garantuje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da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primenjuje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sve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Preporuke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8B160F" w:rsidRPr="00652436">
        <w:rPr>
          <w:rFonts w:eastAsia="Times New Roman" w:cs="Arial"/>
          <w:noProof/>
          <w:color w:val="000000"/>
          <w:lang w:val="sr-Latn-CS"/>
        </w:rPr>
        <w:t>OECD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Radne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grupe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za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finansijske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aktivnosti</w:t>
      </w:r>
      <w:r w:rsidR="00893EA3" w:rsidRPr="00652436">
        <w:rPr>
          <w:noProof/>
          <w:lang w:val="sr-Latn-CS"/>
        </w:rPr>
        <w:t>.</w:t>
      </w:r>
    </w:p>
    <w:p w:rsidR="00893EA3" w:rsidRPr="00652436" w:rsidRDefault="00652436" w:rsidP="00893EA3">
      <w:pPr>
        <w:pStyle w:val="Heading2"/>
        <w:rPr>
          <w:noProof/>
          <w:lang w:val="sr-Latn-CS"/>
        </w:rPr>
      </w:pPr>
      <w:r>
        <w:rPr>
          <w:rFonts w:eastAsia="Times New Roman" w:cs="Arial"/>
          <w:noProof/>
          <w:color w:val="000000"/>
          <w:szCs w:val="20"/>
          <w:lang w:val="sr-Latn-CS"/>
        </w:rPr>
        <w:t>Ostale</w:t>
      </w:r>
      <w:r w:rsidR="00CF3A8D" w:rsidRPr="00652436">
        <w:rPr>
          <w:rFonts w:eastAsia="Times New Roman" w:cs="Arial"/>
          <w:noProof/>
          <w:color w:val="000000"/>
          <w:szCs w:val="2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szCs w:val="20"/>
          <w:lang w:val="sr-Latn-CS"/>
        </w:rPr>
        <w:t>obaveze</w:t>
      </w:r>
    </w:p>
    <w:p w:rsidR="00893EA3" w:rsidRPr="00652436" w:rsidRDefault="00893EA3" w:rsidP="00893EA3">
      <w:pPr>
        <w:tabs>
          <w:tab w:val="left" w:pos="851"/>
        </w:tabs>
        <w:ind w:left="1080" w:hanging="1860"/>
        <w:outlineLvl w:val="1"/>
        <w:rPr>
          <w:noProof/>
          <w:lang w:val="sr-Latn-CS"/>
        </w:rPr>
      </w:pPr>
      <w:r w:rsidRPr="00652436">
        <w:rPr>
          <w:b/>
          <w:noProof/>
          <w:lang w:val="sr-Latn-CS"/>
        </w:rPr>
        <w:tab/>
      </w:r>
      <w:r w:rsidR="00652436">
        <w:rPr>
          <w:rFonts w:eastAsia="Times New Roman" w:cs="Arial"/>
          <w:noProof/>
          <w:color w:val="000000"/>
          <w:lang w:val="sr-Latn-CS"/>
        </w:rPr>
        <w:t>Zajmoprimac</w:t>
      </w:r>
      <w:r w:rsidRPr="00652436">
        <w:rPr>
          <w:noProof/>
          <w:lang w:val="sr-Latn-CS"/>
        </w:rPr>
        <w:t xml:space="preserve">: </w:t>
      </w:r>
    </w:p>
    <w:p w:rsidR="00893EA3" w:rsidRPr="00652436" w:rsidRDefault="00893EA3" w:rsidP="009118F6">
      <w:pPr>
        <w:ind w:left="1418" w:hanging="567"/>
        <w:outlineLvl w:val="1"/>
        <w:rPr>
          <w:noProof/>
          <w:lang w:val="sr-Latn-CS"/>
        </w:rPr>
      </w:pPr>
      <w:r w:rsidRPr="00652436">
        <w:rPr>
          <w:noProof/>
          <w:lang w:val="sr-Latn-CS"/>
        </w:rPr>
        <w:t>(a)</w:t>
      </w:r>
      <w:r w:rsidRPr="00652436">
        <w:rPr>
          <w:noProof/>
          <w:lang w:val="sr-Latn-CS"/>
        </w:rPr>
        <w:tab/>
      </w:r>
      <w:r w:rsidR="00652436">
        <w:rPr>
          <w:rFonts w:eastAsia="Times New Roman" w:cs="Arial"/>
          <w:noProof/>
          <w:color w:val="000000"/>
          <w:lang w:val="sr-Latn-CS"/>
        </w:rPr>
        <w:t>će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preduzeti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sve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neophodne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mere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da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osigura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da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objekti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uključeni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u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Projekat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budu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u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saglasnosti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sa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EU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Direktivom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energetskom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učinku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zgrada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(2002/91/E</w:t>
      </w:r>
      <w:r w:rsidR="008B160F" w:rsidRPr="00652436">
        <w:rPr>
          <w:rFonts w:eastAsia="Times New Roman" w:cs="Arial"/>
          <w:noProof/>
          <w:color w:val="000000"/>
          <w:lang w:val="sr-Latn-CS"/>
        </w:rPr>
        <w:t>C</w:t>
      </w:r>
      <w:r w:rsidR="00CF3A8D" w:rsidRPr="00652436">
        <w:rPr>
          <w:rFonts w:eastAsia="Times New Roman" w:cs="Arial"/>
          <w:noProof/>
          <w:color w:val="000000"/>
          <w:lang w:val="sr-Latn-CS"/>
        </w:rPr>
        <w:t>)</w:t>
      </w:r>
      <w:r w:rsidRPr="00652436">
        <w:rPr>
          <w:noProof/>
          <w:lang w:val="sr-Latn-CS"/>
        </w:rPr>
        <w:t>;</w:t>
      </w:r>
    </w:p>
    <w:p w:rsidR="00893EA3" w:rsidRPr="00652436" w:rsidRDefault="00893EA3" w:rsidP="009118F6">
      <w:pPr>
        <w:spacing w:after="0"/>
        <w:ind w:left="1418" w:hanging="567"/>
        <w:rPr>
          <w:noProof/>
          <w:lang w:val="sr-Latn-CS"/>
        </w:rPr>
      </w:pPr>
      <w:r w:rsidRPr="00652436">
        <w:rPr>
          <w:noProof/>
          <w:lang w:val="sr-Latn-CS"/>
        </w:rPr>
        <w:t>(</w:t>
      </w:r>
      <w:r w:rsidR="00652436">
        <w:rPr>
          <w:noProof/>
          <w:lang w:val="sr-Latn-CS"/>
        </w:rPr>
        <w:t>b</w:t>
      </w:r>
      <w:r w:rsidRPr="00652436">
        <w:rPr>
          <w:noProof/>
          <w:lang w:val="sr-Latn-CS"/>
        </w:rPr>
        <w:t xml:space="preserve">) </w:t>
      </w:r>
      <w:r w:rsidRPr="00652436">
        <w:rPr>
          <w:noProof/>
          <w:lang w:val="sr-Latn-CS"/>
        </w:rPr>
        <w:tab/>
      </w:r>
      <w:r w:rsidR="00652436">
        <w:rPr>
          <w:rFonts w:eastAsia="Times New Roman" w:cs="Arial"/>
          <w:noProof/>
          <w:color w:val="000000"/>
          <w:lang w:val="sr-Latn-CS"/>
        </w:rPr>
        <w:t>neće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nameniti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nikakva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sredstva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 w:rsidR="00652436">
        <w:rPr>
          <w:rFonts w:eastAsia="Times New Roman" w:cs="Arial"/>
          <w:noProof/>
          <w:color w:val="000000"/>
          <w:lang w:val="sr-Latn-CS"/>
        </w:rPr>
        <w:t>isplaćena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ili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koja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tek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treba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da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budu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isplaćena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od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strane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Banke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 w:rsidR="00652436">
        <w:rPr>
          <w:rFonts w:eastAsia="Times New Roman" w:cs="Arial"/>
          <w:noProof/>
          <w:color w:val="000000"/>
          <w:lang w:val="sr-Latn-CS"/>
        </w:rPr>
        <w:t>potprojektima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za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koje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je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potrebna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Procena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uticaja</w:t>
      </w:r>
      <w:r w:rsidR="00EE332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na</w:t>
      </w:r>
      <w:r w:rsidR="00EE332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životnu</w:t>
      </w:r>
      <w:r w:rsidR="00EE332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sredinu</w:t>
      </w:r>
      <w:r w:rsidR="00EE3327" w:rsidRPr="00652436">
        <w:rPr>
          <w:rFonts w:eastAsia="Times New Roman" w:cs="Arial"/>
          <w:noProof/>
          <w:color w:val="000000"/>
          <w:lang w:val="sr-Latn-CS"/>
        </w:rPr>
        <w:t xml:space="preserve"> („</w:t>
      </w:r>
      <w:r w:rsidR="00CF3A8D" w:rsidRPr="00652436">
        <w:rPr>
          <w:rFonts w:eastAsia="Times New Roman" w:cs="Arial"/>
          <w:noProof/>
          <w:color w:val="000000"/>
          <w:lang w:val="sr-Latn-CS"/>
        </w:rPr>
        <w:t>EIA</w:t>
      </w:r>
      <w:r w:rsidR="00EE3327" w:rsidRPr="00652436">
        <w:rPr>
          <w:rFonts w:eastAsia="Times New Roman" w:cs="Arial"/>
          <w:noProof/>
          <w:color w:val="000000"/>
          <w:lang w:val="sr-Latn-CS"/>
        </w:rPr>
        <w:t>”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) </w:t>
      </w:r>
      <w:r w:rsidR="00652436">
        <w:rPr>
          <w:rFonts w:eastAsia="Times New Roman" w:cs="Arial"/>
          <w:noProof/>
          <w:color w:val="000000"/>
          <w:lang w:val="sr-Latn-CS"/>
        </w:rPr>
        <w:t>ili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procena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biodiverziteta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 w:rsidR="00652436">
        <w:rPr>
          <w:rFonts w:eastAsia="Times New Roman" w:cs="Arial"/>
          <w:noProof/>
          <w:color w:val="000000"/>
          <w:lang w:val="sr-Latn-CS"/>
        </w:rPr>
        <w:t>shodno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Zakonu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životnoj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sredini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 w:rsidR="00652436">
        <w:rPr>
          <w:rFonts w:eastAsia="Times New Roman" w:cs="Arial"/>
          <w:noProof/>
          <w:color w:val="000000"/>
          <w:lang w:val="sr-Latn-CS"/>
        </w:rPr>
        <w:t>pre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nego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što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dobije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saglasnost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nadležnih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organa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 w:rsidR="00652436">
        <w:rPr>
          <w:rFonts w:eastAsia="Times New Roman" w:cs="Arial"/>
          <w:noProof/>
          <w:color w:val="000000"/>
          <w:lang w:val="sr-Latn-CS"/>
        </w:rPr>
        <w:t>i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pre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nego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što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Ne</w:t>
      </w:r>
      <w:r w:rsidR="00CF3A8D" w:rsidRPr="00652436">
        <w:rPr>
          <w:rFonts w:eastAsia="Times New Roman" w:cs="Arial"/>
          <w:noProof/>
          <w:color w:val="000000"/>
          <w:lang w:val="sr-Latn-CS"/>
        </w:rPr>
        <w:t>-</w:t>
      </w:r>
      <w:r w:rsidR="00652436">
        <w:rPr>
          <w:rFonts w:eastAsia="Times New Roman" w:cs="Arial"/>
          <w:noProof/>
          <w:color w:val="000000"/>
          <w:lang w:val="sr-Latn-CS"/>
        </w:rPr>
        <w:t>tehnički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rezime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EIA </w:t>
      </w:r>
      <w:r w:rsidR="00652436">
        <w:rPr>
          <w:rFonts w:eastAsia="Times New Roman" w:cs="Arial"/>
          <w:noProof/>
          <w:color w:val="000000"/>
          <w:lang w:val="sr-Latn-CS"/>
        </w:rPr>
        <w:t>bude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dostupan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javnosti</w:t>
      </w:r>
      <w:r w:rsidRPr="00652436">
        <w:rPr>
          <w:noProof/>
          <w:lang w:val="sr-Latn-CS"/>
        </w:rPr>
        <w:t>;</w:t>
      </w:r>
    </w:p>
    <w:p w:rsidR="00893EA3" w:rsidRPr="00652436" w:rsidRDefault="00893EA3" w:rsidP="009118F6">
      <w:pPr>
        <w:spacing w:after="0"/>
        <w:ind w:left="1418" w:hanging="567"/>
        <w:rPr>
          <w:noProof/>
          <w:lang w:val="sr-Latn-CS"/>
        </w:rPr>
      </w:pPr>
    </w:p>
    <w:p w:rsidR="00893EA3" w:rsidRPr="00652436" w:rsidRDefault="00893EA3" w:rsidP="009118F6">
      <w:pPr>
        <w:spacing w:after="0"/>
        <w:ind w:left="1418" w:hanging="567"/>
        <w:rPr>
          <w:noProof/>
          <w:lang w:val="sr-Latn-CS"/>
        </w:rPr>
      </w:pPr>
      <w:r w:rsidRPr="00652436">
        <w:rPr>
          <w:noProof/>
          <w:lang w:val="sr-Latn-CS"/>
        </w:rPr>
        <w:t>(</w:t>
      </w:r>
      <w:r w:rsidR="00652436">
        <w:rPr>
          <w:noProof/>
          <w:lang w:val="sr-Latn-CS"/>
        </w:rPr>
        <w:t>c</w:t>
      </w:r>
      <w:r w:rsidRPr="00652436">
        <w:rPr>
          <w:noProof/>
          <w:lang w:val="sr-Latn-CS"/>
        </w:rPr>
        <w:t>)</w:t>
      </w:r>
      <w:r w:rsidRPr="00652436">
        <w:rPr>
          <w:noProof/>
          <w:lang w:val="sr-Latn-CS"/>
        </w:rPr>
        <w:tab/>
      </w:r>
      <w:r w:rsidR="00652436">
        <w:rPr>
          <w:rFonts w:eastAsia="Times New Roman" w:cs="Arial"/>
          <w:noProof/>
          <w:color w:val="000000"/>
          <w:lang w:val="sr-Latn-CS"/>
        </w:rPr>
        <w:t>će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za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potprojekte</w:t>
      </w:r>
      <w:r w:rsidR="00EE332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za</w:t>
      </w:r>
      <w:r w:rsidR="00EE332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koje</w:t>
      </w:r>
      <w:r w:rsidR="00EE332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je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potrebna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EIA, </w:t>
      </w:r>
      <w:r w:rsidR="00652436">
        <w:rPr>
          <w:rFonts w:eastAsia="Times New Roman" w:cs="Arial"/>
          <w:noProof/>
          <w:color w:val="000000"/>
          <w:lang w:val="sr-Latn-CS"/>
        </w:rPr>
        <w:t>Banci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podneti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ili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Ne</w:t>
      </w:r>
      <w:r w:rsidR="00CF3A8D" w:rsidRPr="00652436">
        <w:rPr>
          <w:rFonts w:eastAsia="Times New Roman" w:cs="Arial"/>
          <w:noProof/>
          <w:color w:val="000000"/>
          <w:lang w:val="sr-Latn-CS"/>
        </w:rPr>
        <w:t>-</w:t>
      </w:r>
      <w:r w:rsidR="00652436">
        <w:rPr>
          <w:rFonts w:eastAsia="Times New Roman" w:cs="Arial"/>
          <w:noProof/>
          <w:color w:val="000000"/>
          <w:lang w:val="sr-Latn-CS"/>
        </w:rPr>
        <w:t>tehnički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rezime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EIA </w:t>
      </w:r>
      <w:r w:rsidR="00652436">
        <w:rPr>
          <w:rFonts w:eastAsia="Times New Roman" w:cs="Arial"/>
          <w:noProof/>
          <w:color w:val="000000"/>
          <w:lang w:val="sr-Latn-CS"/>
        </w:rPr>
        <w:t>ili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link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ka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javnoj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verziji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Ne</w:t>
      </w:r>
      <w:r w:rsidR="00CF3A8D" w:rsidRPr="00652436">
        <w:rPr>
          <w:rFonts w:eastAsia="Times New Roman" w:cs="Arial"/>
          <w:noProof/>
          <w:color w:val="000000"/>
          <w:lang w:val="sr-Latn-CS"/>
        </w:rPr>
        <w:t>-</w:t>
      </w:r>
      <w:r w:rsidR="00652436">
        <w:rPr>
          <w:rFonts w:eastAsia="Times New Roman" w:cs="Arial"/>
          <w:noProof/>
          <w:color w:val="000000"/>
          <w:lang w:val="sr-Latn-CS"/>
        </w:rPr>
        <w:t>tehničkog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rezimea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EIA, </w:t>
      </w:r>
      <w:r w:rsidR="00652436">
        <w:rPr>
          <w:rFonts w:eastAsia="Times New Roman" w:cs="Arial"/>
          <w:noProof/>
          <w:color w:val="000000"/>
          <w:lang w:val="sr-Latn-CS"/>
        </w:rPr>
        <w:t>sa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primerkom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relevantne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saglasnosti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koja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pokazuje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da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su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javne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konsultacije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bile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organizovane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rezultati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uzeti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u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razmatranje</w:t>
      </w:r>
      <w:r w:rsidRPr="00652436">
        <w:rPr>
          <w:noProof/>
          <w:lang w:val="sr-Latn-CS"/>
        </w:rPr>
        <w:t xml:space="preserve">; </w:t>
      </w:r>
      <w:r w:rsidR="00652436">
        <w:rPr>
          <w:noProof/>
          <w:lang w:val="sr-Latn-CS"/>
        </w:rPr>
        <w:t>i</w:t>
      </w:r>
    </w:p>
    <w:p w:rsidR="00893EA3" w:rsidRPr="00652436" w:rsidRDefault="00893EA3" w:rsidP="009118F6">
      <w:pPr>
        <w:spacing w:after="0"/>
        <w:ind w:left="1418" w:hanging="567"/>
        <w:rPr>
          <w:noProof/>
          <w:lang w:val="sr-Latn-CS"/>
        </w:rPr>
      </w:pPr>
      <w:r w:rsidRPr="00652436">
        <w:rPr>
          <w:noProof/>
          <w:lang w:val="sr-Latn-CS"/>
        </w:rPr>
        <w:t xml:space="preserve">  </w:t>
      </w:r>
    </w:p>
    <w:p w:rsidR="00893EA3" w:rsidRPr="00652436" w:rsidRDefault="00893EA3" w:rsidP="009118F6">
      <w:pPr>
        <w:spacing w:after="0"/>
        <w:ind w:left="1418" w:hanging="567"/>
        <w:rPr>
          <w:noProof/>
          <w:lang w:val="sr-Latn-CS"/>
        </w:rPr>
      </w:pPr>
      <w:r w:rsidRPr="00652436">
        <w:rPr>
          <w:noProof/>
          <w:lang w:val="sr-Latn-CS"/>
        </w:rPr>
        <w:t>(</w:t>
      </w:r>
      <w:r w:rsidR="00652436">
        <w:rPr>
          <w:noProof/>
          <w:lang w:val="sr-Latn-CS"/>
        </w:rPr>
        <w:t>d</w:t>
      </w:r>
      <w:r w:rsidRPr="00652436">
        <w:rPr>
          <w:noProof/>
          <w:lang w:val="sr-Latn-CS"/>
        </w:rPr>
        <w:t>)</w:t>
      </w:r>
      <w:r w:rsidRPr="00652436">
        <w:rPr>
          <w:noProof/>
          <w:lang w:val="sr-Latn-CS"/>
        </w:rPr>
        <w:tab/>
      </w:r>
      <w:r w:rsidR="00652436">
        <w:rPr>
          <w:rFonts w:eastAsia="Times New Roman" w:cs="Arial"/>
          <w:noProof/>
          <w:color w:val="000000"/>
          <w:lang w:val="sr-Latn-CS"/>
        </w:rPr>
        <w:t>će</w:t>
      </w:r>
      <w:r w:rsidR="00EE332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dostaviti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za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potprojekte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za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koje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nije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potrebna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EIA, </w:t>
      </w:r>
      <w:r w:rsidR="00652436">
        <w:rPr>
          <w:rFonts w:eastAsia="Times New Roman" w:cs="Arial"/>
          <w:noProof/>
          <w:color w:val="000000"/>
          <w:lang w:val="sr-Latn-CS"/>
        </w:rPr>
        <w:t>primerak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relevantne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saglasnosti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nadležnih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organa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koji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dokazuje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razloge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zbog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kojih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EIA </w:t>
      </w:r>
      <w:r w:rsidR="00652436">
        <w:rPr>
          <w:rFonts w:eastAsia="Times New Roman" w:cs="Arial"/>
          <w:noProof/>
          <w:color w:val="000000"/>
          <w:lang w:val="sr-Latn-CS"/>
        </w:rPr>
        <w:t>nije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potrebna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(</w:t>
      </w:r>
      <w:r w:rsidR="00652436">
        <w:rPr>
          <w:rFonts w:eastAsia="Times New Roman" w:cs="Arial"/>
          <w:noProof/>
          <w:color w:val="000000"/>
          <w:lang w:val="sr-Latn-CS"/>
        </w:rPr>
        <w:t>provizorna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odluka</w:t>
      </w:r>
      <w:r w:rsidR="00CF3A8D" w:rsidRPr="00652436">
        <w:rPr>
          <w:rFonts w:eastAsia="Times New Roman" w:cs="Arial"/>
          <w:noProof/>
          <w:color w:val="000000"/>
          <w:lang w:val="sr-Latn-CS"/>
        </w:rPr>
        <w:t>).</w:t>
      </w:r>
      <w:r w:rsidRPr="00652436">
        <w:rPr>
          <w:noProof/>
          <w:lang w:val="sr-Latn-CS"/>
        </w:rPr>
        <w:t xml:space="preserve">  </w:t>
      </w:r>
    </w:p>
    <w:p w:rsidR="00893EA3" w:rsidRPr="00652436" w:rsidRDefault="00652436" w:rsidP="00893EA3">
      <w:pPr>
        <w:pStyle w:val="Heading2"/>
        <w:rPr>
          <w:noProof/>
          <w:lang w:val="sr-Latn-CS"/>
        </w:rPr>
      </w:pPr>
      <w:r>
        <w:rPr>
          <w:rFonts w:eastAsia="Times New Roman" w:cs="Arial"/>
          <w:noProof/>
          <w:color w:val="000000"/>
          <w:szCs w:val="20"/>
          <w:lang w:val="sr-Latn-CS"/>
        </w:rPr>
        <w:t>Jedinica</w:t>
      </w:r>
      <w:r w:rsidR="00CF3A8D" w:rsidRPr="00652436">
        <w:rPr>
          <w:rFonts w:eastAsia="Times New Roman" w:cs="Arial"/>
          <w:noProof/>
          <w:color w:val="000000"/>
          <w:szCs w:val="2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szCs w:val="20"/>
          <w:lang w:val="sr-Latn-CS"/>
        </w:rPr>
        <w:t>za</w:t>
      </w:r>
      <w:r w:rsidR="00CF3A8D" w:rsidRPr="00652436">
        <w:rPr>
          <w:rFonts w:eastAsia="Times New Roman" w:cs="Arial"/>
          <w:noProof/>
          <w:color w:val="000000"/>
          <w:szCs w:val="2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szCs w:val="20"/>
          <w:lang w:val="sr-Latn-CS"/>
        </w:rPr>
        <w:t>upravljanje</w:t>
      </w:r>
      <w:r w:rsidR="00CF3A8D" w:rsidRPr="00652436">
        <w:rPr>
          <w:rFonts w:eastAsia="Times New Roman" w:cs="Arial"/>
          <w:noProof/>
          <w:color w:val="000000"/>
          <w:szCs w:val="2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szCs w:val="20"/>
          <w:lang w:val="sr-Latn-CS"/>
        </w:rPr>
        <w:t>Projektom</w:t>
      </w:r>
    </w:p>
    <w:p w:rsidR="00893EA3" w:rsidRPr="00652436" w:rsidRDefault="00652436" w:rsidP="009118F6">
      <w:pPr>
        <w:ind w:left="851"/>
        <w:outlineLvl w:val="1"/>
        <w:rPr>
          <w:rFonts w:cs="Arial"/>
          <w:noProof/>
          <w:lang w:val="sr-Latn-CS"/>
        </w:rPr>
      </w:pPr>
      <w:r>
        <w:rPr>
          <w:rFonts w:eastAsia="Times New Roman" w:cs="Arial"/>
          <w:noProof/>
          <w:color w:val="000000"/>
          <w:lang w:val="sr-Latn-CS"/>
        </w:rPr>
        <w:t>Promoter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će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formirati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>
        <w:rPr>
          <w:rFonts w:eastAsia="Times New Roman" w:cs="Arial"/>
          <w:noProof/>
          <w:color w:val="000000"/>
          <w:lang w:val="sr-Latn-CS"/>
        </w:rPr>
        <w:t>pre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povlačenja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prve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Tranše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>
        <w:rPr>
          <w:rFonts w:eastAsia="Times New Roman" w:cs="Arial"/>
          <w:noProof/>
          <w:color w:val="000000"/>
          <w:lang w:val="sr-Latn-CS"/>
        </w:rPr>
        <w:t>i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sve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vreme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održavati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>
        <w:rPr>
          <w:rFonts w:eastAsia="Times New Roman" w:cs="Arial"/>
          <w:noProof/>
          <w:color w:val="000000"/>
          <w:lang w:val="sr-Latn-CS"/>
        </w:rPr>
        <w:t>JUP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obezbediće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da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ona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ima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odgovarajuće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osoblje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koje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se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sastoji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od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kvalifikovanih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posvećenih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ljudi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sa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prikladnom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tehničkom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podrškom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savetima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>
        <w:rPr>
          <w:rFonts w:eastAsia="Times New Roman" w:cs="Arial"/>
          <w:noProof/>
          <w:color w:val="000000"/>
          <w:lang w:val="sr-Latn-CS"/>
        </w:rPr>
        <w:t>pod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uslovima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sa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opisom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poslova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prihvatljivim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za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Banku</w:t>
      </w:r>
      <w:r w:rsidR="00893EA3" w:rsidRPr="00652436">
        <w:rPr>
          <w:rFonts w:cs="Arial"/>
          <w:noProof/>
          <w:lang w:val="sr-Latn-CS"/>
        </w:rPr>
        <w:t>.</w:t>
      </w:r>
    </w:p>
    <w:p w:rsidR="00DF043D" w:rsidRPr="00652436" w:rsidRDefault="00DF043D" w:rsidP="006F24C9">
      <w:pPr>
        <w:pStyle w:val="Heading1"/>
        <w:rPr>
          <w:noProof/>
          <w:lang w:val="sr-Latn-CS"/>
        </w:rPr>
      </w:pPr>
      <w:bookmarkStart w:id="63" w:name="_Toc447201621"/>
      <w:bookmarkStart w:id="64" w:name="_Ref426595472"/>
      <w:bookmarkEnd w:id="63"/>
    </w:p>
    <w:bookmarkEnd w:id="64"/>
    <w:p w:rsidR="00CF3A8D" w:rsidRPr="00652436" w:rsidRDefault="00966DF9" w:rsidP="00966DF9">
      <w:pPr>
        <w:shd w:val="clear" w:color="auto" w:fill="FFFFFF"/>
        <w:spacing w:before="240" w:after="240"/>
        <w:ind w:left="-1077"/>
        <w:jc w:val="center"/>
        <w:rPr>
          <w:rFonts w:eastAsia="Times New Roman" w:cs="Arial"/>
          <w:b/>
          <w:bCs/>
          <w:noProof/>
          <w:color w:val="000000"/>
          <w:lang w:val="sr-Latn-CS"/>
        </w:rPr>
      </w:pPr>
      <w:r w:rsidRPr="00652436">
        <w:rPr>
          <w:rFonts w:eastAsia="Times New Roman" w:cs="Arial"/>
          <w:b/>
          <w:bCs/>
          <w:noProof/>
          <w:color w:val="000000"/>
          <w:lang w:val="sr-Latn-CS"/>
        </w:rPr>
        <w:t xml:space="preserve">                  </w:t>
      </w:r>
      <w:r w:rsidR="00652436">
        <w:rPr>
          <w:rFonts w:eastAsia="Times New Roman" w:cs="Arial"/>
          <w:b/>
          <w:bCs/>
          <w:noProof/>
          <w:color w:val="000000"/>
          <w:lang w:val="sr-Latn-CS"/>
        </w:rPr>
        <w:t>Obezbeđenje</w:t>
      </w:r>
    </w:p>
    <w:p w:rsidR="00DF043D" w:rsidRPr="00652436" w:rsidRDefault="00CF3A8D" w:rsidP="00DF043D">
      <w:pPr>
        <w:rPr>
          <w:noProof/>
          <w:lang w:val="sr-Latn-CS"/>
        </w:rPr>
      </w:pPr>
      <w:r w:rsidRPr="00652436">
        <w:rPr>
          <w:rFonts w:eastAsia="Times New Roman" w:cs="Arial"/>
          <w:noProof/>
          <w:color w:val="000000"/>
          <w:lang w:val="sr-Latn-CS"/>
        </w:rPr>
        <w:lastRenderedPageBreak/>
        <w:t>O</w:t>
      </w:r>
      <w:r w:rsidR="00652436">
        <w:rPr>
          <w:rFonts w:eastAsia="Times New Roman" w:cs="Arial"/>
          <w:noProof/>
          <w:color w:val="000000"/>
          <w:lang w:val="sr-Latn-CS"/>
        </w:rPr>
        <w:t>baveze</w:t>
      </w:r>
      <w:r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preuzete</w:t>
      </w:r>
      <w:r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iz</w:t>
      </w:r>
      <w:r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ovog</w:t>
      </w:r>
      <w:r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člana</w:t>
      </w:r>
      <w:r w:rsidRPr="00652436">
        <w:rPr>
          <w:rFonts w:eastAsia="Times New Roman" w:cs="Arial"/>
          <w:noProof/>
          <w:color w:val="000000"/>
          <w:lang w:val="sr-Latn-CS"/>
        </w:rPr>
        <w:t xml:space="preserve"> 7. </w:t>
      </w:r>
      <w:r w:rsidR="00652436">
        <w:rPr>
          <w:rFonts w:eastAsia="Times New Roman" w:cs="Arial"/>
          <w:noProof/>
          <w:color w:val="000000"/>
          <w:lang w:val="sr-Latn-CS"/>
        </w:rPr>
        <w:t>ostaju</w:t>
      </w:r>
      <w:r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na</w:t>
      </w:r>
      <w:r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snazi</w:t>
      </w:r>
      <w:r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od</w:t>
      </w:r>
      <w:r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datuma</w:t>
      </w:r>
      <w:r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ovog</w:t>
      </w:r>
      <w:r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ugovora</w:t>
      </w:r>
      <w:r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sve</w:t>
      </w:r>
      <w:r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dok</w:t>
      </w:r>
      <w:r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postoji</w:t>
      </w:r>
      <w:r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neki</w:t>
      </w:r>
      <w:r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neizmireni</w:t>
      </w:r>
      <w:r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iznos</w:t>
      </w:r>
      <w:r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po</w:t>
      </w:r>
      <w:r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ovom</w:t>
      </w:r>
      <w:r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ugovoru</w:t>
      </w:r>
      <w:r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ili</w:t>
      </w:r>
      <w:r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Kreditu</w:t>
      </w:r>
      <w:r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koji</w:t>
      </w:r>
      <w:r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je</w:t>
      </w:r>
      <w:r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na</w:t>
      </w:r>
      <w:r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snazi</w:t>
      </w:r>
      <w:r w:rsidR="00DF043D" w:rsidRPr="00652436">
        <w:rPr>
          <w:noProof/>
          <w:lang w:val="sr-Latn-CS"/>
        </w:rPr>
        <w:t>.</w:t>
      </w:r>
    </w:p>
    <w:p w:rsidR="00DF043D" w:rsidRPr="00652436" w:rsidRDefault="00652436" w:rsidP="008B160F">
      <w:pPr>
        <w:pStyle w:val="Heading2"/>
        <w:rPr>
          <w:noProof/>
          <w:lang w:val="sr-Latn-CS"/>
        </w:rPr>
      </w:pPr>
      <w:bookmarkStart w:id="65" w:name="_Ref426640672"/>
      <w:bookmarkStart w:id="66" w:name="_Ref426641391"/>
      <w:bookmarkStart w:id="67" w:name="_Toc447201622"/>
      <w:r>
        <w:rPr>
          <w:rStyle w:val="ItalicEIB"/>
          <w:i w:val="0"/>
          <w:noProof/>
          <w:lang w:val="sr-Latn-CS"/>
        </w:rPr>
        <w:t>Rangiranje</w:t>
      </w:r>
      <w:r w:rsidR="008B160F" w:rsidRPr="00652436">
        <w:rPr>
          <w:rStyle w:val="ItalicEIB"/>
          <w:noProof/>
          <w:lang w:val="sr-Latn-CS"/>
        </w:rPr>
        <w:t xml:space="preserve"> </w:t>
      </w:r>
      <w:r w:rsidR="00DF043D" w:rsidRPr="00652436">
        <w:rPr>
          <w:rStyle w:val="ItalicEIB"/>
          <w:noProof/>
          <w:lang w:val="sr-Latn-CS"/>
        </w:rPr>
        <w:t>Pari passu</w:t>
      </w:r>
      <w:r w:rsidR="00DF043D" w:rsidRPr="00652436">
        <w:rPr>
          <w:noProof/>
          <w:lang w:val="sr-Latn-CS"/>
        </w:rPr>
        <w:t xml:space="preserve"> </w:t>
      </w:r>
      <w:bookmarkEnd w:id="65"/>
      <w:bookmarkEnd w:id="66"/>
      <w:bookmarkEnd w:id="67"/>
    </w:p>
    <w:p w:rsidR="00B4103D" w:rsidRPr="00652436" w:rsidRDefault="00652436" w:rsidP="00B4103D">
      <w:pPr>
        <w:ind w:left="854"/>
        <w:rPr>
          <w:noProof/>
          <w:lang w:val="sr-Latn-CS"/>
        </w:rPr>
      </w:pPr>
      <w:r>
        <w:rPr>
          <w:rFonts w:eastAsia="Times New Roman" w:cs="Arial"/>
          <w:noProof/>
          <w:color w:val="000000"/>
          <w:lang w:val="sr-Latn-CS"/>
        </w:rPr>
        <w:t>Zajmoprimac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će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osigurati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da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se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njegove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obaveze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plaćanja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po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ovom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ugovoru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rangiraju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najmanje</w:t>
      </w:r>
      <w:r w:rsidR="00CF3A8D" w:rsidRPr="00652436">
        <w:rPr>
          <w:rFonts w:eastAsia="Times New Roman" w:cs="Arial"/>
          <w:noProof/>
          <w:color w:val="000000"/>
          <w:lang w:val="sr-Latn-CS"/>
        </w:rPr>
        <w:t> </w:t>
      </w:r>
      <w:r w:rsidR="00CF3A8D" w:rsidRPr="00652436">
        <w:rPr>
          <w:rFonts w:eastAsia="Times New Roman" w:cs="Arial"/>
          <w:i/>
          <w:iCs/>
          <w:noProof/>
          <w:color w:val="000000"/>
          <w:lang w:val="sr-Latn-CS"/>
        </w:rPr>
        <w:t>pari passu</w:t>
      </w:r>
      <w:r w:rsidR="00CF3A8D" w:rsidRPr="00652436">
        <w:rPr>
          <w:rFonts w:eastAsia="Times New Roman" w:cs="Arial"/>
          <w:noProof/>
          <w:color w:val="000000"/>
          <w:lang w:val="sr-Latn-CS"/>
        </w:rPr>
        <w:t> </w:t>
      </w:r>
      <w:r>
        <w:rPr>
          <w:rFonts w:eastAsia="Times New Roman" w:cs="Arial"/>
          <w:noProof/>
          <w:color w:val="000000"/>
          <w:lang w:val="sr-Latn-CS"/>
        </w:rPr>
        <w:t>u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pogledu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prava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na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plaćanje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sa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svim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ostalim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sadašnjim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budućim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neosiguranim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obavezama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po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osnovu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bilo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kog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Instrumenta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spoljnog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zaduženja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Zajmoprimca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>
        <w:rPr>
          <w:rFonts w:eastAsia="Times New Roman" w:cs="Arial"/>
          <w:noProof/>
          <w:color w:val="000000"/>
          <w:lang w:val="sr-Latn-CS"/>
        </w:rPr>
        <w:t>osim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obaveza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koje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kao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prioritetne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propisuje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zakon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primenjiv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na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preduzeća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uopšte</w:t>
      </w:r>
      <w:r w:rsidR="00B4103D" w:rsidRPr="00652436">
        <w:rPr>
          <w:noProof/>
          <w:lang w:val="sr-Latn-CS"/>
        </w:rPr>
        <w:t>.</w:t>
      </w:r>
    </w:p>
    <w:p w:rsidR="00B4103D" w:rsidRPr="00652436" w:rsidRDefault="00652436" w:rsidP="00B4103D">
      <w:pPr>
        <w:ind w:left="854"/>
        <w:rPr>
          <w:noProof/>
          <w:lang w:val="sr-Latn-CS"/>
        </w:rPr>
      </w:pPr>
      <w:r>
        <w:rPr>
          <w:rFonts w:eastAsia="Times New Roman" w:cs="Arial"/>
          <w:noProof/>
          <w:color w:val="000000"/>
          <w:lang w:val="sr-Latn-CS"/>
        </w:rPr>
        <w:t>Naročito</w:t>
      </w:r>
      <w:r w:rsidR="008B160F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>
        <w:rPr>
          <w:rFonts w:eastAsia="Times New Roman" w:cs="Arial"/>
          <w:noProof/>
          <w:color w:val="000000"/>
          <w:lang w:val="sr-Latn-CS"/>
        </w:rPr>
        <w:t>ako</w:t>
      </w:r>
      <w:r w:rsidR="008B160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Banka</w:t>
      </w:r>
      <w:r w:rsidR="008B160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uputi</w:t>
      </w:r>
      <w:r w:rsidR="008B160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zahtev</w:t>
      </w:r>
      <w:r w:rsidR="008B160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iz</w:t>
      </w:r>
      <w:r w:rsidR="008B160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člana</w:t>
      </w:r>
      <w:r w:rsidR="008B160F" w:rsidRPr="00652436">
        <w:rPr>
          <w:rFonts w:eastAsia="Times New Roman" w:cs="Arial"/>
          <w:noProof/>
          <w:color w:val="000000"/>
          <w:lang w:val="sr-Latn-CS"/>
        </w:rPr>
        <w:t xml:space="preserve"> 10.1 </w:t>
      </w:r>
      <w:r>
        <w:rPr>
          <w:rFonts w:eastAsia="Times New Roman" w:cs="Arial"/>
          <w:noProof/>
          <w:color w:val="000000"/>
          <w:lang w:val="sr-Latn-CS"/>
        </w:rPr>
        <w:t>ili</w:t>
      </w:r>
      <w:r w:rsidR="008B160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ako</w:t>
      </w:r>
      <w:r w:rsidR="008B160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je</w:t>
      </w:r>
      <w:r w:rsidR="008B160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slučaj</w:t>
      </w:r>
      <w:r w:rsidR="008B160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neizvršenja</w:t>
      </w:r>
      <w:r w:rsidR="008B160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ili</w:t>
      </w:r>
      <w:r w:rsidR="008B160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potencijalni</w:t>
      </w:r>
      <w:r w:rsidR="008B160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slučaj</w:t>
      </w:r>
      <w:r w:rsidR="008B160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neizvršenja</w:t>
      </w:r>
      <w:r w:rsidR="008B160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nastupio</w:t>
      </w:r>
      <w:r w:rsidR="008B160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ili</w:t>
      </w:r>
      <w:r w:rsidR="008B160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može</w:t>
      </w:r>
      <w:r w:rsidR="008B160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da</w:t>
      </w:r>
      <w:r w:rsidR="008B160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nastupi</w:t>
      </w:r>
      <w:r w:rsidR="008B160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po</w:t>
      </w:r>
      <w:r w:rsidR="008B160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bilo</w:t>
      </w:r>
      <w:r w:rsidR="008B160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kom</w:t>
      </w:r>
      <w:r w:rsidR="008B160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neobezbeđenom</w:t>
      </w:r>
      <w:r w:rsidR="008B160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</w:t>
      </w:r>
      <w:r w:rsidR="008B160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nezavisnom</w:t>
      </w:r>
      <w:r w:rsidR="008B160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instrumentu</w:t>
      </w:r>
      <w:r w:rsidR="008B160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spoljnog</w:t>
      </w:r>
      <w:r w:rsidR="008B160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duga</w:t>
      </w:r>
      <w:r w:rsidR="008B160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Zajmoprimca</w:t>
      </w:r>
      <w:r w:rsidR="008B160F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>
        <w:rPr>
          <w:rFonts w:eastAsia="Times New Roman" w:cs="Arial"/>
          <w:noProof/>
          <w:color w:val="000000"/>
          <w:lang w:val="sr-Latn-CS"/>
        </w:rPr>
        <w:t>Zajmoprimac</w:t>
      </w:r>
      <w:r w:rsidR="008B160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neće</w:t>
      </w:r>
      <w:r w:rsidR="008B160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vršiti</w:t>
      </w:r>
      <w:r w:rsidR="008B160F" w:rsidRPr="00652436">
        <w:rPr>
          <w:rFonts w:eastAsia="Times New Roman" w:cs="Arial"/>
          <w:noProof/>
          <w:color w:val="000000"/>
          <w:lang w:val="sr-Latn-CS"/>
        </w:rPr>
        <w:t xml:space="preserve"> (</w:t>
      </w:r>
      <w:r>
        <w:rPr>
          <w:rFonts w:eastAsia="Times New Roman" w:cs="Arial"/>
          <w:noProof/>
          <w:color w:val="000000"/>
          <w:lang w:val="sr-Latn-CS"/>
        </w:rPr>
        <w:t>niti</w:t>
      </w:r>
      <w:r w:rsidR="008B160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odobriti</w:t>
      </w:r>
      <w:r w:rsidR="008B160F" w:rsidRPr="00652436">
        <w:rPr>
          <w:rFonts w:eastAsia="Times New Roman" w:cs="Arial"/>
          <w:noProof/>
          <w:color w:val="000000"/>
          <w:lang w:val="sr-Latn-CS"/>
        </w:rPr>
        <w:t xml:space="preserve">) </w:t>
      </w:r>
      <w:r>
        <w:rPr>
          <w:rFonts w:eastAsia="Times New Roman" w:cs="Arial"/>
          <w:noProof/>
          <w:color w:val="000000"/>
          <w:lang w:val="sr-Latn-CS"/>
        </w:rPr>
        <w:t>bilo</w:t>
      </w:r>
      <w:r w:rsidR="008B160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kakvo</w:t>
      </w:r>
      <w:r w:rsidR="008B160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plaćanje</w:t>
      </w:r>
      <w:r w:rsidR="008B160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</w:t>
      </w:r>
      <w:r w:rsidR="008B160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vezi</w:t>
      </w:r>
      <w:r w:rsidR="008B160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</w:t>
      </w:r>
      <w:r w:rsidR="008B160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drugim</w:t>
      </w:r>
      <w:r w:rsidR="008B160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takvim</w:t>
      </w:r>
      <w:r w:rsidR="008B160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instrumentima</w:t>
      </w:r>
      <w:r w:rsidR="008B160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spoljnog</w:t>
      </w:r>
      <w:r w:rsidR="008B160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duga</w:t>
      </w:r>
      <w:r w:rsidR="008B160F" w:rsidRPr="00652436">
        <w:rPr>
          <w:rFonts w:eastAsia="Times New Roman" w:cs="Arial"/>
          <w:noProof/>
          <w:color w:val="000000"/>
          <w:lang w:val="sr-Latn-CS"/>
        </w:rPr>
        <w:t xml:space="preserve"> (</w:t>
      </w:r>
      <w:r>
        <w:rPr>
          <w:rFonts w:eastAsia="Times New Roman" w:cs="Arial"/>
          <w:noProof/>
          <w:color w:val="000000"/>
          <w:lang w:val="sr-Latn-CS"/>
        </w:rPr>
        <w:t>bilo</w:t>
      </w:r>
      <w:r w:rsidR="008B160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da</w:t>
      </w:r>
      <w:r w:rsidR="008B160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je</w:t>
      </w:r>
      <w:r w:rsidR="008B160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redovno</w:t>
      </w:r>
      <w:r w:rsidR="008B160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planirano</w:t>
      </w:r>
      <w:r w:rsidR="008B160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ili</w:t>
      </w:r>
      <w:r w:rsidR="008B160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ne</w:t>
      </w:r>
      <w:r w:rsidR="008B160F" w:rsidRPr="00652436">
        <w:rPr>
          <w:rFonts w:eastAsia="Times New Roman" w:cs="Arial"/>
          <w:noProof/>
          <w:color w:val="000000"/>
          <w:lang w:val="sr-Latn-CS"/>
        </w:rPr>
        <w:t xml:space="preserve">) </w:t>
      </w:r>
      <w:r>
        <w:rPr>
          <w:rFonts w:eastAsia="Times New Roman" w:cs="Arial"/>
          <w:noProof/>
          <w:color w:val="000000"/>
          <w:lang w:val="sr-Latn-CS"/>
        </w:rPr>
        <w:t>ukoliko</w:t>
      </w:r>
      <w:r w:rsidR="008B160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istovremeno</w:t>
      </w:r>
      <w:r w:rsidR="008B160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ne</w:t>
      </w:r>
      <w:r w:rsidR="008B160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plati</w:t>
      </w:r>
      <w:r w:rsidR="008B160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ili</w:t>
      </w:r>
      <w:r w:rsidR="008B160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ne</w:t>
      </w:r>
      <w:r w:rsidR="008B160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izdvoji</w:t>
      </w:r>
      <w:r w:rsidR="008B160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na</w:t>
      </w:r>
      <w:r w:rsidR="008B160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namenski</w:t>
      </w:r>
      <w:r w:rsidR="008B160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račun</w:t>
      </w:r>
      <w:r w:rsidR="008B160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za</w:t>
      </w:r>
      <w:r w:rsidR="008B160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plaćanje</w:t>
      </w:r>
      <w:r w:rsidR="008B160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na</w:t>
      </w:r>
      <w:r w:rsidR="008B160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naredni</w:t>
      </w:r>
      <w:r w:rsidR="008B160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datum</w:t>
      </w:r>
      <w:r w:rsidR="008B160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plaćanja</w:t>
      </w:r>
      <w:r w:rsidR="008B160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iznos</w:t>
      </w:r>
      <w:r w:rsidR="008B160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jednak</w:t>
      </w:r>
      <w:r w:rsidR="008B160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onom</w:t>
      </w:r>
      <w:r w:rsidR="008B160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delu</w:t>
      </w:r>
      <w:r w:rsidR="008B160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neizmirenog</w:t>
      </w:r>
      <w:r w:rsidR="008B160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duga</w:t>
      </w:r>
      <w:r w:rsidR="008B160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na</w:t>
      </w:r>
      <w:r w:rsidR="008B160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osnovu</w:t>
      </w:r>
      <w:r w:rsidR="008B160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ovog</w:t>
      </w:r>
      <w:r w:rsidR="008B160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ugovora</w:t>
      </w:r>
      <w:r w:rsidR="008B160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koji</w:t>
      </w:r>
      <w:r w:rsidR="008B160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odgovara</w:t>
      </w:r>
      <w:r w:rsidR="008B160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učešću</w:t>
      </w:r>
      <w:r w:rsidR="008B160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konkretnog</w:t>
      </w:r>
      <w:r w:rsidR="008B160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plaćanja</w:t>
      </w:r>
      <w:r w:rsidR="008B160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po</w:t>
      </w:r>
      <w:r w:rsidR="008B160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osnovu</w:t>
      </w:r>
      <w:r w:rsidR="008B160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tog</w:t>
      </w:r>
      <w:r w:rsidR="008B160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instrumenta</w:t>
      </w:r>
      <w:r w:rsidR="008B160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spoljnog</w:t>
      </w:r>
      <w:r w:rsidR="008B160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duga</w:t>
      </w:r>
      <w:r w:rsidR="008B160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</w:t>
      </w:r>
      <w:r w:rsidR="008B160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ukupnom</w:t>
      </w:r>
      <w:r w:rsidR="008B160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neizmirenom</w:t>
      </w:r>
      <w:r w:rsidR="008B160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dugu</w:t>
      </w:r>
      <w:r w:rsidR="008B160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po</w:t>
      </w:r>
      <w:r w:rsidR="008B160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osnovu</w:t>
      </w:r>
      <w:r w:rsidR="008B160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tog</w:t>
      </w:r>
      <w:r w:rsidR="008B160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instrumenta</w:t>
      </w:r>
      <w:r w:rsidR="008B160F" w:rsidRPr="00652436">
        <w:rPr>
          <w:rFonts w:eastAsia="Times New Roman" w:cs="Arial"/>
          <w:noProof/>
          <w:color w:val="000000"/>
          <w:lang w:val="sr-Latn-CS"/>
        </w:rPr>
        <w:t xml:space="preserve">. </w:t>
      </w:r>
      <w:r>
        <w:rPr>
          <w:rFonts w:eastAsia="Times New Roman" w:cs="Arial"/>
          <w:noProof/>
          <w:color w:val="000000"/>
          <w:lang w:val="sr-Latn-CS"/>
        </w:rPr>
        <w:t>Za</w:t>
      </w:r>
      <w:r w:rsidR="008B160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potrebe</w:t>
      </w:r>
      <w:r w:rsidR="008B160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ove</w:t>
      </w:r>
      <w:r w:rsidR="008B160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odredbe</w:t>
      </w:r>
      <w:r w:rsidR="008B160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ne</w:t>
      </w:r>
      <w:r w:rsidR="008B160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uzimaju</w:t>
      </w:r>
      <w:r w:rsidR="008B160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se</w:t>
      </w:r>
      <w:r w:rsidR="008B160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</w:t>
      </w:r>
      <w:r w:rsidR="008B160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obzir</w:t>
      </w:r>
      <w:r w:rsidR="008B160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plaćanja</w:t>
      </w:r>
      <w:r w:rsidR="008B160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po</w:t>
      </w:r>
      <w:r w:rsidR="008B160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instrumentu</w:t>
      </w:r>
      <w:r w:rsidR="008B160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spoljnog</w:t>
      </w:r>
      <w:r w:rsidR="008B160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duga</w:t>
      </w:r>
      <w:r w:rsidR="008B160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koja</w:t>
      </w:r>
      <w:r w:rsidR="008B160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se</w:t>
      </w:r>
      <w:r w:rsidR="008B160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vrše</w:t>
      </w:r>
      <w:r w:rsidR="008B160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iz</w:t>
      </w:r>
      <w:r w:rsidR="008B160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sredstava</w:t>
      </w:r>
      <w:r w:rsidR="008B160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dobijenih</w:t>
      </w:r>
      <w:r w:rsidR="008B160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emitovanjem</w:t>
      </w:r>
      <w:r w:rsidR="008B160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drugog</w:t>
      </w:r>
      <w:r w:rsidR="008B160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instrumenta</w:t>
      </w:r>
      <w:r w:rsidR="008B160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koji</w:t>
      </w:r>
      <w:r w:rsidR="008B160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su</w:t>
      </w:r>
      <w:r w:rsidR="008B160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upisala</w:t>
      </w:r>
      <w:r w:rsidR="008B160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suštinski</w:t>
      </w:r>
      <w:r w:rsidR="008B160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ista</w:t>
      </w:r>
      <w:r w:rsidR="008B160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lica</w:t>
      </w:r>
      <w:r w:rsidR="008B160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koja</w:t>
      </w:r>
      <w:r w:rsidR="008B160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imaju</w:t>
      </w:r>
      <w:r w:rsidR="008B160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potraživanja</w:t>
      </w:r>
      <w:r w:rsidR="008B160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</w:t>
      </w:r>
      <w:r w:rsidR="008B160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po</w:t>
      </w:r>
      <w:r w:rsidR="008B160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dotičnom</w:t>
      </w:r>
      <w:r w:rsidR="008B160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instrumentu</w:t>
      </w:r>
      <w:r w:rsidR="008B160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spoljnog</w:t>
      </w:r>
      <w:r w:rsidR="008B160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duga</w:t>
      </w:r>
      <w:r w:rsidR="008B160F" w:rsidRPr="00652436">
        <w:rPr>
          <w:rFonts w:eastAsia="Times New Roman" w:cs="Arial"/>
          <w:noProof/>
          <w:color w:val="000000"/>
          <w:lang w:val="sr-Latn-CS"/>
        </w:rPr>
        <w:t>.</w:t>
      </w:r>
      <w:r w:rsidR="00B4103D" w:rsidRPr="00652436">
        <w:rPr>
          <w:noProof/>
          <w:lang w:val="sr-Latn-CS"/>
        </w:rPr>
        <w:t xml:space="preserve"> </w:t>
      </w:r>
    </w:p>
    <w:p w:rsidR="00B4103D" w:rsidRPr="00652436" w:rsidRDefault="00652436" w:rsidP="00B4103D">
      <w:pPr>
        <w:ind w:left="854"/>
        <w:rPr>
          <w:noProof/>
          <w:lang w:val="sr-Latn-CS"/>
        </w:rPr>
      </w:pPr>
      <w:r>
        <w:rPr>
          <w:rFonts w:eastAsia="Times New Roman" w:cs="Arial"/>
          <w:noProof/>
          <w:color w:val="000000"/>
          <w:lang w:val="sr-Latn-CS"/>
        </w:rPr>
        <w:t>U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smislu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ovog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Ugovora</w:t>
      </w:r>
      <w:r w:rsidR="00CF3A8D" w:rsidRPr="00652436">
        <w:rPr>
          <w:rFonts w:eastAsia="Times New Roman" w:cs="Arial"/>
          <w:noProof/>
          <w:color w:val="000000"/>
          <w:lang w:val="sr-Latn-CS"/>
        </w:rPr>
        <w:t>, </w:t>
      </w:r>
      <w:r w:rsidR="00B03AD9" w:rsidRPr="00652436">
        <w:rPr>
          <w:rFonts w:eastAsia="Times New Roman" w:cs="Arial"/>
          <w:b/>
          <w:bCs/>
          <w:noProof/>
          <w:color w:val="000000"/>
          <w:lang w:val="sr-Latn-CS"/>
        </w:rPr>
        <w:t>„</w:t>
      </w:r>
      <w:r>
        <w:rPr>
          <w:rFonts w:eastAsia="Times New Roman" w:cs="Arial"/>
          <w:b/>
          <w:bCs/>
          <w:noProof/>
          <w:color w:val="000000"/>
          <w:lang w:val="sr-Latn-CS"/>
        </w:rPr>
        <w:t>Instrument</w:t>
      </w:r>
      <w:r w:rsidR="00CF3A8D" w:rsidRPr="00652436">
        <w:rPr>
          <w:rFonts w:eastAsia="Times New Roman" w:cs="Arial"/>
          <w:b/>
          <w:bCs/>
          <w:noProof/>
          <w:color w:val="000000"/>
          <w:lang w:val="sr-Latn-CS"/>
        </w:rPr>
        <w:t xml:space="preserve"> </w:t>
      </w:r>
      <w:r>
        <w:rPr>
          <w:rFonts w:eastAsia="Times New Roman" w:cs="Arial"/>
          <w:b/>
          <w:bCs/>
          <w:noProof/>
          <w:color w:val="000000"/>
          <w:lang w:val="sr-Latn-CS"/>
        </w:rPr>
        <w:t>spoljnog</w:t>
      </w:r>
      <w:r w:rsidR="00CF3A8D" w:rsidRPr="00652436">
        <w:rPr>
          <w:rFonts w:eastAsia="Times New Roman" w:cs="Arial"/>
          <w:b/>
          <w:bCs/>
          <w:noProof/>
          <w:color w:val="000000"/>
          <w:lang w:val="sr-Latn-CS"/>
        </w:rPr>
        <w:t xml:space="preserve"> </w:t>
      </w:r>
      <w:r>
        <w:rPr>
          <w:rFonts w:eastAsia="Times New Roman" w:cs="Arial"/>
          <w:b/>
          <w:bCs/>
          <w:noProof/>
          <w:color w:val="000000"/>
          <w:lang w:val="sr-Latn-CS"/>
        </w:rPr>
        <w:t>zaduženja</w:t>
      </w:r>
      <w:r w:rsidR="00B03AD9" w:rsidRPr="00652436">
        <w:rPr>
          <w:rFonts w:eastAsia="Times New Roman" w:cs="Arial"/>
          <w:b/>
          <w:bCs/>
          <w:noProof/>
          <w:color w:val="000000"/>
          <w:lang w:val="sr-Latn-CS"/>
        </w:rPr>
        <w:t>”</w:t>
      </w:r>
      <w:r w:rsidR="00CF3A8D" w:rsidRPr="00652436">
        <w:rPr>
          <w:rFonts w:eastAsia="Times New Roman" w:cs="Arial"/>
          <w:noProof/>
          <w:color w:val="000000"/>
          <w:lang w:val="sr-Latn-CS"/>
        </w:rPr>
        <w:t> </w:t>
      </w:r>
      <w:r>
        <w:rPr>
          <w:rFonts w:eastAsia="Times New Roman" w:cs="Arial"/>
          <w:noProof/>
          <w:color w:val="000000"/>
          <w:lang w:val="sr-Latn-CS"/>
        </w:rPr>
        <w:t>znači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(</w:t>
      </w:r>
      <w:r>
        <w:rPr>
          <w:rFonts w:eastAsia="Times New Roman" w:cs="Arial"/>
          <w:noProof/>
          <w:color w:val="000000"/>
          <w:lang w:val="sr-Latn-CS"/>
        </w:rPr>
        <w:t>a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) </w:t>
      </w:r>
      <w:r>
        <w:rPr>
          <w:rFonts w:eastAsia="Times New Roman" w:cs="Arial"/>
          <w:noProof/>
          <w:color w:val="000000"/>
          <w:lang w:val="sr-Latn-CS"/>
        </w:rPr>
        <w:t>instrument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>
        <w:rPr>
          <w:rFonts w:eastAsia="Times New Roman" w:cs="Arial"/>
          <w:noProof/>
          <w:color w:val="000000"/>
          <w:lang w:val="sr-Latn-CS"/>
        </w:rPr>
        <w:t>uključujući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svaku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priznanicu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ili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izvod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sa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računa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koji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dokazuje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ili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predstavlja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obavezu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da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se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otplati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zajam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>
        <w:rPr>
          <w:rFonts w:eastAsia="Times New Roman" w:cs="Arial"/>
          <w:noProof/>
          <w:color w:val="000000"/>
          <w:lang w:val="sr-Latn-CS"/>
        </w:rPr>
        <w:t>depozit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>
        <w:rPr>
          <w:rFonts w:eastAsia="Times New Roman" w:cs="Arial"/>
          <w:noProof/>
          <w:color w:val="000000"/>
          <w:lang w:val="sr-Latn-CS"/>
        </w:rPr>
        <w:t>avans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ili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sličan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vid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kredita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(</w:t>
      </w:r>
      <w:r>
        <w:rPr>
          <w:rFonts w:eastAsia="Times New Roman" w:cs="Arial"/>
          <w:noProof/>
          <w:color w:val="000000"/>
          <w:lang w:val="sr-Latn-CS"/>
        </w:rPr>
        <w:t>uključujući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bez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ograničenja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svako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davanje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kredita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po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osnovu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sporazuma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refinansiranju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ili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reprogramu</w:t>
      </w:r>
      <w:r w:rsidR="00CF3A8D" w:rsidRPr="00652436">
        <w:rPr>
          <w:rFonts w:eastAsia="Times New Roman" w:cs="Arial"/>
          <w:noProof/>
          <w:color w:val="000000"/>
          <w:lang w:val="sr-Latn-CS"/>
        </w:rPr>
        <w:t>), (</w:t>
      </w:r>
      <w:r>
        <w:rPr>
          <w:rFonts w:eastAsia="Times New Roman" w:cs="Arial"/>
          <w:noProof/>
          <w:color w:val="000000"/>
          <w:lang w:val="sr-Latn-CS"/>
        </w:rPr>
        <w:t>b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) </w:t>
      </w:r>
      <w:r>
        <w:rPr>
          <w:rFonts w:eastAsia="Times New Roman" w:cs="Arial"/>
          <w:noProof/>
          <w:color w:val="000000"/>
          <w:lang w:val="sr-Latn-CS"/>
        </w:rPr>
        <w:t>obaveza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na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osnovu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obveznice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>
        <w:rPr>
          <w:rFonts w:eastAsia="Times New Roman" w:cs="Arial"/>
          <w:noProof/>
          <w:color w:val="000000"/>
          <w:lang w:val="sr-Latn-CS"/>
        </w:rPr>
        <w:t>dužničke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hartije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od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vrednosti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ili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sličnog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pisanog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dokaza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zaduženju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>
        <w:rPr>
          <w:rFonts w:eastAsia="Times New Roman" w:cs="Arial"/>
          <w:noProof/>
          <w:color w:val="000000"/>
          <w:lang w:val="sr-Latn-CS"/>
        </w:rPr>
        <w:t>ili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(</w:t>
      </w:r>
      <w:r>
        <w:rPr>
          <w:rFonts w:eastAsia="Times New Roman" w:cs="Arial"/>
          <w:noProof/>
          <w:color w:val="000000"/>
          <w:lang w:val="sr-Latn-CS"/>
        </w:rPr>
        <w:t>c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) </w:t>
      </w:r>
      <w:r>
        <w:rPr>
          <w:rFonts w:eastAsia="Times New Roman" w:cs="Arial"/>
          <w:noProof/>
          <w:color w:val="000000"/>
          <w:lang w:val="sr-Latn-CS"/>
        </w:rPr>
        <w:t>garancija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Zajmoprimca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obaveze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koja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proističe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iz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Instrumenta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spoljnog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zaduženja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nekog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drugog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>
        <w:rPr>
          <w:rFonts w:eastAsia="Times New Roman" w:cs="Arial"/>
          <w:noProof/>
          <w:color w:val="000000"/>
          <w:lang w:val="sr-Latn-CS"/>
        </w:rPr>
        <w:t>u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svakom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slučaju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pod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uslovom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da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se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takva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obavez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a: (i) </w:t>
      </w:r>
      <w:r>
        <w:rPr>
          <w:rFonts w:eastAsia="Times New Roman" w:cs="Arial"/>
          <w:noProof/>
          <w:color w:val="000000"/>
          <w:lang w:val="sr-Latn-CS"/>
        </w:rPr>
        <w:t>reguliše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pravnim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sistemom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koji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nije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pravo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Zajmoprimca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; </w:t>
      </w:r>
      <w:r>
        <w:rPr>
          <w:rFonts w:eastAsia="Times New Roman" w:cs="Arial"/>
          <w:noProof/>
          <w:color w:val="000000"/>
          <w:lang w:val="sr-Latn-CS"/>
        </w:rPr>
        <w:t>ili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(ii) </w:t>
      </w:r>
      <w:r>
        <w:rPr>
          <w:rFonts w:eastAsia="Times New Roman" w:cs="Arial"/>
          <w:noProof/>
          <w:color w:val="000000"/>
          <w:lang w:val="sr-Latn-CS"/>
        </w:rPr>
        <w:t>je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plativa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valuti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koja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nije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valuta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zemlje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Zajmoprimca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; </w:t>
      </w:r>
      <w:r>
        <w:rPr>
          <w:rFonts w:eastAsia="Times New Roman" w:cs="Arial"/>
          <w:noProof/>
          <w:color w:val="000000"/>
          <w:lang w:val="sr-Latn-CS"/>
        </w:rPr>
        <w:t>ili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(iii) </w:t>
      </w:r>
      <w:r>
        <w:rPr>
          <w:rFonts w:eastAsia="Times New Roman" w:cs="Arial"/>
          <w:noProof/>
          <w:color w:val="000000"/>
          <w:lang w:val="sr-Latn-CS"/>
        </w:rPr>
        <w:t>je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plativa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licu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zaposlenom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>
        <w:rPr>
          <w:rFonts w:eastAsia="Times New Roman" w:cs="Arial"/>
          <w:noProof/>
          <w:color w:val="000000"/>
          <w:lang w:val="sr-Latn-CS"/>
        </w:rPr>
        <w:t>sa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prebivalištem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>
        <w:rPr>
          <w:rFonts w:eastAsia="Times New Roman" w:cs="Arial"/>
          <w:noProof/>
          <w:color w:val="000000"/>
          <w:lang w:val="sr-Latn-CS"/>
        </w:rPr>
        <w:t>boravištem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ili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sedištem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ili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glavnim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mestom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poslovanja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van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zemlje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Zajmoprimca</w:t>
      </w:r>
      <w:r w:rsidR="00B4103D" w:rsidRPr="00652436">
        <w:rPr>
          <w:noProof/>
          <w:lang w:val="sr-Latn-CS"/>
        </w:rPr>
        <w:t xml:space="preserve">. </w:t>
      </w:r>
    </w:p>
    <w:p w:rsidR="00B4103D" w:rsidRPr="00652436" w:rsidRDefault="00652436" w:rsidP="00B4103D">
      <w:pPr>
        <w:pStyle w:val="Heading2"/>
        <w:rPr>
          <w:noProof/>
          <w:lang w:val="sr-Latn-CS"/>
        </w:rPr>
      </w:pPr>
      <w:r>
        <w:rPr>
          <w:rFonts w:eastAsia="Times New Roman" w:cs="Arial"/>
          <w:noProof/>
          <w:color w:val="000000"/>
          <w:szCs w:val="20"/>
          <w:lang w:val="sr-Latn-CS"/>
        </w:rPr>
        <w:t>Dodatno</w:t>
      </w:r>
      <w:r w:rsidR="00CF3A8D" w:rsidRPr="00652436">
        <w:rPr>
          <w:rFonts w:eastAsia="Times New Roman" w:cs="Arial"/>
          <w:noProof/>
          <w:color w:val="000000"/>
          <w:szCs w:val="2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szCs w:val="20"/>
          <w:lang w:val="sr-Latn-CS"/>
        </w:rPr>
        <w:t>obezbeđenje</w:t>
      </w:r>
    </w:p>
    <w:p w:rsidR="00B4103D" w:rsidRPr="00652436" w:rsidRDefault="00652436" w:rsidP="00B4103D">
      <w:pPr>
        <w:tabs>
          <w:tab w:val="left" w:pos="720"/>
          <w:tab w:val="left" w:pos="896"/>
        </w:tabs>
        <w:ind w:left="854"/>
        <w:rPr>
          <w:noProof/>
          <w:lang w:val="sr-Latn-CS"/>
        </w:rPr>
      </w:pPr>
      <w:r>
        <w:rPr>
          <w:rFonts w:eastAsia="Times New Roman" w:cs="Arial"/>
          <w:noProof/>
          <w:color w:val="000000"/>
          <w:lang w:val="sr-Latn-CS"/>
        </w:rPr>
        <w:t>Ukoliko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Zajmoprimac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da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trećoj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strani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bilo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koji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vid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obezbeđenja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za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realizaciju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bilo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kog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Instrumenta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spoljnog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zaduženja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>
        <w:rPr>
          <w:rFonts w:eastAsia="Times New Roman" w:cs="Arial"/>
          <w:noProof/>
          <w:color w:val="000000"/>
          <w:lang w:val="sr-Latn-CS"/>
        </w:rPr>
        <w:t>odnosno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da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prednost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ili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prioritet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>
        <w:rPr>
          <w:rFonts w:eastAsia="Times New Roman" w:cs="Arial"/>
          <w:noProof/>
          <w:color w:val="000000"/>
          <w:lang w:val="sr-Latn-CS"/>
        </w:rPr>
        <w:t>Zajmoprimac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će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>
        <w:rPr>
          <w:rFonts w:eastAsia="Times New Roman" w:cs="Arial"/>
          <w:noProof/>
          <w:color w:val="000000"/>
          <w:lang w:val="sr-Latn-CS"/>
        </w:rPr>
        <w:t>ukoliko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to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Banka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zatraži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>
        <w:rPr>
          <w:rFonts w:eastAsia="Times New Roman" w:cs="Arial"/>
          <w:noProof/>
          <w:color w:val="000000"/>
          <w:lang w:val="sr-Latn-CS"/>
        </w:rPr>
        <w:t>obezbediti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Banci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ekvivalentno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obezbeđenje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za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ispunjenje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svojih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obaveza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iz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ovog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ugovora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ili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joj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dati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ekvivalentnu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prednost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ili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prioritet</w:t>
      </w:r>
      <w:r w:rsidR="00B4103D" w:rsidRPr="00652436">
        <w:rPr>
          <w:noProof/>
          <w:lang w:val="sr-Latn-CS"/>
        </w:rPr>
        <w:t xml:space="preserve">. </w:t>
      </w:r>
    </w:p>
    <w:p w:rsidR="00DF043D" w:rsidRPr="00652436" w:rsidRDefault="00652436" w:rsidP="009554F5">
      <w:pPr>
        <w:pStyle w:val="Heading2"/>
        <w:rPr>
          <w:noProof/>
          <w:lang w:val="sr-Latn-CS"/>
        </w:rPr>
      </w:pPr>
      <w:r>
        <w:rPr>
          <w:rFonts w:eastAsia="Times New Roman" w:cs="Arial"/>
          <w:noProof/>
          <w:color w:val="000000"/>
          <w:szCs w:val="20"/>
          <w:lang w:val="sr-Latn-CS"/>
        </w:rPr>
        <w:t>Klauzule</w:t>
      </w:r>
      <w:r w:rsidR="00CF3A8D" w:rsidRPr="00652436">
        <w:rPr>
          <w:rFonts w:eastAsia="Times New Roman" w:cs="Arial"/>
          <w:noProof/>
          <w:color w:val="000000"/>
          <w:szCs w:val="2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szCs w:val="20"/>
          <w:lang w:val="sr-Latn-CS"/>
        </w:rPr>
        <w:t>koje</w:t>
      </w:r>
      <w:r w:rsidR="00CF3A8D" w:rsidRPr="00652436">
        <w:rPr>
          <w:rFonts w:eastAsia="Times New Roman" w:cs="Arial"/>
          <w:noProof/>
          <w:color w:val="000000"/>
          <w:szCs w:val="2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szCs w:val="20"/>
          <w:lang w:val="sr-Latn-CS"/>
        </w:rPr>
        <w:t>se</w:t>
      </w:r>
      <w:r w:rsidR="00CF3A8D" w:rsidRPr="00652436">
        <w:rPr>
          <w:rFonts w:eastAsia="Times New Roman" w:cs="Arial"/>
          <w:noProof/>
          <w:color w:val="000000"/>
          <w:szCs w:val="2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szCs w:val="20"/>
          <w:lang w:val="sr-Latn-CS"/>
        </w:rPr>
        <w:t>naknadno</w:t>
      </w:r>
      <w:r w:rsidR="00CF3A8D" w:rsidRPr="00652436">
        <w:rPr>
          <w:rFonts w:eastAsia="Times New Roman" w:cs="Arial"/>
          <w:noProof/>
          <w:color w:val="000000"/>
          <w:szCs w:val="2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szCs w:val="20"/>
          <w:lang w:val="sr-Latn-CS"/>
        </w:rPr>
        <w:t>unose</w:t>
      </w:r>
    </w:p>
    <w:p w:rsidR="00DF043D" w:rsidRPr="00652436" w:rsidRDefault="00652436" w:rsidP="00DF043D">
      <w:pPr>
        <w:rPr>
          <w:noProof/>
          <w:lang w:val="sr-Latn-CS"/>
        </w:rPr>
      </w:pPr>
      <w:r>
        <w:rPr>
          <w:rFonts w:eastAsia="Times New Roman" w:cs="Arial"/>
          <w:noProof/>
          <w:color w:val="000000"/>
          <w:lang w:val="sr-Latn-CS"/>
        </w:rPr>
        <w:t>Ukoliko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Zajmoprimac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zaključi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sa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bilo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kojim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drugim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srednjoročnim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ili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dugoročnim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finansijskim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poveriocem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finansijski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sporazum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koji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sadrži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klauzulu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za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slučaj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opadanja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kreditnog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rejtinga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Zajmoprimca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ili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drugu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odredbu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vezi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sa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CF3A8D" w:rsidRPr="00652436">
        <w:rPr>
          <w:rFonts w:eastAsia="Times New Roman" w:cs="Arial"/>
          <w:i/>
          <w:noProof/>
          <w:color w:val="000000"/>
          <w:lang w:val="sr-Latn-CS"/>
        </w:rPr>
        <w:t>pari passu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rangiranjem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ili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unakrsnim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neispunjenjem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>
        <w:rPr>
          <w:rFonts w:eastAsia="Times New Roman" w:cs="Arial"/>
          <w:noProof/>
          <w:color w:val="000000"/>
          <w:lang w:val="sr-Latn-CS"/>
        </w:rPr>
        <w:t>koja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je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strožija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od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bilo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koje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ekvivalentne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odredbe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iz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ovog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Ugovora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>
        <w:rPr>
          <w:rFonts w:eastAsia="Times New Roman" w:cs="Arial"/>
          <w:noProof/>
          <w:color w:val="000000"/>
          <w:lang w:val="sr-Latn-CS"/>
        </w:rPr>
        <w:t>Zajmoprimac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će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tome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obavestiti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Banku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na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zahtev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Banke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>
        <w:rPr>
          <w:rFonts w:eastAsia="Times New Roman" w:cs="Arial"/>
          <w:noProof/>
          <w:color w:val="000000"/>
          <w:lang w:val="sr-Latn-CS"/>
        </w:rPr>
        <w:t>će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zaključiti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sporazum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kojim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će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se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izvršiti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izmena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dopuna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ovog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ugovora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kako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bi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se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njega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unela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ekvivalentna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odredba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prilog</w:t>
      </w:r>
      <w:r w:rsidR="00CF3A8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Banci</w:t>
      </w:r>
      <w:r w:rsidR="00DF043D" w:rsidRPr="00652436">
        <w:rPr>
          <w:noProof/>
          <w:lang w:val="sr-Latn-CS"/>
        </w:rPr>
        <w:t>.</w:t>
      </w:r>
    </w:p>
    <w:p w:rsidR="00DF043D" w:rsidRPr="00652436" w:rsidRDefault="00DF043D" w:rsidP="00F804F5">
      <w:pPr>
        <w:pStyle w:val="Heading1"/>
        <w:rPr>
          <w:noProof/>
          <w:lang w:val="sr-Latn-CS"/>
        </w:rPr>
      </w:pPr>
      <w:bookmarkStart w:id="68" w:name="_Toc447201624"/>
      <w:bookmarkEnd w:id="68"/>
    </w:p>
    <w:p w:rsidR="00AC6F94" w:rsidRPr="00652436" w:rsidRDefault="00652436" w:rsidP="002907C2">
      <w:pPr>
        <w:shd w:val="clear" w:color="auto" w:fill="FFFFFF"/>
        <w:spacing w:before="240" w:after="240"/>
        <w:ind w:left="-57"/>
        <w:jc w:val="center"/>
        <w:rPr>
          <w:rFonts w:eastAsia="Times New Roman" w:cs="Arial"/>
          <w:b/>
          <w:bCs/>
          <w:noProof/>
          <w:color w:val="000000"/>
          <w:lang w:val="sr-Latn-CS"/>
        </w:rPr>
      </w:pPr>
      <w:r>
        <w:rPr>
          <w:rFonts w:eastAsia="Times New Roman" w:cs="Arial"/>
          <w:b/>
          <w:bCs/>
          <w:noProof/>
          <w:color w:val="000000"/>
          <w:lang w:val="sr-Latn-CS"/>
        </w:rPr>
        <w:t>Informacije</w:t>
      </w:r>
      <w:r w:rsidR="00AC6F94" w:rsidRPr="00652436">
        <w:rPr>
          <w:rFonts w:eastAsia="Times New Roman" w:cs="Arial"/>
          <w:b/>
          <w:bCs/>
          <w:noProof/>
          <w:color w:val="000000"/>
          <w:lang w:val="sr-Latn-CS"/>
        </w:rPr>
        <w:t xml:space="preserve"> </w:t>
      </w:r>
      <w:r>
        <w:rPr>
          <w:rFonts w:eastAsia="Times New Roman" w:cs="Arial"/>
          <w:b/>
          <w:bCs/>
          <w:noProof/>
          <w:color w:val="000000"/>
          <w:lang w:val="sr-Latn-CS"/>
        </w:rPr>
        <w:t>i</w:t>
      </w:r>
      <w:r w:rsidR="00AC6F94" w:rsidRPr="00652436">
        <w:rPr>
          <w:rFonts w:eastAsia="Times New Roman" w:cs="Arial"/>
          <w:b/>
          <w:bCs/>
          <w:noProof/>
          <w:color w:val="000000"/>
          <w:lang w:val="sr-Latn-CS"/>
        </w:rPr>
        <w:t xml:space="preserve"> </w:t>
      </w:r>
      <w:r>
        <w:rPr>
          <w:rFonts w:eastAsia="Times New Roman" w:cs="Arial"/>
          <w:b/>
          <w:bCs/>
          <w:noProof/>
          <w:color w:val="000000"/>
          <w:lang w:val="sr-Latn-CS"/>
        </w:rPr>
        <w:t>posete</w:t>
      </w:r>
    </w:p>
    <w:p w:rsidR="00DF043D" w:rsidRPr="00652436" w:rsidRDefault="00652436" w:rsidP="000D35F5">
      <w:pPr>
        <w:pStyle w:val="Heading2"/>
        <w:rPr>
          <w:noProof/>
          <w:lang w:val="sr-Latn-CS"/>
        </w:rPr>
      </w:pPr>
      <w:r>
        <w:rPr>
          <w:rFonts w:eastAsia="Times New Roman" w:cs="Arial"/>
          <w:noProof/>
          <w:color w:val="000000"/>
          <w:szCs w:val="20"/>
          <w:lang w:val="sr-Latn-CS"/>
        </w:rPr>
        <w:t>Informacije</w:t>
      </w:r>
      <w:r w:rsidR="00AC6F94" w:rsidRPr="00652436">
        <w:rPr>
          <w:rFonts w:eastAsia="Times New Roman" w:cs="Arial"/>
          <w:noProof/>
          <w:color w:val="000000"/>
          <w:szCs w:val="2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szCs w:val="20"/>
          <w:lang w:val="sr-Latn-CS"/>
        </w:rPr>
        <w:t>o</w:t>
      </w:r>
      <w:r w:rsidR="00AC6F94" w:rsidRPr="00652436">
        <w:rPr>
          <w:rFonts w:eastAsia="Times New Roman" w:cs="Arial"/>
          <w:noProof/>
          <w:color w:val="000000"/>
          <w:szCs w:val="2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szCs w:val="20"/>
          <w:lang w:val="sr-Latn-CS"/>
        </w:rPr>
        <w:t>Projektu</w:t>
      </w:r>
      <w:r w:rsidR="00DF043D" w:rsidRPr="00652436">
        <w:rPr>
          <w:noProof/>
          <w:lang w:val="sr-Latn-CS"/>
        </w:rPr>
        <w:t xml:space="preserve"> </w:t>
      </w:r>
    </w:p>
    <w:p w:rsidR="00DF043D" w:rsidRPr="00652436" w:rsidRDefault="00652436" w:rsidP="00DF043D">
      <w:pPr>
        <w:rPr>
          <w:noProof/>
          <w:lang w:val="sr-Latn-CS"/>
        </w:rPr>
      </w:pPr>
      <w:r>
        <w:rPr>
          <w:rFonts w:eastAsia="Times New Roman" w:cs="Arial"/>
          <w:noProof/>
          <w:color w:val="000000"/>
          <w:lang w:val="sr-Latn-CS"/>
        </w:rPr>
        <w:t>Zajmoprimac</w:t>
      </w:r>
      <w:r w:rsidR="00AC6F9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će</w:t>
      </w:r>
      <w:r w:rsidR="00DF043D" w:rsidRPr="00652436">
        <w:rPr>
          <w:noProof/>
          <w:lang w:val="sr-Latn-CS"/>
        </w:rPr>
        <w:t>:</w:t>
      </w:r>
    </w:p>
    <w:p w:rsidR="00DF043D" w:rsidRPr="00652436" w:rsidRDefault="00DE7856" w:rsidP="00DE7856">
      <w:pPr>
        <w:pStyle w:val="NoIndentEIB"/>
        <w:ind w:left="851"/>
        <w:rPr>
          <w:noProof/>
          <w:lang w:val="sr-Latn-CS"/>
        </w:rPr>
      </w:pPr>
      <w:bookmarkStart w:id="69" w:name="_Ref427251917"/>
      <w:r w:rsidRPr="00652436">
        <w:rPr>
          <w:rFonts w:eastAsia="Times New Roman" w:cs="Arial"/>
          <w:noProof/>
          <w:color w:val="000000"/>
          <w:lang w:val="sr-Latn-CS"/>
        </w:rPr>
        <w:t>(</w:t>
      </w:r>
      <w:r w:rsidR="00652436">
        <w:rPr>
          <w:rFonts w:eastAsia="Times New Roman" w:cs="Arial"/>
          <w:noProof/>
          <w:color w:val="000000"/>
          <w:lang w:val="sr-Latn-CS"/>
        </w:rPr>
        <w:t>a</w:t>
      </w:r>
      <w:r w:rsidRPr="00652436">
        <w:rPr>
          <w:rFonts w:eastAsia="Times New Roman" w:cs="Arial"/>
          <w:noProof/>
          <w:color w:val="000000"/>
          <w:lang w:val="sr-Latn-CS"/>
        </w:rPr>
        <w:t>)</w:t>
      </w:r>
      <w:r w:rsidRPr="00652436">
        <w:rPr>
          <w:rFonts w:eastAsia="Times New Roman" w:cs="Arial"/>
          <w:noProof/>
          <w:color w:val="000000"/>
          <w:lang w:val="sr-Latn-CS"/>
        </w:rPr>
        <w:tab/>
      </w:r>
      <w:r w:rsidR="00652436">
        <w:rPr>
          <w:rFonts w:eastAsia="Times New Roman" w:cs="Arial"/>
          <w:noProof/>
          <w:color w:val="000000"/>
          <w:lang w:val="sr-Latn-CS"/>
        </w:rPr>
        <w:t>dostaviti</w:t>
      </w:r>
      <w:r w:rsidR="00AC6F9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Banci</w:t>
      </w:r>
      <w:r w:rsidR="00DF043D" w:rsidRPr="00652436">
        <w:rPr>
          <w:noProof/>
          <w:lang w:val="sr-Latn-CS"/>
        </w:rPr>
        <w:t>:</w:t>
      </w:r>
      <w:bookmarkEnd w:id="69"/>
    </w:p>
    <w:p w:rsidR="00DF043D" w:rsidRPr="00652436" w:rsidRDefault="00652436" w:rsidP="00C64EE1">
      <w:pPr>
        <w:pStyle w:val="NoIndentEIB"/>
        <w:numPr>
          <w:ilvl w:val="1"/>
          <w:numId w:val="36"/>
        </w:numPr>
        <w:rPr>
          <w:noProof/>
          <w:lang w:val="sr-Latn-CS"/>
        </w:rPr>
      </w:pPr>
      <w:r>
        <w:rPr>
          <w:rFonts w:eastAsia="Times New Roman" w:cs="Arial"/>
          <w:noProof/>
          <w:color w:val="000000"/>
          <w:lang w:val="sr-Latn-CS"/>
        </w:rPr>
        <w:t>informaciju</w:t>
      </w:r>
      <w:r w:rsidR="00AC6F9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sa</w:t>
      </w:r>
      <w:r w:rsidR="00AC6F9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sadržajem</w:t>
      </w:r>
      <w:r w:rsidR="00AC6F94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>
        <w:rPr>
          <w:rFonts w:eastAsia="Times New Roman" w:cs="Arial"/>
          <w:noProof/>
          <w:color w:val="000000"/>
          <w:lang w:val="sr-Latn-CS"/>
        </w:rPr>
        <w:t>u</w:t>
      </w:r>
      <w:r w:rsidR="00AC6F9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formi</w:t>
      </w:r>
      <w:r w:rsidR="00AC6F9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</w:t>
      </w:r>
      <w:r w:rsidR="00AC6F9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</w:t>
      </w:r>
      <w:r w:rsidR="00AC6F9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rokovima</w:t>
      </w:r>
      <w:r w:rsidR="00AC6F9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navedenim</w:t>
      </w:r>
      <w:r w:rsidR="00AC6F9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</w:t>
      </w:r>
      <w:r w:rsidR="00AC6F9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Prilogu</w:t>
      </w:r>
      <w:r w:rsidR="00AC6F94" w:rsidRPr="00652436">
        <w:rPr>
          <w:rFonts w:eastAsia="Times New Roman" w:cs="Arial"/>
          <w:noProof/>
          <w:color w:val="000000"/>
          <w:lang w:val="sr-Latn-CS"/>
        </w:rPr>
        <w:t xml:space="preserve"> A.2 </w:t>
      </w:r>
      <w:r>
        <w:rPr>
          <w:rFonts w:eastAsia="Times New Roman" w:cs="Arial"/>
          <w:noProof/>
          <w:color w:val="000000"/>
          <w:lang w:val="sr-Latn-CS"/>
        </w:rPr>
        <w:t>ili</w:t>
      </w:r>
      <w:r w:rsidR="00AC6F9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povremeno</w:t>
      </w:r>
      <w:r w:rsidR="00AC6F9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na</w:t>
      </w:r>
      <w:r w:rsidR="00AC6F9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drugi</w:t>
      </w:r>
      <w:r w:rsidR="00AC6F9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način</w:t>
      </w:r>
      <w:r w:rsidR="00AC6F94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>
        <w:rPr>
          <w:rFonts w:eastAsia="Times New Roman" w:cs="Arial"/>
          <w:noProof/>
          <w:color w:val="000000"/>
          <w:lang w:val="sr-Latn-CS"/>
        </w:rPr>
        <w:t>po</w:t>
      </w:r>
      <w:r w:rsidR="00AC6F9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dogovoru</w:t>
      </w:r>
      <w:r w:rsidR="00AC6F9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ugovornih</w:t>
      </w:r>
      <w:r w:rsidR="00AC6F9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strana</w:t>
      </w:r>
      <w:r w:rsidR="00DF043D" w:rsidRPr="00652436">
        <w:rPr>
          <w:noProof/>
          <w:lang w:val="sr-Latn-CS"/>
        </w:rPr>
        <w:t xml:space="preserve">; </w:t>
      </w:r>
      <w:r>
        <w:rPr>
          <w:noProof/>
          <w:lang w:val="sr-Latn-CS"/>
        </w:rPr>
        <w:t>i</w:t>
      </w:r>
    </w:p>
    <w:p w:rsidR="00DF043D" w:rsidRPr="00652436" w:rsidRDefault="00652436" w:rsidP="00C64EE1">
      <w:pPr>
        <w:pStyle w:val="NoIndentEIB"/>
        <w:numPr>
          <w:ilvl w:val="1"/>
          <w:numId w:val="36"/>
        </w:numPr>
        <w:rPr>
          <w:noProof/>
          <w:lang w:val="sr-Latn-CS"/>
        </w:rPr>
      </w:pPr>
      <w:r>
        <w:rPr>
          <w:rFonts w:eastAsia="Times New Roman" w:cs="Arial"/>
          <w:noProof/>
          <w:color w:val="000000"/>
          <w:lang w:val="sr-Latn-CS"/>
        </w:rPr>
        <w:t>sve</w:t>
      </w:r>
      <w:r w:rsidR="00AC6F9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dodatne</w:t>
      </w:r>
      <w:r w:rsidR="00AC6F9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informacije</w:t>
      </w:r>
      <w:r w:rsidR="00AC6F9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ili</w:t>
      </w:r>
      <w:r w:rsidR="00AC6F9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druga</w:t>
      </w:r>
      <w:r w:rsidR="00AC6F9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dokumenta</w:t>
      </w:r>
      <w:r w:rsidR="00AC6F9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</w:t>
      </w:r>
      <w:r w:rsidR="00AC6F9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vezi</w:t>
      </w:r>
      <w:r w:rsidR="00AC6F9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sa</w:t>
      </w:r>
      <w:r w:rsidR="00AC6F9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finansiranjem</w:t>
      </w:r>
      <w:r w:rsidR="00AC6F94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>
        <w:rPr>
          <w:rFonts w:eastAsia="Times New Roman" w:cs="Arial"/>
          <w:noProof/>
          <w:color w:val="000000"/>
          <w:lang w:val="sr-Latn-CS"/>
        </w:rPr>
        <w:t>nabavkom</w:t>
      </w:r>
      <w:r w:rsidR="00AC6F94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>
        <w:rPr>
          <w:rFonts w:eastAsia="Times New Roman" w:cs="Arial"/>
          <w:noProof/>
          <w:color w:val="000000"/>
          <w:lang w:val="sr-Latn-CS"/>
        </w:rPr>
        <w:t>sprovođenjem</w:t>
      </w:r>
      <w:r w:rsidR="00AC6F94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>
        <w:rPr>
          <w:rFonts w:eastAsia="Times New Roman" w:cs="Arial"/>
          <w:noProof/>
          <w:color w:val="000000"/>
          <w:lang w:val="sr-Latn-CS"/>
        </w:rPr>
        <w:t>funkcionisanjem</w:t>
      </w:r>
      <w:r w:rsidR="00AC6F9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ili</w:t>
      </w:r>
      <w:r w:rsidR="00AC6F9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uticajem</w:t>
      </w:r>
      <w:r w:rsidR="00AC6F9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na</w:t>
      </w:r>
      <w:r w:rsidR="00AC6F9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životnu</w:t>
      </w:r>
      <w:r w:rsidR="00AC6F9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sredinu</w:t>
      </w:r>
      <w:r w:rsidR="00AC6F9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Projekta</w:t>
      </w:r>
      <w:r w:rsidR="00AC6F9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ili</w:t>
      </w:r>
      <w:r w:rsidR="00AC6F9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</w:t>
      </w:r>
      <w:r w:rsidR="00AC6F9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vezi</w:t>
      </w:r>
      <w:r w:rsidR="00AC6F9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sa</w:t>
      </w:r>
      <w:r w:rsidR="00AC6F9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Projektom</w:t>
      </w:r>
      <w:r w:rsidR="00AC6F94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>
        <w:rPr>
          <w:rFonts w:eastAsia="Times New Roman" w:cs="Arial"/>
          <w:noProof/>
          <w:color w:val="000000"/>
          <w:lang w:val="sr-Latn-CS"/>
        </w:rPr>
        <w:t>koje</w:t>
      </w:r>
      <w:r w:rsidR="00AC6F9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bi</w:t>
      </w:r>
      <w:r w:rsidR="00AC6F9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Banka</w:t>
      </w:r>
      <w:r w:rsidR="00AC6F9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mogla</w:t>
      </w:r>
      <w:r w:rsidR="00AC6F9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razumno</w:t>
      </w:r>
      <w:r w:rsidR="00AC6F9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da</w:t>
      </w:r>
      <w:r w:rsidR="00AC6F9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zahteva</w:t>
      </w:r>
      <w:r w:rsidR="00AC6F9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</w:t>
      </w:r>
      <w:r w:rsidR="00AC6F9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razumnom</w:t>
      </w:r>
      <w:r w:rsidR="00AC6F9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vremenu</w:t>
      </w:r>
      <w:r w:rsidR="00DF043D" w:rsidRPr="00652436">
        <w:rPr>
          <w:noProof/>
          <w:lang w:val="sr-Latn-CS"/>
        </w:rPr>
        <w:t>;</w:t>
      </w:r>
    </w:p>
    <w:p w:rsidR="00DF043D" w:rsidRPr="00652436" w:rsidRDefault="00652436" w:rsidP="000D35F5">
      <w:pPr>
        <w:rPr>
          <w:noProof/>
          <w:lang w:val="sr-Latn-CS"/>
        </w:rPr>
      </w:pPr>
      <w:r>
        <w:rPr>
          <w:rFonts w:eastAsia="Times New Roman" w:cs="Arial"/>
          <w:noProof/>
          <w:color w:val="000000"/>
          <w:lang w:val="sr-Latn-CS"/>
        </w:rPr>
        <w:lastRenderedPageBreak/>
        <w:t>pod</w:t>
      </w:r>
      <w:r w:rsidR="00AC6F9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uslovom</w:t>
      </w:r>
      <w:r w:rsidR="00AC6F9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da</w:t>
      </w:r>
      <w:r w:rsidR="00AC6F9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uvek</w:t>
      </w:r>
      <w:r w:rsidR="00AC6F9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kada</w:t>
      </w:r>
      <w:r w:rsidR="00AC6F9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se</w:t>
      </w:r>
      <w:r w:rsidR="00AC6F9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takva</w:t>
      </w:r>
      <w:r w:rsidR="00AC6F9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informacija</w:t>
      </w:r>
      <w:r w:rsidR="00AC6F9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ili</w:t>
      </w:r>
      <w:r w:rsidR="00AC6F9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dokument</w:t>
      </w:r>
      <w:r w:rsidR="00AC6F9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ne</w:t>
      </w:r>
      <w:r w:rsidR="00AC6F9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dostavi</w:t>
      </w:r>
      <w:r w:rsidR="00AC6F9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Banci</w:t>
      </w:r>
      <w:r w:rsidR="00AC6F9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na</w:t>
      </w:r>
      <w:r w:rsidR="00AC6F9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vreme</w:t>
      </w:r>
      <w:r w:rsidR="00AC6F94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>
        <w:rPr>
          <w:rFonts w:eastAsia="Times New Roman" w:cs="Arial"/>
          <w:noProof/>
          <w:color w:val="000000"/>
          <w:lang w:val="sr-Latn-CS"/>
        </w:rPr>
        <w:t>a</w:t>
      </w:r>
      <w:r w:rsidR="00AC6F9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Zajmoprimac</w:t>
      </w:r>
      <w:r w:rsidR="00AC6F9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ne</w:t>
      </w:r>
      <w:r w:rsidR="00AC6F9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ispravi</w:t>
      </w:r>
      <w:r w:rsidR="00AC6F9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propust</w:t>
      </w:r>
      <w:r w:rsidR="00AC6F9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</w:t>
      </w:r>
      <w:r w:rsidR="00AC6F9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razumnom</w:t>
      </w:r>
      <w:r w:rsidR="00AC6F9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roku</w:t>
      </w:r>
      <w:r w:rsidR="00AC6F9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koji</w:t>
      </w:r>
      <w:r w:rsidR="00AC6F9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Banka</w:t>
      </w:r>
      <w:r w:rsidR="00AC6F9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utvrdi</w:t>
      </w:r>
      <w:r w:rsidR="00AC6F9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pisanim</w:t>
      </w:r>
      <w:r w:rsidR="00AC6F9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putem</w:t>
      </w:r>
      <w:r w:rsidR="00AC6F94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>
        <w:rPr>
          <w:rFonts w:eastAsia="Times New Roman" w:cs="Arial"/>
          <w:noProof/>
          <w:color w:val="000000"/>
          <w:lang w:val="sr-Latn-CS"/>
        </w:rPr>
        <w:t>Banka</w:t>
      </w:r>
      <w:r w:rsidR="00AC6F9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može</w:t>
      </w:r>
      <w:r w:rsidR="00AC6F9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ispraviti</w:t>
      </w:r>
      <w:r w:rsidR="00AC6F9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nastali</w:t>
      </w:r>
      <w:r w:rsidR="00AC6F9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propust</w:t>
      </w:r>
      <w:r w:rsidR="00AC6F94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>
        <w:rPr>
          <w:rFonts w:eastAsia="Times New Roman" w:cs="Arial"/>
          <w:noProof/>
          <w:color w:val="000000"/>
          <w:lang w:val="sr-Latn-CS"/>
        </w:rPr>
        <w:t>u</w:t>
      </w:r>
      <w:r w:rsidR="00AC6F9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meri</w:t>
      </w:r>
      <w:r w:rsidR="00AC6F9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koliko</w:t>
      </w:r>
      <w:r w:rsidR="00AC6F9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je</w:t>
      </w:r>
      <w:r w:rsidR="00AC6F9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to</w:t>
      </w:r>
      <w:r w:rsidR="00AC6F9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moguće</w:t>
      </w:r>
      <w:r w:rsidR="00AC6F94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>
        <w:rPr>
          <w:rFonts w:eastAsia="Times New Roman" w:cs="Arial"/>
          <w:noProof/>
          <w:color w:val="000000"/>
          <w:lang w:val="sr-Latn-CS"/>
        </w:rPr>
        <w:t>tako</w:t>
      </w:r>
      <w:r w:rsidR="00AC6F9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što</w:t>
      </w:r>
      <w:r w:rsidR="00AC6F9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će</w:t>
      </w:r>
      <w:r w:rsidR="00AC6F9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angažovati</w:t>
      </w:r>
      <w:r w:rsidR="00AC6F9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sopstvene</w:t>
      </w:r>
      <w:r w:rsidR="00AC6F9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zaposlene</w:t>
      </w:r>
      <w:r w:rsidR="00AC6F9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ili</w:t>
      </w:r>
      <w:r w:rsidR="00AC6F9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konsultanta</w:t>
      </w:r>
      <w:r w:rsidR="00AC6F9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ili</w:t>
      </w:r>
      <w:r w:rsidR="00AC6F9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bilo</w:t>
      </w:r>
      <w:r w:rsidR="00AC6F9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koju</w:t>
      </w:r>
      <w:r w:rsidR="00AC6F9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treću</w:t>
      </w:r>
      <w:r w:rsidR="00AC6F9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stranu</w:t>
      </w:r>
      <w:r w:rsidR="00AC6F94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>
        <w:rPr>
          <w:rFonts w:eastAsia="Times New Roman" w:cs="Arial"/>
          <w:noProof/>
          <w:color w:val="000000"/>
          <w:lang w:val="sr-Latn-CS"/>
        </w:rPr>
        <w:t>a</w:t>
      </w:r>
      <w:r w:rsidR="00AC6F9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</w:t>
      </w:r>
      <w:r w:rsidR="00AC6F9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trošku</w:t>
      </w:r>
      <w:r w:rsidR="00AC6F9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Zajmoprimca</w:t>
      </w:r>
      <w:r w:rsidR="00AC6F94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>
        <w:rPr>
          <w:rFonts w:eastAsia="Times New Roman" w:cs="Arial"/>
          <w:noProof/>
          <w:color w:val="000000"/>
          <w:lang w:val="sr-Latn-CS"/>
        </w:rPr>
        <w:t>pri</w:t>
      </w:r>
      <w:r w:rsidR="00AC6F9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čemu</w:t>
      </w:r>
      <w:r w:rsidR="00AC6F9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će</w:t>
      </w:r>
      <w:r w:rsidR="00AC6F9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Zajmoprimac</w:t>
      </w:r>
      <w:r w:rsidR="00AC6F9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pomenutim</w:t>
      </w:r>
      <w:r w:rsidR="00AC6F9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licima</w:t>
      </w:r>
      <w:r w:rsidR="00AC6F9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obezbediti</w:t>
      </w:r>
      <w:r w:rsidR="00AC6F9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svu</w:t>
      </w:r>
      <w:r w:rsidR="00AC6F9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pomoć</w:t>
      </w:r>
      <w:r w:rsidR="00AC6F9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neophodnu</w:t>
      </w:r>
      <w:r w:rsidR="00AC6F9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za</w:t>
      </w:r>
      <w:r w:rsidR="00AC6F9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napred</w:t>
      </w:r>
      <w:r w:rsidR="00AC6F9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navedenu</w:t>
      </w:r>
      <w:r w:rsidR="00AC6F9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namenu</w:t>
      </w:r>
      <w:r w:rsidR="00DF043D" w:rsidRPr="00652436">
        <w:rPr>
          <w:noProof/>
          <w:lang w:val="sr-Latn-CS"/>
        </w:rPr>
        <w:t>;</w:t>
      </w:r>
    </w:p>
    <w:p w:rsidR="00DF043D" w:rsidRPr="00652436" w:rsidRDefault="00B03AD9" w:rsidP="00B03AD9">
      <w:pPr>
        <w:pStyle w:val="NoIndentEIB"/>
        <w:ind w:left="1418" w:hanging="567"/>
        <w:rPr>
          <w:noProof/>
          <w:lang w:val="sr-Latn-CS"/>
        </w:rPr>
      </w:pPr>
      <w:r w:rsidRPr="00652436">
        <w:rPr>
          <w:rFonts w:eastAsia="Times New Roman" w:cs="Arial"/>
          <w:noProof/>
          <w:color w:val="000000"/>
          <w:lang w:val="sr-Latn-CS"/>
        </w:rPr>
        <w:t>(</w:t>
      </w:r>
      <w:r w:rsidR="00652436">
        <w:rPr>
          <w:rFonts w:eastAsia="Times New Roman" w:cs="Arial"/>
          <w:noProof/>
          <w:color w:val="000000"/>
          <w:lang w:val="sr-Latn-CS"/>
        </w:rPr>
        <w:t>b</w:t>
      </w:r>
      <w:r w:rsidRPr="00652436">
        <w:rPr>
          <w:rFonts w:eastAsia="Times New Roman" w:cs="Arial"/>
          <w:noProof/>
          <w:color w:val="000000"/>
          <w:lang w:val="sr-Latn-CS"/>
        </w:rPr>
        <w:t>)</w:t>
      </w:r>
      <w:r w:rsidRPr="00652436">
        <w:rPr>
          <w:rFonts w:eastAsia="Times New Roman" w:cs="Arial"/>
          <w:noProof/>
          <w:color w:val="000000"/>
          <w:lang w:val="sr-Latn-CS"/>
        </w:rPr>
        <w:tab/>
      </w:r>
      <w:r w:rsidR="00652436">
        <w:rPr>
          <w:rFonts w:eastAsia="Times New Roman" w:cs="Arial"/>
          <w:noProof/>
          <w:color w:val="000000"/>
          <w:lang w:val="sr-Latn-CS"/>
        </w:rPr>
        <w:t>na</w:t>
      </w:r>
      <w:r w:rsidR="00AC6F9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odobrenje</w:t>
      </w:r>
      <w:r w:rsidR="00AC6F9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bez</w:t>
      </w:r>
      <w:r w:rsidR="00AC6F9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odlaganja</w:t>
      </w:r>
      <w:r w:rsidR="00AC6F9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bilo</w:t>
      </w:r>
      <w:r w:rsidR="00AC6F9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kakvu</w:t>
      </w:r>
      <w:r w:rsidR="00AC6F9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materijalnu</w:t>
      </w:r>
      <w:r w:rsidR="00AC6F9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promenu</w:t>
      </w:r>
      <w:r w:rsidR="00AC6F9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Projekta</w:t>
      </w:r>
      <w:r w:rsidR="00AC6F94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 w:rsidR="00652436">
        <w:rPr>
          <w:rFonts w:eastAsia="Times New Roman" w:cs="Arial"/>
          <w:noProof/>
          <w:color w:val="000000"/>
          <w:lang w:val="sr-Latn-CS"/>
        </w:rPr>
        <w:t>takođe</w:t>
      </w:r>
      <w:r w:rsidR="00752C5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uzimajući</w:t>
      </w:r>
      <w:r w:rsidR="00752C5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u</w:t>
      </w:r>
      <w:r w:rsidR="00752C5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obzir</w:t>
      </w:r>
      <w:r w:rsidR="00752C5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sve</w:t>
      </w:r>
      <w:r w:rsidR="00DA12F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činjenice</w:t>
      </w:r>
      <w:r w:rsidR="00DA12F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u</w:t>
      </w:r>
      <w:r w:rsidR="00DA12F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vezi</w:t>
      </w:r>
      <w:r w:rsidR="00DA12F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sa</w:t>
      </w:r>
      <w:r w:rsidR="00DA12F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Projektom</w:t>
      </w:r>
      <w:r w:rsidR="00DA12F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dostupne</w:t>
      </w:r>
      <w:r w:rsidR="00DA12F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Banci</w:t>
      </w:r>
      <w:r w:rsidR="00DA12F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pre</w:t>
      </w:r>
      <w:r w:rsidR="00DA12F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potpisivanja</w:t>
      </w:r>
      <w:r w:rsidR="00DA12F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ovog</w:t>
      </w:r>
      <w:r w:rsidR="00DA12F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ugovora</w:t>
      </w:r>
      <w:r w:rsidR="00DA12F0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 w:rsidR="00652436">
        <w:rPr>
          <w:rFonts w:eastAsia="Times New Roman" w:cs="Arial"/>
          <w:noProof/>
          <w:color w:val="000000"/>
          <w:lang w:val="sr-Latn-CS"/>
        </w:rPr>
        <w:t>vezano</w:t>
      </w:r>
      <w:r w:rsidR="00DA12F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za</w:t>
      </w:r>
      <w:r w:rsidR="00DA12F0" w:rsidRPr="00652436">
        <w:rPr>
          <w:rFonts w:eastAsia="Times New Roman" w:cs="Arial"/>
          <w:noProof/>
          <w:color w:val="000000"/>
          <w:lang w:val="sr-Latn-CS"/>
        </w:rPr>
        <w:t>,</w:t>
      </w:r>
      <w:r w:rsidR="00AC6F9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između</w:t>
      </w:r>
      <w:r w:rsidR="00AC6F9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ostalog</w:t>
      </w:r>
      <w:r w:rsidR="00AC6F94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 w:rsidR="00652436">
        <w:rPr>
          <w:rFonts w:eastAsia="Times New Roman" w:cs="Arial"/>
          <w:noProof/>
          <w:color w:val="000000"/>
          <w:lang w:val="sr-Latn-CS"/>
        </w:rPr>
        <w:t>cenu</w:t>
      </w:r>
      <w:r w:rsidR="00AC6F94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 w:rsidR="00652436">
        <w:rPr>
          <w:rFonts w:eastAsia="Times New Roman" w:cs="Arial"/>
          <w:noProof/>
          <w:color w:val="000000"/>
          <w:lang w:val="sr-Latn-CS"/>
        </w:rPr>
        <w:t>dizajn</w:t>
      </w:r>
      <w:r w:rsidR="00DA12F0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 w:rsidR="00652436">
        <w:rPr>
          <w:rFonts w:eastAsia="Times New Roman" w:cs="Arial"/>
          <w:noProof/>
          <w:color w:val="000000"/>
          <w:lang w:val="sr-Latn-CS"/>
        </w:rPr>
        <w:t>planove</w:t>
      </w:r>
      <w:r w:rsidR="00AC6F94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 w:rsidR="00652436">
        <w:rPr>
          <w:rFonts w:eastAsia="Times New Roman" w:cs="Arial"/>
          <w:noProof/>
          <w:color w:val="000000"/>
          <w:lang w:val="sr-Latn-CS"/>
        </w:rPr>
        <w:t>rokove</w:t>
      </w:r>
      <w:r w:rsidR="00AC6F9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ili</w:t>
      </w:r>
      <w:r w:rsidR="00DA12F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programe</w:t>
      </w:r>
      <w:r w:rsidR="00AC6F9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izdataka</w:t>
      </w:r>
      <w:r w:rsidR="00AC6F9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ili</w:t>
      </w:r>
      <w:r w:rsidR="00AC6F9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finansijskog</w:t>
      </w:r>
      <w:r w:rsidR="00AC6F9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plana</w:t>
      </w:r>
      <w:r w:rsidR="00AC6F9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Projekta</w:t>
      </w:r>
      <w:r w:rsidR="00DF043D" w:rsidRPr="00652436">
        <w:rPr>
          <w:noProof/>
          <w:lang w:val="sr-Latn-CS"/>
        </w:rPr>
        <w:t>;</w:t>
      </w:r>
    </w:p>
    <w:p w:rsidR="00DF043D" w:rsidRPr="00652436" w:rsidRDefault="00B03AD9" w:rsidP="00B03AD9">
      <w:pPr>
        <w:pStyle w:val="NoIndentEIB"/>
        <w:ind w:left="851"/>
        <w:rPr>
          <w:noProof/>
          <w:lang w:val="sr-Latn-CS"/>
        </w:rPr>
      </w:pPr>
      <w:r w:rsidRPr="00652436">
        <w:rPr>
          <w:rFonts w:eastAsia="Times New Roman" w:cs="Arial"/>
          <w:noProof/>
          <w:color w:val="000000"/>
          <w:lang w:val="sr-Latn-CS"/>
        </w:rPr>
        <w:t>(</w:t>
      </w:r>
      <w:r w:rsidR="00652436">
        <w:rPr>
          <w:rFonts w:eastAsia="Times New Roman" w:cs="Arial"/>
          <w:noProof/>
          <w:color w:val="000000"/>
          <w:lang w:val="sr-Latn-CS"/>
        </w:rPr>
        <w:t>c</w:t>
      </w:r>
      <w:r w:rsidRPr="00652436">
        <w:rPr>
          <w:rFonts w:eastAsia="Times New Roman" w:cs="Arial"/>
          <w:noProof/>
          <w:color w:val="000000"/>
          <w:lang w:val="sr-Latn-CS"/>
        </w:rPr>
        <w:t>)</w:t>
      </w:r>
      <w:r w:rsidRPr="00652436">
        <w:rPr>
          <w:rFonts w:eastAsia="Times New Roman" w:cs="Arial"/>
          <w:noProof/>
          <w:color w:val="000000"/>
          <w:lang w:val="sr-Latn-CS"/>
        </w:rPr>
        <w:tab/>
      </w:r>
      <w:r w:rsidR="00652436">
        <w:rPr>
          <w:rFonts w:eastAsia="Times New Roman" w:cs="Arial"/>
          <w:noProof/>
          <w:color w:val="000000"/>
          <w:lang w:val="sr-Latn-CS"/>
        </w:rPr>
        <w:t>bez</w:t>
      </w:r>
      <w:r w:rsidR="00AC6F9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odlaganja</w:t>
      </w:r>
      <w:r w:rsidR="00AC6F9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obavestiti</w:t>
      </w:r>
      <w:r w:rsidR="00AC6F9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Banku</w:t>
      </w:r>
      <w:r w:rsidR="00AC6F9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</w:t>
      </w:r>
      <w:r w:rsidR="00DF043D" w:rsidRPr="00652436">
        <w:rPr>
          <w:noProof/>
          <w:lang w:val="sr-Latn-CS"/>
        </w:rPr>
        <w:t>:</w:t>
      </w:r>
    </w:p>
    <w:p w:rsidR="00DF043D" w:rsidRPr="00652436" w:rsidRDefault="00B03AD9" w:rsidP="00B03AD9">
      <w:pPr>
        <w:pStyle w:val="NoIndentEIB"/>
        <w:ind w:left="1980" w:hanging="735"/>
        <w:rPr>
          <w:noProof/>
          <w:lang w:val="sr-Latn-CS"/>
        </w:rPr>
      </w:pPr>
      <w:r w:rsidRPr="00652436">
        <w:rPr>
          <w:rFonts w:eastAsia="Times New Roman" w:cs="Arial"/>
          <w:noProof/>
          <w:color w:val="000000"/>
          <w:lang w:val="sr-Latn-CS"/>
        </w:rPr>
        <w:t xml:space="preserve">   (i)</w:t>
      </w:r>
      <w:r w:rsidRPr="00652436">
        <w:rPr>
          <w:rFonts w:eastAsia="Times New Roman" w:cs="Arial"/>
          <w:noProof/>
          <w:color w:val="000000"/>
          <w:lang w:val="sr-Latn-CS"/>
        </w:rPr>
        <w:tab/>
      </w:r>
      <w:r w:rsidR="00652436">
        <w:rPr>
          <w:rFonts w:eastAsia="Times New Roman" w:cs="Arial"/>
          <w:noProof/>
          <w:color w:val="000000"/>
          <w:lang w:val="sr-Latn-CS"/>
        </w:rPr>
        <w:t>bilo</w:t>
      </w:r>
      <w:r w:rsidR="00AC6F9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kakvom</w:t>
      </w:r>
      <w:r w:rsidR="00AC6F9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značajnom</w:t>
      </w:r>
      <w:r w:rsidR="00AC6F9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pokrenutom</w:t>
      </w:r>
      <w:r w:rsidR="00AC6F9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postupku</w:t>
      </w:r>
      <w:r w:rsidR="00AC6F9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ili</w:t>
      </w:r>
      <w:r w:rsidR="00AC6F9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protestu</w:t>
      </w:r>
      <w:r w:rsidR="00AC6F94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 w:rsidR="00652436">
        <w:rPr>
          <w:rFonts w:eastAsia="Times New Roman" w:cs="Arial"/>
          <w:noProof/>
          <w:color w:val="000000"/>
          <w:lang w:val="sr-Latn-CS"/>
        </w:rPr>
        <w:t>odnosno</w:t>
      </w:r>
      <w:r w:rsidR="00AC6F9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primedbi</w:t>
      </w:r>
      <w:r w:rsidR="00AC6F9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koju</w:t>
      </w:r>
      <w:r w:rsidR="00AC6F9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da</w:t>
      </w:r>
      <w:r w:rsidR="00AC6F9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bilo</w:t>
      </w:r>
      <w:r w:rsidR="00AC6F9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koja</w:t>
      </w:r>
      <w:r w:rsidR="00AC6F9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treća</w:t>
      </w:r>
      <w:r w:rsidR="00AC6F9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strana</w:t>
      </w:r>
      <w:r w:rsidR="00AC6F94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 w:rsidR="00652436">
        <w:rPr>
          <w:rFonts w:eastAsia="Times New Roman" w:cs="Arial"/>
          <w:noProof/>
          <w:color w:val="000000"/>
          <w:lang w:val="sr-Latn-CS"/>
        </w:rPr>
        <w:t>bilo</w:t>
      </w:r>
      <w:r w:rsidR="00AC6F9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kojoj</w:t>
      </w:r>
      <w:r w:rsidR="00AC6F9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žalbi</w:t>
      </w:r>
      <w:r w:rsidR="00AC6F9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koju</w:t>
      </w:r>
      <w:r w:rsidR="00AC6F9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Zajmoprimac</w:t>
      </w:r>
      <w:r w:rsidR="00AC6F9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primi</w:t>
      </w:r>
      <w:r w:rsidR="00AC6F9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ili</w:t>
      </w:r>
      <w:r w:rsidR="00AC6F9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bilo</w:t>
      </w:r>
      <w:r w:rsidR="00AC6F9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kakvoj</w:t>
      </w:r>
      <w:r w:rsidR="00AC6F9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Tužbi</w:t>
      </w:r>
      <w:r w:rsidR="00AC6F9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za</w:t>
      </w:r>
      <w:r w:rsidR="00AC6F9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zaštitu</w:t>
      </w:r>
      <w:r w:rsidR="00AC6F9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životne</w:t>
      </w:r>
      <w:r w:rsidR="00AC6F9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sredine</w:t>
      </w:r>
      <w:r w:rsidR="00AC6F9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koja</w:t>
      </w:r>
      <w:r w:rsidR="00AC6F9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se</w:t>
      </w:r>
      <w:r w:rsidR="00AC6F9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pokrene</w:t>
      </w:r>
      <w:r w:rsidR="00AC6F9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protiv</w:t>
      </w:r>
      <w:r w:rsidR="00AC6F9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njega</w:t>
      </w:r>
      <w:r w:rsidR="00AC6F9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ili</w:t>
      </w:r>
      <w:r w:rsidR="00AC6F9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je</w:t>
      </w:r>
      <w:r w:rsidR="00AC6F9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zaprećena</w:t>
      </w:r>
      <w:r w:rsidR="00AC6F94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 w:rsidR="00652436">
        <w:rPr>
          <w:rFonts w:eastAsia="Times New Roman" w:cs="Arial"/>
          <w:noProof/>
          <w:color w:val="000000"/>
          <w:lang w:val="sr-Latn-CS"/>
        </w:rPr>
        <w:t>a</w:t>
      </w:r>
      <w:r w:rsidR="00AC6F9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u</w:t>
      </w:r>
      <w:r w:rsidR="00AC6F9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vezi</w:t>
      </w:r>
      <w:r w:rsidR="00AC6F9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sa</w:t>
      </w:r>
      <w:r w:rsidR="00AC6F9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pitanjima</w:t>
      </w:r>
      <w:r w:rsidR="00AC6F9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životne</w:t>
      </w:r>
      <w:r w:rsidR="00AC6F9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sredine</w:t>
      </w:r>
      <w:r w:rsidR="00AC6F9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ili</w:t>
      </w:r>
      <w:r w:rsidR="00AC6F9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drugim</w:t>
      </w:r>
      <w:r w:rsidR="00AC6F9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pitanjima</w:t>
      </w:r>
      <w:r w:rsidR="00AC6F9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koja</w:t>
      </w:r>
      <w:r w:rsidR="00AC6F9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se</w:t>
      </w:r>
      <w:r w:rsidR="00AC6F9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tiču</w:t>
      </w:r>
      <w:r w:rsidR="00AC6F9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Projekta</w:t>
      </w:r>
      <w:r w:rsidR="00DF043D" w:rsidRPr="00652436">
        <w:rPr>
          <w:noProof/>
          <w:lang w:val="sr-Latn-CS"/>
        </w:rPr>
        <w:t xml:space="preserve">; </w:t>
      </w:r>
      <w:r w:rsidR="00652436">
        <w:rPr>
          <w:noProof/>
          <w:lang w:val="sr-Latn-CS"/>
        </w:rPr>
        <w:t>i</w:t>
      </w:r>
    </w:p>
    <w:p w:rsidR="00DF043D" w:rsidRPr="00652436" w:rsidRDefault="00B03AD9" w:rsidP="00B03AD9">
      <w:pPr>
        <w:pStyle w:val="NoIndentEIB"/>
        <w:ind w:left="1990" w:hanging="567"/>
        <w:rPr>
          <w:noProof/>
          <w:lang w:val="sr-Latn-CS"/>
        </w:rPr>
      </w:pPr>
      <w:r w:rsidRPr="00652436">
        <w:rPr>
          <w:rFonts w:eastAsia="Times New Roman" w:cs="Arial"/>
          <w:noProof/>
          <w:color w:val="000000"/>
          <w:lang w:val="sr-Latn-CS"/>
        </w:rPr>
        <w:t>(ii)</w:t>
      </w:r>
      <w:r w:rsidRPr="00652436">
        <w:rPr>
          <w:rFonts w:eastAsia="Times New Roman" w:cs="Arial"/>
          <w:noProof/>
          <w:color w:val="000000"/>
          <w:lang w:val="sr-Latn-CS"/>
        </w:rPr>
        <w:tab/>
      </w:r>
      <w:r w:rsidR="00652436">
        <w:rPr>
          <w:rFonts w:eastAsia="Times New Roman" w:cs="Arial"/>
          <w:noProof/>
          <w:color w:val="000000"/>
          <w:lang w:val="sr-Latn-CS"/>
        </w:rPr>
        <w:t>svakoj</w:t>
      </w:r>
      <w:r w:rsidR="00AC6F9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činjenici</w:t>
      </w:r>
      <w:r w:rsidR="00AC6F9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ili</w:t>
      </w:r>
      <w:r w:rsidR="00AC6F9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događaju</w:t>
      </w:r>
      <w:r w:rsidR="00AC6F9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poznatom</w:t>
      </w:r>
      <w:r w:rsidR="00AC6F9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Zajmoprimcu</w:t>
      </w:r>
      <w:r w:rsidR="00AC6F94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 w:rsidR="00652436">
        <w:rPr>
          <w:rFonts w:eastAsia="Times New Roman" w:cs="Arial"/>
          <w:noProof/>
          <w:color w:val="000000"/>
          <w:lang w:val="sr-Latn-CS"/>
        </w:rPr>
        <w:t>koji</w:t>
      </w:r>
      <w:r w:rsidR="00AC6F9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može</w:t>
      </w:r>
      <w:r w:rsidR="00AC6F9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značajno</w:t>
      </w:r>
      <w:r w:rsidR="00AC6F9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ugroziti</w:t>
      </w:r>
      <w:r w:rsidR="00AC6F9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ili</w:t>
      </w:r>
      <w:r w:rsidR="00AC6F9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uticati</w:t>
      </w:r>
      <w:r w:rsidR="00AC6F9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na</w:t>
      </w:r>
      <w:r w:rsidR="00AC6F9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uslove</w:t>
      </w:r>
      <w:r w:rsidR="00AC6F9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za</w:t>
      </w:r>
      <w:r w:rsidR="00AC6F9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sprovođenje</w:t>
      </w:r>
      <w:r w:rsidR="00AC6F9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ili</w:t>
      </w:r>
      <w:r w:rsidR="00AC6F9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funkcionisanje</w:t>
      </w:r>
      <w:r w:rsidR="00AC6F9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Projekta</w:t>
      </w:r>
      <w:r w:rsidR="00DF043D" w:rsidRPr="00652436">
        <w:rPr>
          <w:noProof/>
          <w:lang w:val="sr-Latn-CS"/>
        </w:rPr>
        <w:t xml:space="preserve">; </w:t>
      </w:r>
    </w:p>
    <w:p w:rsidR="00DF043D" w:rsidRPr="00652436" w:rsidRDefault="00652436" w:rsidP="00C64EE1">
      <w:pPr>
        <w:pStyle w:val="NoIndentEIB"/>
        <w:numPr>
          <w:ilvl w:val="1"/>
          <w:numId w:val="36"/>
        </w:numPr>
        <w:rPr>
          <w:noProof/>
          <w:lang w:val="sr-Latn-CS"/>
        </w:rPr>
      </w:pPr>
      <w:r>
        <w:rPr>
          <w:rFonts w:eastAsia="Times New Roman" w:cs="Arial"/>
          <w:noProof/>
          <w:color w:val="000000"/>
          <w:lang w:val="sr-Latn-CS"/>
        </w:rPr>
        <w:t>istinitoj</w:t>
      </w:r>
      <w:r w:rsidR="00C077B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tvrdnji</w:t>
      </w:r>
      <w:r w:rsidR="00C077BB" w:rsidRPr="00652436">
        <w:rPr>
          <w:rFonts w:eastAsia="Times New Roman" w:cs="Arial"/>
          <w:noProof/>
          <w:color w:val="000000"/>
          <w:lang w:val="sr-Latn-CS"/>
        </w:rPr>
        <w:t>,</w:t>
      </w:r>
      <w:r w:rsidR="0081103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žalbi</w:t>
      </w:r>
      <w:r w:rsidR="00C077B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ili</w:t>
      </w:r>
      <w:r w:rsidR="00C077B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informaciji</w:t>
      </w:r>
      <w:r w:rsidR="00C077B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koje</w:t>
      </w:r>
      <w:r w:rsidR="00C077B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se</w:t>
      </w:r>
      <w:r w:rsidR="00DA12F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tiču</w:t>
      </w:r>
      <w:r w:rsidR="00DA12F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krivičnih</w:t>
      </w:r>
      <w:r w:rsidR="00DA12F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dela</w:t>
      </w:r>
      <w:r w:rsidR="00DA12F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</w:t>
      </w:r>
      <w:r w:rsidR="00DA12F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vezi</w:t>
      </w:r>
      <w:r w:rsidR="00DA12F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sa</w:t>
      </w:r>
      <w:r w:rsidR="00DA12F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Projektom</w:t>
      </w:r>
      <w:r w:rsidR="00DF043D" w:rsidRPr="00652436">
        <w:rPr>
          <w:noProof/>
          <w:lang w:val="sr-Latn-CS"/>
        </w:rPr>
        <w:t xml:space="preserve">; </w:t>
      </w:r>
    </w:p>
    <w:p w:rsidR="00DF043D" w:rsidRPr="00652436" w:rsidRDefault="00652436" w:rsidP="00C64EE1">
      <w:pPr>
        <w:pStyle w:val="NoIndentEIB"/>
        <w:numPr>
          <w:ilvl w:val="1"/>
          <w:numId w:val="36"/>
        </w:numPr>
        <w:rPr>
          <w:noProof/>
          <w:lang w:val="sr-Latn-CS"/>
        </w:rPr>
      </w:pPr>
      <w:r>
        <w:rPr>
          <w:rFonts w:eastAsia="Times New Roman" w:cs="Arial"/>
          <w:noProof/>
          <w:color w:val="000000"/>
          <w:lang w:val="sr-Latn-CS"/>
        </w:rPr>
        <w:t>svakom</w:t>
      </w:r>
      <w:r w:rsidR="00C077B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nepoštovanju</w:t>
      </w:r>
      <w:r w:rsidR="00C077B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primenjivog</w:t>
      </w:r>
      <w:r w:rsidR="00C077B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Zakona</w:t>
      </w:r>
      <w:r w:rsidR="00C077B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</w:t>
      </w:r>
      <w:r w:rsidR="00C077B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životnoj</w:t>
      </w:r>
      <w:r w:rsidR="00C077B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sredini</w:t>
      </w:r>
      <w:r w:rsidR="00C077B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sa</w:t>
      </w:r>
      <w:r w:rsidR="00C077B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njegove</w:t>
      </w:r>
      <w:r w:rsidR="00C077B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strane</w:t>
      </w:r>
      <w:r w:rsidR="00DF043D" w:rsidRPr="00652436">
        <w:rPr>
          <w:noProof/>
          <w:lang w:val="sr-Latn-CS"/>
        </w:rPr>
        <w:t xml:space="preserve">; </w:t>
      </w:r>
    </w:p>
    <w:p w:rsidR="00DF043D" w:rsidRPr="00652436" w:rsidRDefault="00652436" w:rsidP="00C64EE1">
      <w:pPr>
        <w:pStyle w:val="NoIndentEIB"/>
        <w:numPr>
          <w:ilvl w:val="1"/>
          <w:numId w:val="36"/>
        </w:numPr>
        <w:rPr>
          <w:noProof/>
          <w:lang w:val="sr-Latn-CS"/>
        </w:rPr>
      </w:pPr>
      <w:r>
        <w:rPr>
          <w:rFonts w:eastAsia="Times New Roman" w:cs="Arial"/>
          <w:noProof/>
          <w:color w:val="000000"/>
          <w:lang w:val="sr-Latn-CS"/>
        </w:rPr>
        <w:t>svakoj</w:t>
      </w:r>
      <w:r w:rsidR="00AC6F9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suspenziji</w:t>
      </w:r>
      <w:r w:rsidR="00AC6F94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>
        <w:rPr>
          <w:rFonts w:eastAsia="Times New Roman" w:cs="Arial"/>
          <w:noProof/>
          <w:color w:val="000000"/>
          <w:lang w:val="sr-Latn-CS"/>
        </w:rPr>
        <w:t>stavljanju</w:t>
      </w:r>
      <w:r w:rsidR="00AC6F9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van</w:t>
      </w:r>
      <w:r w:rsidR="00AC6F9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snage</w:t>
      </w:r>
      <w:r w:rsidR="00AC6F9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ili</w:t>
      </w:r>
      <w:r w:rsidR="00AC6F9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promeni</w:t>
      </w:r>
      <w:r w:rsidR="00AC6F9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Ekološkog</w:t>
      </w:r>
      <w:r w:rsidR="00AC6F9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odobrenja</w:t>
      </w:r>
      <w:r w:rsidR="00DF043D" w:rsidRPr="00652436">
        <w:rPr>
          <w:noProof/>
          <w:lang w:val="sr-Latn-CS"/>
        </w:rPr>
        <w:t xml:space="preserve">, </w:t>
      </w:r>
    </w:p>
    <w:p w:rsidR="00DF043D" w:rsidRPr="00652436" w:rsidRDefault="00652436" w:rsidP="00983238">
      <w:pPr>
        <w:pStyle w:val="NoIndentEIB"/>
        <w:ind w:left="1423"/>
        <w:rPr>
          <w:noProof/>
          <w:lang w:val="sr-Latn-CS"/>
        </w:rPr>
      </w:pPr>
      <w:r>
        <w:rPr>
          <w:rFonts w:eastAsia="Times New Roman" w:cs="Arial"/>
          <w:noProof/>
          <w:color w:val="000000"/>
          <w:lang w:val="sr-Latn-CS"/>
        </w:rPr>
        <w:t>i</w:t>
      </w:r>
      <w:r w:rsidR="00AC6F9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predložiti</w:t>
      </w:r>
      <w:r w:rsidR="00AC6F9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mere</w:t>
      </w:r>
      <w:r w:rsidR="00AC6F9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koje</w:t>
      </w:r>
      <w:r w:rsidR="00AC6F9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treba</w:t>
      </w:r>
      <w:r w:rsidR="00AC6F9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preduzeti</w:t>
      </w:r>
      <w:r w:rsidR="00AC6F9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</w:t>
      </w:r>
      <w:r w:rsidR="00AC6F9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pogledu</w:t>
      </w:r>
      <w:r w:rsidR="00AC6F9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toga</w:t>
      </w:r>
      <w:r w:rsidR="006B0A8C" w:rsidRPr="00652436">
        <w:rPr>
          <w:noProof/>
          <w:lang w:val="sr-Latn-CS"/>
        </w:rPr>
        <w:t>;</w:t>
      </w:r>
    </w:p>
    <w:p w:rsidR="00B80223" w:rsidRPr="00652436" w:rsidRDefault="00B03AD9" w:rsidP="00B03AD9">
      <w:pPr>
        <w:keepLines/>
        <w:overflowPunct w:val="0"/>
        <w:autoSpaceDE w:val="0"/>
        <w:autoSpaceDN w:val="0"/>
        <w:adjustRightInd w:val="0"/>
        <w:ind w:left="1423" w:hanging="572"/>
        <w:textAlignment w:val="baseline"/>
        <w:rPr>
          <w:noProof/>
          <w:lang w:val="sr-Latn-CS"/>
        </w:rPr>
      </w:pPr>
      <w:r w:rsidRPr="00652436">
        <w:rPr>
          <w:rFonts w:eastAsia="Times New Roman" w:cs="Arial"/>
          <w:noProof/>
          <w:color w:val="000000"/>
          <w:lang w:val="sr-Latn-CS"/>
        </w:rPr>
        <w:t>(</w:t>
      </w:r>
      <w:r w:rsidR="00652436">
        <w:rPr>
          <w:rFonts w:eastAsia="Times New Roman" w:cs="Arial"/>
          <w:noProof/>
          <w:color w:val="000000"/>
          <w:lang w:val="sr-Latn-CS"/>
        </w:rPr>
        <w:t>d</w:t>
      </w:r>
      <w:r w:rsidRPr="00652436">
        <w:rPr>
          <w:rFonts w:eastAsia="Times New Roman" w:cs="Arial"/>
          <w:noProof/>
          <w:color w:val="000000"/>
          <w:lang w:val="sr-Latn-CS"/>
        </w:rPr>
        <w:t>)</w:t>
      </w:r>
      <w:r w:rsidRPr="00652436">
        <w:rPr>
          <w:rFonts w:eastAsia="Times New Roman" w:cs="Arial"/>
          <w:noProof/>
          <w:color w:val="000000"/>
          <w:lang w:val="sr-Latn-CS"/>
        </w:rPr>
        <w:tab/>
      </w:r>
      <w:r w:rsidR="00652436">
        <w:rPr>
          <w:rFonts w:eastAsia="Times New Roman" w:cs="Arial"/>
          <w:noProof/>
          <w:color w:val="000000"/>
          <w:lang w:val="sr-Latn-CS"/>
        </w:rPr>
        <w:t>na</w:t>
      </w:r>
      <w:r w:rsidR="00C077B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datume</w:t>
      </w:r>
      <w:r w:rsidR="00C077B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niže</w:t>
      </w:r>
      <w:r w:rsidR="00A96FB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navedene</w:t>
      </w:r>
      <w:r w:rsidR="00A96FB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</w:t>
      </w:r>
      <w:r w:rsidR="00C077B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na</w:t>
      </w:r>
      <w:r w:rsidR="00C077B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način</w:t>
      </w:r>
      <w:r w:rsidR="00C077B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zadovoljavajući</w:t>
      </w:r>
      <w:r w:rsidR="00C077B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za</w:t>
      </w:r>
      <w:r w:rsidR="00C077B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Banku</w:t>
      </w:r>
      <w:r w:rsidR="00C077BB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 w:rsidR="00652436">
        <w:rPr>
          <w:rFonts w:eastAsia="Times New Roman" w:cs="Arial"/>
          <w:noProof/>
          <w:color w:val="000000"/>
          <w:lang w:val="sr-Latn-CS"/>
        </w:rPr>
        <w:t>dokumenta</w:t>
      </w:r>
      <w:r w:rsidR="00C077B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na</w:t>
      </w:r>
      <w:r w:rsidR="00C077B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engleskom</w:t>
      </w:r>
      <w:r w:rsidR="00C077B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jeziku</w:t>
      </w:r>
      <w:r w:rsidR="00C077B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ili</w:t>
      </w:r>
      <w:r w:rsidR="00C077B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sa</w:t>
      </w:r>
      <w:r w:rsidR="00C077B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priloženim</w:t>
      </w:r>
      <w:r w:rsidR="00C077B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prevodom</w:t>
      </w:r>
      <w:r w:rsidR="00C077B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na</w:t>
      </w:r>
      <w:r w:rsidR="00C077B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engleski</w:t>
      </w:r>
      <w:r w:rsidR="00C077B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jezik</w:t>
      </w:r>
      <w:r w:rsidR="00C077BB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 w:rsidR="00652436">
        <w:rPr>
          <w:rFonts w:eastAsia="Times New Roman" w:cs="Arial"/>
          <w:noProof/>
          <w:color w:val="000000"/>
          <w:lang w:val="sr-Latn-CS"/>
        </w:rPr>
        <w:t>koja</w:t>
      </w:r>
      <w:r w:rsidR="00C077B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dokazuju</w:t>
      </w:r>
      <w:r w:rsidR="00C077B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Kvalifikovane</w:t>
      </w:r>
      <w:r w:rsidR="00C077B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troškove</w:t>
      </w:r>
      <w:r w:rsidR="00C077B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do</w:t>
      </w:r>
      <w:r w:rsidR="00C077B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sledećih</w:t>
      </w:r>
      <w:r w:rsidR="00C077B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iznosa</w:t>
      </w:r>
      <w:r w:rsidR="00B80223" w:rsidRPr="00652436">
        <w:rPr>
          <w:noProof/>
          <w:lang w:val="sr-Latn-CS"/>
        </w:rPr>
        <w:t>:</w:t>
      </w:r>
    </w:p>
    <w:p w:rsidR="00B80223" w:rsidRPr="00652436" w:rsidRDefault="00652436" w:rsidP="00C64EE1">
      <w:pPr>
        <w:keepLines/>
        <w:numPr>
          <w:ilvl w:val="0"/>
          <w:numId w:val="55"/>
        </w:numPr>
        <w:tabs>
          <w:tab w:val="clear" w:pos="1996"/>
          <w:tab w:val="left" w:pos="1440"/>
          <w:tab w:val="num" w:pos="1980"/>
        </w:tabs>
        <w:overflowPunct w:val="0"/>
        <w:autoSpaceDE w:val="0"/>
        <w:autoSpaceDN w:val="0"/>
        <w:adjustRightInd w:val="0"/>
        <w:ind w:left="1980" w:hanging="540"/>
        <w:textAlignment w:val="baseline"/>
        <w:rPr>
          <w:noProof/>
          <w:lang w:val="sr-Latn-CS"/>
        </w:rPr>
      </w:pPr>
      <w:r>
        <w:rPr>
          <w:rFonts w:eastAsia="Times New Roman" w:cs="Arial"/>
          <w:noProof/>
          <w:color w:val="000000"/>
          <w:lang w:val="sr-Latn-CS"/>
        </w:rPr>
        <w:t>u</w:t>
      </w:r>
      <w:r w:rsidR="00A96FB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okviru</w:t>
      </w:r>
      <w:r w:rsidR="00C077BB" w:rsidRPr="00652436">
        <w:rPr>
          <w:rFonts w:eastAsia="Times New Roman" w:cs="Arial"/>
          <w:noProof/>
          <w:color w:val="000000"/>
          <w:lang w:val="sr-Latn-CS"/>
        </w:rPr>
        <w:t xml:space="preserve"> 90 (</w:t>
      </w:r>
      <w:r>
        <w:rPr>
          <w:rFonts w:eastAsia="Times New Roman" w:cs="Arial"/>
          <w:noProof/>
          <w:color w:val="000000"/>
          <w:lang w:val="sr-Latn-CS"/>
        </w:rPr>
        <w:t>devedeset</w:t>
      </w:r>
      <w:r w:rsidR="00C077BB" w:rsidRPr="00652436">
        <w:rPr>
          <w:rFonts w:eastAsia="Times New Roman" w:cs="Arial"/>
          <w:noProof/>
          <w:color w:val="000000"/>
          <w:lang w:val="sr-Latn-CS"/>
        </w:rPr>
        <w:t xml:space="preserve">) </w:t>
      </w:r>
      <w:r>
        <w:rPr>
          <w:rFonts w:eastAsia="Times New Roman" w:cs="Arial"/>
          <w:noProof/>
          <w:color w:val="000000"/>
          <w:lang w:val="sr-Latn-CS"/>
        </w:rPr>
        <w:t>dana</w:t>
      </w:r>
      <w:r w:rsidR="00C077B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nakon</w:t>
      </w:r>
      <w:r w:rsidR="00C077B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isplate</w:t>
      </w:r>
      <w:r w:rsidR="00C077B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Tranše</w:t>
      </w:r>
      <w:r w:rsidR="00C077BB" w:rsidRPr="00652436">
        <w:rPr>
          <w:rFonts w:eastAsia="Times New Roman" w:cs="Arial"/>
          <w:noProof/>
          <w:color w:val="000000"/>
          <w:lang w:val="sr-Latn-CS"/>
        </w:rPr>
        <w:t>, 75% (</w:t>
      </w:r>
      <w:r>
        <w:rPr>
          <w:rFonts w:eastAsia="Times New Roman" w:cs="Arial"/>
          <w:noProof/>
          <w:color w:val="000000"/>
          <w:lang w:val="sr-Latn-CS"/>
        </w:rPr>
        <w:t>sedamdeset</w:t>
      </w:r>
      <w:r w:rsidR="00C077B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pet</w:t>
      </w:r>
      <w:r w:rsidR="00C077B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posto</w:t>
      </w:r>
      <w:r w:rsidR="00C077BB" w:rsidRPr="00652436">
        <w:rPr>
          <w:rFonts w:eastAsia="Times New Roman" w:cs="Arial"/>
          <w:noProof/>
          <w:color w:val="000000"/>
          <w:lang w:val="sr-Latn-CS"/>
        </w:rPr>
        <w:t xml:space="preserve">) </w:t>
      </w:r>
      <w:r>
        <w:rPr>
          <w:rFonts w:eastAsia="Times New Roman" w:cs="Arial"/>
          <w:noProof/>
          <w:color w:val="000000"/>
          <w:lang w:val="sr-Latn-CS"/>
        </w:rPr>
        <w:t>iznosa</w:t>
      </w:r>
      <w:r w:rsidR="00C077B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Tranše</w:t>
      </w:r>
      <w:r w:rsidR="00C077B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plus</w:t>
      </w:r>
      <w:r w:rsidR="00C077BB" w:rsidRPr="00652436">
        <w:rPr>
          <w:rFonts w:eastAsia="Times New Roman" w:cs="Arial"/>
          <w:noProof/>
          <w:color w:val="000000"/>
          <w:lang w:val="sr-Latn-CS"/>
        </w:rPr>
        <w:t xml:space="preserve"> 100% (</w:t>
      </w:r>
      <w:r>
        <w:rPr>
          <w:rFonts w:eastAsia="Times New Roman" w:cs="Arial"/>
          <w:noProof/>
          <w:color w:val="000000"/>
          <w:lang w:val="sr-Latn-CS"/>
        </w:rPr>
        <w:t>sto</w:t>
      </w:r>
      <w:r w:rsidR="00C077B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posto</w:t>
      </w:r>
      <w:r w:rsidR="00C077BB" w:rsidRPr="00652436">
        <w:rPr>
          <w:rFonts w:eastAsia="Times New Roman" w:cs="Arial"/>
          <w:noProof/>
          <w:color w:val="000000"/>
          <w:lang w:val="sr-Latn-CS"/>
        </w:rPr>
        <w:t xml:space="preserve">) </w:t>
      </w:r>
      <w:r>
        <w:rPr>
          <w:rFonts w:eastAsia="Times New Roman" w:cs="Arial"/>
          <w:noProof/>
          <w:color w:val="000000"/>
          <w:lang w:val="sr-Latn-CS"/>
        </w:rPr>
        <w:t>od</w:t>
      </w:r>
      <w:r w:rsidR="00A96FB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svih</w:t>
      </w:r>
      <w:r w:rsidR="00C077B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prethodno</w:t>
      </w:r>
      <w:r w:rsidR="00C077B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isplaćenih</w:t>
      </w:r>
      <w:r w:rsidR="00C077B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Tranši</w:t>
      </w:r>
      <w:r w:rsidR="00B80223" w:rsidRPr="00652436">
        <w:rPr>
          <w:noProof/>
          <w:lang w:val="sr-Latn-CS"/>
        </w:rPr>
        <w:t xml:space="preserve">; </w:t>
      </w:r>
      <w:r>
        <w:rPr>
          <w:noProof/>
          <w:lang w:val="sr-Latn-CS"/>
        </w:rPr>
        <w:t>i</w:t>
      </w:r>
    </w:p>
    <w:p w:rsidR="00B80223" w:rsidRPr="00652436" w:rsidRDefault="00652436" w:rsidP="00A96FBB">
      <w:pPr>
        <w:keepLines/>
        <w:numPr>
          <w:ilvl w:val="0"/>
          <w:numId w:val="55"/>
        </w:numPr>
        <w:tabs>
          <w:tab w:val="left" w:pos="1440"/>
        </w:tabs>
        <w:overflowPunct w:val="0"/>
        <w:autoSpaceDE w:val="0"/>
        <w:autoSpaceDN w:val="0"/>
        <w:adjustRightInd w:val="0"/>
        <w:textAlignment w:val="baseline"/>
        <w:rPr>
          <w:noProof/>
          <w:lang w:val="sr-Latn-CS"/>
        </w:rPr>
      </w:pPr>
      <w:r>
        <w:rPr>
          <w:rFonts w:eastAsia="Times New Roman" w:cs="Arial"/>
          <w:noProof/>
          <w:color w:val="000000"/>
          <w:lang w:val="sr-Latn-CS"/>
        </w:rPr>
        <w:t>u</w:t>
      </w:r>
      <w:r w:rsidR="00A96FB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okviru</w:t>
      </w:r>
      <w:r w:rsidR="00C077BB" w:rsidRPr="00652436">
        <w:rPr>
          <w:rFonts w:eastAsia="Times New Roman" w:cs="Arial"/>
          <w:noProof/>
          <w:color w:val="000000"/>
          <w:lang w:val="sr-Latn-CS"/>
        </w:rPr>
        <w:t xml:space="preserve"> 120 (</w:t>
      </w:r>
      <w:r>
        <w:rPr>
          <w:rFonts w:eastAsia="Times New Roman" w:cs="Arial"/>
          <w:noProof/>
          <w:color w:val="000000"/>
          <w:lang w:val="sr-Latn-CS"/>
        </w:rPr>
        <w:t>sto</w:t>
      </w:r>
      <w:r w:rsidR="00C077B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dvadeset</w:t>
      </w:r>
      <w:r w:rsidR="00C077BB" w:rsidRPr="00652436">
        <w:rPr>
          <w:rFonts w:eastAsia="Times New Roman" w:cs="Arial"/>
          <w:noProof/>
          <w:color w:val="000000"/>
          <w:lang w:val="sr-Latn-CS"/>
        </w:rPr>
        <w:t xml:space="preserve">) </w:t>
      </w:r>
      <w:r>
        <w:rPr>
          <w:rFonts w:eastAsia="Times New Roman" w:cs="Arial"/>
          <w:noProof/>
          <w:color w:val="000000"/>
          <w:lang w:val="sr-Latn-CS"/>
        </w:rPr>
        <w:t>dana</w:t>
      </w:r>
      <w:r w:rsidR="00C077B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nakon</w:t>
      </w:r>
      <w:r w:rsidR="00C077B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isplate</w:t>
      </w:r>
      <w:r w:rsidR="00C077B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Tranše</w:t>
      </w:r>
      <w:r w:rsidR="00C077BB" w:rsidRPr="00652436">
        <w:rPr>
          <w:rFonts w:eastAsia="Times New Roman" w:cs="Arial"/>
          <w:noProof/>
          <w:color w:val="000000"/>
          <w:lang w:val="sr-Latn-CS"/>
        </w:rPr>
        <w:t>, 100% (</w:t>
      </w:r>
      <w:r>
        <w:rPr>
          <w:rFonts w:eastAsia="Times New Roman" w:cs="Arial"/>
          <w:noProof/>
          <w:color w:val="000000"/>
          <w:lang w:val="sr-Latn-CS"/>
        </w:rPr>
        <w:t>sto</w:t>
      </w:r>
      <w:r w:rsidR="00C077B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posto</w:t>
      </w:r>
      <w:r w:rsidR="00C077BB" w:rsidRPr="00652436">
        <w:rPr>
          <w:rFonts w:eastAsia="Times New Roman" w:cs="Arial"/>
          <w:noProof/>
          <w:color w:val="000000"/>
          <w:lang w:val="sr-Latn-CS"/>
        </w:rPr>
        <w:t xml:space="preserve">) </w:t>
      </w:r>
      <w:r>
        <w:rPr>
          <w:rFonts w:eastAsia="Times New Roman" w:cs="Arial"/>
          <w:noProof/>
          <w:color w:val="000000"/>
          <w:lang w:val="sr-Latn-CS"/>
        </w:rPr>
        <w:t>iznosa</w:t>
      </w:r>
      <w:r w:rsidR="00C077B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Tranše</w:t>
      </w:r>
      <w:r w:rsidR="00C077B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plus</w:t>
      </w:r>
      <w:r w:rsidR="00C077BB" w:rsidRPr="00652436">
        <w:rPr>
          <w:rFonts w:eastAsia="Times New Roman" w:cs="Arial"/>
          <w:noProof/>
          <w:color w:val="000000"/>
          <w:lang w:val="sr-Latn-CS"/>
        </w:rPr>
        <w:t xml:space="preserve"> 100% (</w:t>
      </w:r>
      <w:r>
        <w:rPr>
          <w:rFonts w:eastAsia="Times New Roman" w:cs="Arial"/>
          <w:noProof/>
          <w:color w:val="000000"/>
          <w:lang w:val="sr-Latn-CS"/>
        </w:rPr>
        <w:t>sto</w:t>
      </w:r>
      <w:r w:rsidR="00C077B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posto</w:t>
      </w:r>
      <w:r w:rsidR="00C077BB" w:rsidRPr="00652436">
        <w:rPr>
          <w:rFonts w:eastAsia="Times New Roman" w:cs="Arial"/>
          <w:noProof/>
          <w:color w:val="000000"/>
          <w:lang w:val="sr-Latn-CS"/>
        </w:rPr>
        <w:t xml:space="preserve">) </w:t>
      </w:r>
      <w:r>
        <w:rPr>
          <w:rFonts w:eastAsia="Times New Roman" w:cs="Arial"/>
          <w:noProof/>
          <w:color w:val="000000"/>
          <w:lang w:val="sr-Latn-CS"/>
        </w:rPr>
        <w:t>od</w:t>
      </w:r>
      <w:r w:rsidR="00A96FB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svih</w:t>
      </w:r>
      <w:r w:rsidR="00A96FB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prethodno</w:t>
      </w:r>
      <w:r w:rsidR="00A96FB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isplaćenih</w:t>
      </w:r>
      <w:r w:rsidR="00A96FB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Tranši</w:t>
      </w:r>
      <w:r w:rsidR="006B0A8C" w:rsidRPr="00652436">
        <w:rPr>
          <w:noProof/>
          <w:lang w:val="sr-Latn-CS"/>
        </w:rPr>
        <w:t xml:space="preserve">; </w:t>
      </w:r>
      <w:r>
        <w:rPr>
          <w:noProof/>
          <w:lang w:val="sr-Latn-CS"/>
        </w:rPr>
        <w:t>i</w:t>
      </w:r>
      <w:r w:rsidR="00B80223" w:rsidRPr="00652436">
        <w:rPr>
          <w:noProof/>
          <w:lang w:val="sr-Latn-CS"/>
        </w:rPr>
        <w:t xml:space="preserve"> </w:t>
      </w:r>
    </w:p>
    <w:p w:rsidR="00DF043D" w:rsidRPr="00652436" w:rsidRDefault="00B03AD9" w:rsidP="00B03AD9">
      <w:pPr>
        <w:pStyle w:val="NoIndentEIB"/>
        <w:ind w:left="851"/>
        <w:rPr>
          <w:noProof/>
          <w:lang w:val="sr-Latn-CS"/>
        </w:rPr>
      </w:pPr>
      <w:r w:rsidRPr="00652436">
        <w:rPr>
          <w:rFonts w:eastAsia="Times New Roman" w:cs="Arial"/>
          <w:noProof/>
          <w:color w:val="000000"/>
          <w:lang w:val="sr-Latn-CS"/>
        </w:rPr>
        <w:t>(</w:t>
      </w:r>
      <w:r w:rsidR="00652436">
        <w:rPr>
          <w:rFonts w:eastAsia="Times New Roman" w:cs="Arial"/>
          <w:noProof/>
          <w:color w:val="000000"/>
          <w:lang w:val="sr-Latn-CS"/>
        </w:rPr>
        <w:t>e</w:t>
      </w:r>
      <w:r w:rsidRPr="00652436">
        <w:rPr>
          <w:rFonts w:eastAsia="Times New Roman" w:cs="Arial"/>
          <w:noProof/>
          <w:color w:val="000000"/>
          <w:lang w:val="sr-Latn-CS"/>
        </w:rPr>
        <w:t>)</w:t>
      </w:r>
      <w:r w:rsidRPr="00652436">
        <w:rPr>
          <w:rFonts w:eastAsia="Times New Roman" w:cs="Arial"/>
          <w:noProof/>
          <w:color w:val="000000"/>
          <w:lang w:val="sr-Latn-CS"/>
        </w:rPr>
        <w:tab/>
      </w:r>
      <w:r w:rsidR="00C077B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omogućiti</w:t>
      </w:r>
      <w:r w:rsidR="00C077B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Banci</w:t>
      </w:r>
      <w:r w:rsidR="00C077BB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 w:rsidR="00652436">
        <w:rPr>
          <w:rFonts w:eastAsia="Times New Roman" w:cs="Arial"/>
          <w:noProof/>
          <w:color w:val="000000"/>
          <w:lang w:val="sr-Latn-CS"/>
        </w:rPr>
        <w:t>ako</w:t>
      </w:r>
      <w:r w:rsidR="00C077B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to</w:t>
      </w:r>
      <w:r w:rsidR="00C077B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zahteva</w:t>
      </w:r>
      <w:r w:rsidR="00DF043D" w:rsidRPr="00652436">
        <w:rPr>
          <w:noProof/>
          <w:lang w:val="sr-Latn-CS"/>
        </w:rPr>
        <w:t>:</w:t>
      </w:r>
    </w:p>
    <w:p w:rsidR="00DF043D" w:rsidRPr="00652436" w:rsidRDefault="00B03AD9" w:rsidP="00D95D8B">
      <w:pPr>
        <w:pStyle w:val="NoIndentEIB"/>
        <w:ind w:left="2158" w:hanging="735"/>
        <w:rPr>
          <w:noProof/>
          <w:lang w:val="sr-Latn-CS"/>
        </w:rPr>
      </w:pPr>
      <w:r w:rsidRPr="00652436">
        <w:rPr>
          <w:rFonts w:eastAsia="Times New Roman" w:cs="Arial"/>
          <w:noProof/>
          <w:color w:val="000000"/>
          <w:lang w:val="sr-Latn-CS"/>
        </w:rPr>
        <w:t>(</w:t>
      </w:r>
      <w:r w:rsidR="00D95D8B" w:rsidRPr="00652436">
        <w:rPr>
          <w:rFonts w:eastAsia="Times New Roman" w:cs="Arial"/>
          <w:noProof/>
          <w:color w:val="000000"/>
          <w:lang w:val="sr-Latn-CS"/>
        </w:rPr>
        <w:t>i)</w:t>
      </w:r>
      <w:r w:rsidR="00D95D8B" w:rsidRPr="00652436">
        <w:rPr>
          <w:rFonts w:eastAsia="Times New Roman" w:cs="Arial"/>
          <w:noProof/>
          <w:color w:val="000000"/>
          <w:lang w:val="sr-Latn-CS"/>
        </w:rPr>
        <w:tab/>
      </w:r>
      <w:r w:rsidR="00652436">
        <w:rPr>
          <w:rFonts w:eastAsia="Times New Roman" w:cs="Arial"/>
          <w:noProof/>
          <w:color w:val="000000"/>
          <w:lang w:val="sr-Latn-CS"/>
        </w:rPr>
        <w:t>sertifikat</w:t>
      </w:r>
      <w:r w:rsidR="00A96FB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osiguranja</w:t>
      </w:r>
      <w:r w:rsidR="00C077B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koji</w:t>
      </w:r>
      <w:r w:rsidR="00C077B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pokazuje</w:t>
      </w:r>
      <w:r w:rsidR="00C077B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ispunjenje</w:t>
      </w:r>
      <w:r w:rsidR="00C077B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svih</w:t>
      </w:r>
      <w:r w:rsidR="00C077B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zahteva</w:t>
      </w:r>
      <w:r w:rsidR="00C077B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iz</w:t>
      </w:r>
      <w:r w:rsidR="00C077B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člana</w:t>
      </w:r>
      <w:r w:rsidR="00C077BB" w:rsidRPr="00652436">
        <w:rPr>
          <w:rFonts w:eastAsia="Times New Roman" w:cs="Arial"/>
          <w:noProof/>
          <w:color w:val="000000"/>
          <w:lang w:val="sr-Latn-CS"/>
        </w:rPr>
        <w:t xml:space="preserve"> 6.5(</w:t>
      </w:r>
      <w:r w:rsidR="00652436">
        <w:rPr>
          <w:rFonts w:eastAsia="Times New Roman" w:cs="Arial"/>
          <w:noProof/>
          <w:color w:val="000000"/>
          <w:lang w:val="sr-Latn-CS"/>
        </w:rPr>
        <w:t>c</w:t>
      </w:r>
      <w:r w:rsidR="00C077BB" w:rsidRPr="00652436">
        <w:rPr>
          <w:rFonts w:eastAsia="Times New Roman" w:cs="Arial"/>
          <w:noProof/>
          <w:color w:val="000000"/>
          <w:lang w:val="sr-Latn-CS"/>
        </w:rPr>
        <w:t>)</w:t>
      </w:r>
      <w:r w:rsidR="00DF043D" w:rsidRPr="00652436">
        <w:rPr>
          <w:noProof/>
          <w:lang w:val="sr-Latn-CS"/>
        </w:rPr>
        <w:t>;</w:t>
      </w:r>
      <w:r w:rsidR="00A278D5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i</w:t>
      </w:r>
    </w:p>
    <w:p w:rsidR="00DF043D" w:rsidRPr="00652436" w:rsidRDefault="00D95D8B" w:rsidP="00D95D8B">
      <w:pPr>
        <w:pStyle w:val="NoIndentEIB"/>
        <w:ind w:left="2158" w:hanging="735"/>
        <w:rPr>
          <w:noProof/>
          <w:lang w:val="sr-Latn-CS"/>
        </w:rPr>
      </w:pPr>
      <w:r w:rsidRPr="00652436">
        <w:rPr>
          <w:rFonts w:eastAsia="Times New Roman" w:cs="Arial"/>
          <w:noProof/>
          <w:color w:val="000000"/>
          <w:lang w:val="sr-Latn-CS"/>
        </w:rPr>
        <w:t>(ii)</w:t>
      </w:r>
      <w:r w:rsidRPr="00652436">
        <w:rPr>
          <w:rFonts w:eastAsia="Times New Roman" w:cs="Arial"/>
          <w:noProof/>
          <w:color w:val="000000"/>
          <w:lang w:val="sr-Latn-CS"/>
        </w:rPr>
        <w:tab/>
      </w:r>
      <w:r w:rsidR="00652436">
        <w:rPr>
          <w:rFonts w:eastAsia="Times New Roman" w:cs="Arial"/>
          <w:noProof/>
          <w:color w:val="000000"/>
          <w:lang w:val="sr-Latn-CS"/>
        </w:rPr>
        <w:t>godišnje</w:t>
      </w:r>
      <w:r w:rsidR="00C077BB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 w:rsidR="00652436">
        <w:rPr>
          <w:rFonts w:eastAsia="Times New Roman" w:cs="Arial"/>
          <w:noProof/>
          <w:color w:val="000000"/>
          <w:lang w:val="sr-Latn-CS"/>
        </w:rPr>
        <w:t>spisak</w:t>
      </w:r>
      <w:r w:rsidR="00C077B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polisa</w:t>
      </w:r>
      <w:r w:rsidR="00C077B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na</w:t>
      </w:r>
      <w:r w:rsidR="00C077B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snazi</w:t>
      </w:r>
      <w:r w:rsidR="00C077B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koji</w:t>
      </w:r>
      <w:r w:rsidR="00C077B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pokrivaju</w:t>
      </w:r>
      <w:r w:rsidR="00C077B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osiguranu</w:t>
      </w:r>
      <w:r w:rsidR="00C077B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imovinu</w:t>
      </w:r>
      <w:r w:rsidR="00C077B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koja</w:t>
      </w:r>
      <w:r w:rsidR="00C077B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čini</w:t>
      </w:r>
      <w:r w:rsidR="00C077B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deo</w:t>
      </w:r>
      <w:r w:rsidR="00C077B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Projekta</w:t>
      </w:r>
      <w:r w:rsidR="00C077BB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 w:rsidR="00652436">
        <w:rPr>
          <w:rFonts w:eastAsia="Times New Roman" w:cs="Arial"/>
          <w:noProof/>
          <w:color w:val="000000"/>
          <w:lang w:val="sr-Latn-CS"/>
        </w:rPr>
        <w:t>zajedno</w:t>
      </w:r>
      <w:r w:rsidR="00C077B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sa</w:t>
      </w:r>
      <w:r w:rsidR="00C077B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potvrdom</w:t>
      </w:r>
      <w:r w:rsidR="00C077B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</w:t>
      </w:r>
      <w:r w:rsidR="00C077B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plaćanju</w:t>
      </w:r>
      <w:r w:rsidR="00C077B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tekućih</w:t>
      </w:r>
      <w:r w:rsidR="00C077B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premija</w:t>
      </w:r>
      <w:r w:rsidR="00DF043D" w:rsidRPr="00652436">
        <w:rPr>
          <w:noProof/>
          <w:lang w:val="sr-Latn-CS"/>
        </w:rPr>
        <w:t>.</w:t>
      </w:r>
    </w:p>
    <w:p w:rsidR="00DF043D" w:rsidRPr="00652436" w:rsidRDefault="00652436" w:rsidP="00C51827">
      <w:pPr>
        <w:pStyle w:val="Heading2"/>
        <w:rPr>
          <w:noProof/>
          <w:lang w:val="sr-Latn-CS"/>
        </w:rPr>
      </w:pPr>
      <w:r>
        <w:rPr>
          <w:rFonts w:eastAsia="Times New Roman" w:cs="Arial"/>
          <w:noProof/>
          <w:color w:val="000000"/>
          <w:szCs w:val="20"/>
          <w:lang w:val="sr-Latn-CS"/>
        </w:rPr>
        <w:t>Informacije</w:t>
      </w:r>
      <w:r w:rsidR="00C077BB" w:rsidRPr="00652436">
        <w:rPr>
          <w:rFonts w:eastAsia="Times New Roman" w:cs="Arial"/>
          <w:noProof/>
          <w:color w:val="000000"/>
          <w:szCs w:val="2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szCs w:val="20"/>
          <w:lang w:val="sr-Latn-CS"/>
        </w:rPr>
        <w:t>u</w:t>
      </w:r>
      <w:r w:rsidR="00D95D8B" w:rsidRPr="00652436">
        <w:rPr>
          <w:rFonts w:eastAsia="Times New Roman" w:cs="Arial"/>
          <w:noProof/>
          <w:color w:val="000000"/>
          <w:szCs w:val="2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szCs w:val="20"/>
          <w:lang w:val="sr-Latn-CS"/>
        </w:rPr>
        <w:t>vezi</w:t>
      </w:r>
      <w:r w:rsidR="00D95D8B" w:rsidRPr="00652436">
        <w:rPr>
          <w:rFonts w:eastAsia="Times New Roman" w:cs="Arial"/>
          <w:noProof/>
          <w:color w:val="000000"/>
          <w:szCs w:val="2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szCs w:val="20"/>
          <w:lang w:val="sr-Latn-CS"/>
        </w:rPr>
        <w:t>sa</w:t>
      </w:r>
      <w:r w:rsidR="00D95D8B" w:rsidRPr="00652436">
        <w:rPr>
          <w:rFonts w:eastAsia="Times New Roman" w:cs="Arial"/>
          <w:noProof/>
          <w:color w:val="000000"/>
          <w:szCs w:val="2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szCs w:val="20"/>
          <w:lang w:val="sr-Latn-CS"/>
        </w:rPr>
        <w:t>Zajmoprimcem</w:t>
      </w:r>
      <w:r w:rsidR="00DF043D" w:rsidRPr="00652436">
        <w:rPr>
          <w:noProof/>
          <w:lang w:val="sr-Latn-CS"/>
        </w:rPr>
        <w:t xml:space="preserve"> </w:t>
      </w:r>
    </w:p>
    <w:p w:rsidR="00DF043D" w:rsidRPr="00652436" w:rsidRDefault="00652436" w:rsidP="00DF043D">
      <w:pPr>
        <w:rPr>
          <w:noProof/>
          <w:lang w:val="sr-Latn-CS"/>
        </w:rPr>
      </w:pPr>
      <w:r>
        <w:rPr>
          <w:rFonts w:eastAsia="Times New Roman" w:cs="Arial"/>
          <w:noProof/>
          <w:color w:val="000000"/>
          <w:lang w:val="sr-Latn-CS"/>
        </w:rPr>
        <w:t>Zajmoprimac</w:t>
      </w:r>
      <w:r w:rsidR="00C077B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će</w:t>
      </w:r>
      <w:r w:rsidR="00DF043D" w:rsidRPr="00652436">
        <w:rPr>
          <w:noProof/>
          <w:lang w:val="sr-Latn-CS"/>
        </w:rPr>
        <w:t>:</w:t>
      </w:r>
    </w:p>
    <w:p w:rsidR="00DF043D" w:rsidRPr="00652436" w:rsidRDefault="00DE7856" w:rsidP="00DE7856">
      <w:pPr>
        <w:pStyle w:val="NoIndentEIB"/>
        <w:ind w:left="1439" w:hanging="588"/>
        <w:rPr>
          <w:noProof/>
          <w:lang w:val="sr-Latn-CS"/>
        </w:rPr>
      </w:pPr>
      <w:r w:rsidRPr="00652436">
        <w:rPr>
          <w:rFonts w:eastAsia="Times New Roman" w:cs="Arial"/>
          <w:noProof/>
          <w:color w:val="000000"/>
          <w:lang w:val="sr-Latn-CS"/>
        </w:rPr>
        <w:t>(</w:t>
      </w:r>
      <w:r w:rsidR="00652436">
        <w:rPr>
          <w:rFonts w:eastAsia="Times New Roman" w:cs="Arial"/>
          <w:noProof/>
          <w:color w:val="000000"/>
          <w:lang w:val="sr-Latn-CS"/>
        </w:rPr>
        <w:t>a</w:t>
      </w:r>
      <w:r w:rsidRPr="00652436">
        <w:rPr>
          <w:rFonts w:eastAsia="Times New Roman" w:cs="Arial"/>
          <w:noProof/>
          <w:color w:val="000000"/>
          <w:lang w:val="sr-Latn-CS"/>
        </w:rPr>
        <w:t>)</w:t>
      </w:r>
      <w:r w:rsidRPr="00652436">
        <w:rPr>
          <w:rFonts w:eastAsia="Times New Roman" w:cs="Arial"/>
          <w:noProof/>
          <w:color w:val="000000"/>
          <w:lang w:val="sr-Latn-CS"/>
        </w:rPr>
        <w:tab/>
      </w:r>
      <w:r w:rsidR="00652436">
        <w:rPr>
          <w:rFonts w:eastAsia="Times New Roman" w:cs="Arial"/>
          <w:noProof/>
          <w:color w:val="000000"/>
          <w:lang w:val="sr-Latn-CS"/>
        </w:rPr>
        <w:t>osigurati</w:t>
      </w:r>
      <w:r w:rsidR="00C077B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da</w:t>
      </w:r>
      <w:r w:rsidR="00C077B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njegove</w:t>
      </w:r>
      <w:r w:rsidR="00C077B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računovodstvene</w:t>
      </w:r>
      <w:r w:rsidR="00C077B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knjige</w:t>
      </w:r>
      <w:r w:rsidR="00C077B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u</w:t>
      </w:r>
      <w:r w:rsidR="00C077B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potpunosti</w:t>
      </w:r>
      <w:r w:rsidR="00C077B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odražavaju</w:t>
      </w:r>
      <w:r w:rsidR="00C077B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operacije</w:t>
      </w:r>
      <w:r w:rsidR="00C077B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vezane</w:t>
      </w:r>
      <w:r w:rsidR="00C077B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za</w:t>
      </w:r>
      <w:r w:rsidR="00C077B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finansiranje</w:t>
      </w:r>
      <w:r w:rsidR="00C077BB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 w:rsidR="00652436">
        <w:rPr>
          <w:rFonts w:eastAsia="Times New Roman" w:cs="Arial"/>
          <w:noProof/>
          <w:color w:val="000000"/>
          <w:lang w:val="sr-Latn-CS"/>
        </w:rPr>
        <w:t>izvršenje</w:t>
      </w:r>
      <w:r w:rsidR="00C077B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</w:t>
      </w:r>
      <w:r w:rsidR="00C077B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izvođenje</w:t>
      </w:r>
      <w:r w:rsidR="00C077B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Projekta</w:t>
      </w:r>
      <w:r w:rsidR="00B80223" w:rsidRPr="00652436">
        <w:rPr>
          <w:noProof/>
          <w:lang w:val="sr-Latn-CS"/>
        </w:rPr>
        <w:t>;</w:t>
      </w:r>
      <w:r w:rsidR="000D6A03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i</w:t>
      </w:r>
    </w:p>
    <w:p w:rsidR="00DF043D" w:rsidRPr="00652436" w:rsidRDefault="00D95D8B" w:rsidP="00D95D8B">
      <w:pPr>
        <w:pStyle w:val="NoIndentEIB"/>
        <w:ind w:left="851"/>
        <w:rPr>
          <w:noProof/>
          <w:lang w:val="sr-Latn-CS"/>
        </w:rPr>
      </w:pPr>
      <w:r w:rsidRPr="00652436">
        <w:rPr>
          <w:rFonts w:eastAsia="Times New Roman" w:cs="Arial"/>
          <w:noProof/>
          <w:color w:val="000000"/>
          <w:lang w:val="sr-Latn-CS"/>
        </w:rPr>
        <w:t>(</w:t>
      </w:r>
      <w:r w:rsidR="00652436">
        <w:rPr>
          <w:rFonts w:eastAsia="Times New Roman" w:cs="Arial"/>
          <w:noProof/>
          <w:color w:val="000000"/>
          <w:lang w:val="sr-Latn-CS"/>
        </w:rPr>
        <w:t>b</w:t>
      </w:r>
      <w:r w:rsidRPr="00652436">
        <w:rPr>
          <w:rFonts w:eastAsia="Times New Roman" w:cs="Arial"/>
          <w:noProof/>
          <w:color w:val="000000"/>
          <w:lang w:val="sr-Latn-CS"/>
        </w:rPr>
        <w:t>)</w:t>
      </w:r>
      <w:r w:rsidRPr="00652436">
        <w:rPr>
          <w:rFonts w:eastAsia="Times New Roman" w:cs="Arial"/>
          <w:noProof/>
          <w:color w:val="000000"/>
          <w:lang w:val="sr-Latn-CS"/>
        </w:rPr>
        <w:tab/>
      </w:r>
      <w:r w:rsidR="00652436">
        <w:rPr>
          <w:rFonts w:eastAsia="Times New Roman" w:cs="Arial"/>
          <w:noProof/>
          <w:color w:val="000000"/>
          <w:lang w:val="sr-Latn-CS"/>
        </w:rPr>
        <w:t>obavestiti</w:t>
      </w:r>
      <w:r w:rsidR="00C077B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Banku</w:t>
      </w:r>
      <w:r w:rsidR="00C077B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bez</w:t>
      </w:r>
      <w:r w:rsidR="00C077B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odlaganja</w:t>
      </w:r>
      <w:r w:rsidR="00C077B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</w:t>
      </w:r>
      <w:r w:rsidR="00DF043D" w:rsidRPr="00652436">
        <w:rPr>
          <w:noProof/>
          <w:lang w:val="sr-Latn-CS"/>
        </w:rPr>
        <w:t>:</w:t>
      </w:r>
    </w:p>
    <w:p w:rsidR="00DF043D" w:rsidRPr="00652436" w:rsidRDefault="00652436" w:rsidP="00C64EE1">
      <w:pPr>
        <w:pStyle w:val="NoIndentEIB"/>
        <w:numPr>
          <w:ilvl w:val="1"/>
          <w:numId w:val="37"/>
        </w:numPr>
        <w:rPr>
          <w:noProof/>
          <w:lang w:val="sr-Latn-CS"/>
        </w:rPr>
      </w:pPr>
      <w:r>
        <w:rPr>
          <w:rFonts w:eastAsia="Times New Roman" w:cs="Arial"/>
          <w:noProof/>
          <w:color w:val="000000"/>
          <w:lang w:val="sr-Latn-CS"/>
        </w:rPr>
        <w:t>o</w:t>
      </w:r>
      <w:r w:rsidR="00C077B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bilo</w:t>
      </w:r>
      <w:r w:rsidR="00C077B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kojoj</w:t>
      </w:r>
      <w:r w:rsidR="00C077B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činjenici</w:t>
      </w:r>
      <w:r w:rsidR="00C077B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koja</w:t>
      </w:r>
      <w:r w:rsidR="00C077B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ga</w:t>
      </w:r>
      <w:r w:rsidR="00C077B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obavezuje</w:t>
      </w:r>
      <w:r w:rsidR="00C077B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da</w:t>
      </w:r>
      <w:r w:rsidR="00C077B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prevremeno</w:t>
      </w:r>
      <w:r w:rsidR="00C077B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otplati</w:t>
      </w:r>
      <w:r w:rsidR="00C077B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bilo</w:t>
      </w:r>
      <w:r w:rsidR="00C077B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koje</w:t>
      </w:r>
      <w:r w:rsidR="00C077B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finansijsko</w:t>
      </w:r>
      <w:r w:rsidR="00C077B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dugovanje</w:t>
      </w:r>
      <w:r w:rsidR="00C077B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po</w:t>
      </w:r>
      <w:r w:rsidR="00C077B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osnovu</w:t>
      </w:r>
      <w:r w:rsidR="00C077B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sredstava</w:t>
      </w:r>
      <w:r w:rsidR="00C077B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dobijenih</w:t>
      </w:r>
      <w:r w:rsidR="00C077B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od</w:t>
      </w:r>
      <w:r w:rsidR="00C077B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Evropske</w:t>
      </w:r>
      <w:r w:rsidR="009C455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unije</w:t>
      </w:r>
      <w:r w:rsidR="00DF043D" w:rsidRPr="00652436">
        <w:rPr>
          <w:noProof/>
          <w:lang w:val="sr-Latn-CS"/>
        </w:rPr>
        <w:t xml:space="preserve">; </w:t>
      </w:r>
    </w:p>
    <w:p w:rsidR="00DF043D" w:rsidRPr="00652436" w:rsidRDefault="00652436" w:rsidP="00C64EE1">
      <w:pPr>
        <w:pStyle w:val="NoIndentEIB"/>
        <w:numPr>
          <w:ilvl w:val="1"/>
          <w:numId w:val="37"/>
        </w:numPr>
        <w:rPr>
          <w:noProof/>
          <w:lang w:val="sr-Latn-CS"/>
        </w:rPr>
      </w:pPr>
      <w:r>
        <w:rPr>
          <w:rFonts w:eastAsia="Times New Roman" w:cs="Arial"/>
          <w:noProof/>
          <w:color w:val="000000"/>
          <w:lang w:val="sr-Latn-CS"/>
        </w:rPr>
        <w:t>o</w:t>
      </w:r>
      <w:r w:rsidR="00C077B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bilo</w:t>
      </w:r>
      <w:r w:rsidR="00C077B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kom</w:t>
      </w:r>
      <w:r w:rsidR="00C077B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događaju</w:t>
      </w:r>
      <w:r w:rsidR="00C077B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ili</w:t>
      </w:r>
      <w:r w:rsidR="00C077B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odluci</w:t>
      </w:r>
      <w:r w:rsidR="00C077B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koja</w:t>
      </w:r>
      <w:r w:rsidR="00C077B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predstavlja</w:t>
      </w:r>
      <w:r w:rsidR="00C077B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ili</w:t>
      </w:r>
      <w:r w:rsidR="00C077B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može</w:t>
      </w:r>
      <w:r w:rsidR="00C077B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da</w:t>
      </w:r>
      <w:r w:rsidR="00C077B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ima</w:t>
      </w:r>
      <w:r w:rsidR="00C077B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za</w:t>
      </w:r>
      <w:r w:rsidR="00C077B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rezultat</w:t>
      </w:r>
      <w:r w:rsidR="00C077B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slučaj</w:t>
      </w:r>
      <w:r w:rsidR="00C077B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prevremene</w:t>
      </w:r>
      <w:r w:rsidR="00C077B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pretplate</w:t>
      </w:r>
      <w:r w:rsidR="00DF043D" w:rsidRPr="00652436">
        <w:rPr>
          <w:noProof/>
          <w:lang w:val="sr-Latn-CS"/>
        </w:rPr>
        <w:t>;</w:t>
      </w:r>
    </w:p>
    <w:p w:rsidR="00DF043D" w:rsidRPr="00652436" w:rsidRDefault="00652436" w:rsidP="00C64EE1">
      <w:pPr>
        <w:pStyle w:val="NoIndentEIB"/>
        <w:numPr>
          <w:ilvl w:val="1"/>
          <w:numId w:val="37"/>
        </w:numPr>
        <w:rPr>
          <w:noProof/>
          <w:lang w:val="sr-Latn-CS"/>
        </w:rPr>
      </w:pPr>
      <w:r>
        <w:rPr>
          <w:rFonts w:eastAsia="Times New Roman" w:cs="Arial"/>
          <w:noProof/>
          <w:color w:val="000000"/>
          <w:lang w:val="sr-Latn-CS"/>
        </w:rPr>
        <w:t>o</w:t>
      </w:r>
      <w:r w:rsidR="00C077B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svakoj</w:t>
      </w:r>
      <w:r w:rsidR="00C077B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nameri</w:t>
      </w:r>
      <w:r w:rsidR="00C077B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sa</w:t>
      </w:r>
      <w:r w:rsidR="00C077B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njegove</w:t>
      </w:r>
      <w:r w:rsidR="00C077B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strane</w:t>
      </w:r>
      <w:r w:rsidR="00C077B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da</w:t>
      </w:r>
      <w:r w:rsidR="00C077B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izda</w:t>
      </w:r>
      <w:r w:rsidR="00C077B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bilo</w:t>
      </w:r>
      <w:r w:rsidR="00C077B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kakvo</w:t>
      </w:r>
      <w:r w:rsidR="00C077B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obezbeđenje</w:t>
      </w:r>
      <w:r w:rsidR="00C077B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na</w:t>
      </w:r>
      <w:r w:rsidR="00C077B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teret</w:t>
      </w:r>
      <w:r w:rsidR="00C077B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bilo</w:t>
      </w:r>
      <w:r w:rsidR="00C077B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kog</w:t>
      </w:r>
      <w:r w:rsidR="00C077B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dela</w:t>
      </w:r>
      <w:r w:rsidR="00C077B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njegove</w:t>
      </w:r>
      <w:r w:rsidR="00C077B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aktive</w:t>
      </w:r>
      <w:r w:rsidR="00C077B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</w:t>
      </w:r>
      <w:r w:rsidR="00C077B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korist</w:t>
      </w:r>
      <w:r w:rsidR="00C077B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treće</w:t>
      </w:r>
      <w:r w:rsidR="00C077B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strane</w:t>
      </w:r>
      <w:r w:rsidR="00DF043D" w:rsidRPr="00652436">
        <w:rPr>
          <w:noProof/>
          <w:lang w:val="sr-Latn-CS"/>
        </w:rPr>
        <w:t>;</w:t>
      </w:r>
    </w:p>
    <w:p w:rsidR="00DF043D" w:rsidRPr="00652436" w:rsidRDefault="00652436" w:rsidP="00C64EE1">
      <w:pPr>
        <w:pStyle w:val="NoIndentEIB"/>
        <w:numPr>
          <w:ilvl w:val="1"/>
          <w:numId w:val="37"/>
        </w:numPr>
        <w:rPr>
          <w:noProof/>
          <w:lang w:val="sr-Latn-CS"/>
        </w:rPr>
      </w:pPr>
      <w:r>
        <w:rPr>
          <w:noProof/>
          <w:lang w:val="sr-Latn-CS"/>
        </w:rPr>
        <w:t>svakoj</w:t>
      </w:r>
      <w:r w:rsidR="009C455D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nameri</w:t>
      </w:r>
      <w:r w:rsidR="009C455D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s</w:t>
      </w:r>
      <w:r w:rsidR="009C455D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njegove</w:t>
      </w:r>
      <w:r w:rsidR="009C455D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strane</w:t>
      </w:r>
      <w:r w:rsidR="009C455D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9C455D" w:rsidRPr="00652436">
        <w:rPr>
          <w:noProof/>
          <w:lang w:val="sr-Latn-CS"/>
        </w:rPr>
        <w:t xml:space="preserve">  </w:t>
      </w:r>
      <w:r>
        <w:rPr>
          <w:noProof/>
          <w:lang w:val="sr-Latn-CS"/>
        </w:rPr>
        <w:t>proda</w:t>
      </w:r>
      <w:r w:rsidR="009C455D" w:rsidRPr="00652436">
        <w:rPr>
          <w:noProof/>
          <w:lang w:val="sr-Latn-CS"/>
        </w:rPr>
        <w:t xml:space="preserve">, </w:t>
      </w:r>
      <w:r>
        <w:rPr>
          <w:noProof/>
          <w:lang w:val="sr-Latn-CS"/>
        </w:rPr>
        <w:t>prenese</w:t>
      </w:r>
      <w:r w:rsidR="009C455D" w:rsidRPr="00652436">
        <w:rPr>
          <w:noProof/>
          <w:lang w:val="sr-Latn-CS"/>
        </w:rPr>
        <w:t xml:space="preserve">, </w:t>
      </w:r>
      <w:r>
        <w:rPr>
          <w:noProof/>
          <w:lang w:val="sr-Latn-CS"/>
        </w:rPr>
        <w:t>iznajmi</w:t>
      </w:r>
      <w:r w:rsidR="009C455D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9C455D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9C455D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9C455D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drugi</w:t>
      </w:r>
      <w:r w:rsidR="009C455D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način</w:t>
      </w:r>
      <w:r w:rsidR="009C455D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reši</w:t>
      </w:r>
      <w:r w:rsidR="009C455D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svojih</w:t>
      </w:r>
      <w:r w:rsidR="009C455D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sredstava</w:t>
      </w:r>
      <w:r w:rsidR="009C455D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što</w:t>
      </w:r>
      <w:r w:rsidR="009C455D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bi</w:t>
      </w:r>
      <w:r w:rsidR="009C455D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dovelo</w:t>
      </w:r>
      <w:r w:rsidR="009C455D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9C455D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kršenja</w:t>
      </w:r>
      <w:r w:rsidR="009C455D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9C455D" w:rsidRPr="00652436">
        <w:rPr>
          <w:noProof/>
          <w:lang w:val="sr-Latn-CS"/>
        </w:rPr>
        <w:t xml:space="preserve"> </w:t>
      </w:r>
      <w:r w:rsidR="0039721F" w:rsidRPr="00652436">
        <w:rPr>
          <w:noProof/>
          <w:lang w:val="sr-Latn-CS"/>
        </w:rPr>
        <w:t>6.7</w:t>
      </w:r>
      <w:r w:rsidR="001D3D37" w:rsidRPr="00652436">
        <w:rPr>
          <w:noProof/>
          <w:lang w:val="sr-Latn-CS"/>
        </w:rPr>
        <w:t>;</w:t>
      </w:r>
    </w:p>
    <w:p w:rsidR="00DF043D" w:rsidRPr="00652436" w:rsidRDefault="00652436" w:rsidP="00C64EE1">
      <w:pPr>
        <w:pStyle w:val="NoIndentEIB"/>
        <w:numPr>
          <w:ilvl w:val="1"/>
          <w:numId w:val="37"/>
        </w:numPr>
        <w:rPr>
          <w:noProof/>
          <w:lang w:val="sr-Latn-CS"/>
        </w:rPr>
      </w:pPr>
      <w:r>
        <w:rPr>
          <w:rFonts w:eastAsia="Times New Roman" w:cs="Arial"/>
          <w:noProof/>
          <w:color w:val="000000"/>
          <w:lang w:val="sr-Latn-CS"/>
        </w:rPr>
        <w:t>o</w:t>
      </w:r>
      <w:r w:rsidR="00C077B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svakoj</w:t>
      </w:r>
      <w:r w:rsidR="00C077B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nameri</w:t>
      </w:r>
      <w:r w:rsidR="00C077B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sa</w:t>
      </w:r>
      <w:r w:rsidR="00C077B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njegove</w:t>
      </w:r>
      <w:r w:rsidR="00C077B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strane</w:t>
      </w:r>
      <w:r w:rsidR="00C077B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da</w:t>
      </w:r>
      <w:r w:rsidR="00C077B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se</w:t>
      </w:r>
      <w:r w:rsidR="00C077B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odrekne</w:t>
      </w:r>
      <w:r w:rsidR="00C077B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vlasništva</w:t>
      </w:r>
      <w:r w:rsidR="00C077B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nad</w:t>
      </w:r>
      <w:r w:rsidR="00C077B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bilo</w:t>
      </w:r>
      <w:r w:rsidR="00C077B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kojom</w:t>
      </w:r>
      <w:r w:rsidR="00C077B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materijalnom</w:t>
      </w:r>
      <w:r w:rsidR="00C077B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komponentom</w:t>
      </w:r>
      <w:r w:rsidR="00C077B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Projekta</w:t>
      </w:r>
      <w:r w:rsidR="00DF043D" w:rsidRPr="00652436">
        <w:rPr>
          <w:noProof/>
          <w:lang w:val="sr-Latn-CS"/>
        </w:rPr>
        <w:t xml:space="preserve">; </w:t>
      </w:r>
    </w:p>
    <w:p w:rsidR="00DF043D" w:rsidRPr="00652436" w:rsidRDefault="00652436" w:rsidP="00C64EE1">
      <w:pPr>
        <w:pStyle w:val="NoIndentEIB"/>
        <w:numPr>
          <w:ilvl w:val="1"/>
          <w:numId w:val="37"/>
        </w:numPr>
        <w:rPr>
          <w:noProof/>
          <w:lang w:val="sr-Latn-CS"/>
        </w:rPr>
      </w:pPr>
      <w:r>
        <w:rPr>
          <w:rFonts w:eastAsia="Times New Roman" w:cs="Arial"/>
          <w:noProof/>
          <w:color w:val="000000"/>
          <w:lang w:val="sr-Latn-CS"/>
        </w:rPr>
        <w:lastRenderedPageBreak/>
        <w:t>o</w:t>
      </w:r>
      <w:r w:rsidR="00C077B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bilo</w:t>
      </w:r>
      <w:r w:rsidR="00C077B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kojoj</w:t>
      </w:r>
      <w:r w:rsidR="00C077B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činjenici</w:t>
      </w:r>
      <w:r w:rsidR="00C077B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ili</w:t>
      </w:r>
      <w:r w:rsidR="00C077B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događaju</w:t>
      </w:r>
      <w:r w:rsidR="00C077B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koji</w:t>
      </w:r>
      <w:r w:rsidR="00C077B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bi</w:t>
      </w:r>
      <w:r w:rsidR="00C077B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mogli</w:t>
      </w:r>
      <w:r w:rsidR="00C077B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da</w:t>
      </w:r>
      <w:r w:rsidR="00C077B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spreče</w:t>
      </w:r>
      <w:r w:rsidR="00C077B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suštinsko</w:t>
      </w:r>
      <w:r w:rsidR="00C077B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ispunjenje</w:t>
      </w:r>
      <w:r w:rsidR="00C077B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bilo</w:t>
      </w:r>
      <w:r w:rsidR="00C077B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koje</w:t>
      </w:r>
      <w:r w:rsidR="00C077B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obaveze</w:t>
      </w:r>
      <w:r w:rsidR="00C077B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Zajmoprimca</w:t>
      </w:r>
      <w:r w:rsidR="00C077B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po</w:t>
      </w:r>
      <w:r w:rsidR="00C077B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ovom</w:t>
      </w:r>
      <w:r w:rsidR="00C077B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ugovoru</w:t>
      </w:r>
      <w:r w:rsidR="00DF043D" w:rsidRPr="00652436">
        <w:rPr>
          <w:noProof/>
          <w:lang w:val="sr-Latn-CS"/>
        </w:rPr>
        <w:t>;</w:t>
      </w:r>
    </w:p>
    <w:p w:rsidR="00DF043D" w:rsidRPr="00652436" w:rsidRDefault="00652436" w:rsidP="00C64EE1">
      <w:pPr>
        <w:pStyle w:val="NoIndentEIB"/>
        <w:numPr>
          <w:ilvl w:val="1"/>
          <w:numId w:val="37"/>
        </w:numPr>
        <w:rPr>
          <w:noProof/>
          <w:lang w:val="sr-Latn-CS"/>
        </w:rPr>
      </w:pPr>
      <w:r>
        <w:rPr>
          <w:rFonts w:eastAsia="Times New Roman" w:cs="Arial"/>
          <w:noProof/>
          <w:color w:val="000000"/>
          <w:lang w:val="sr-Latn-CS"/>
        </w:rPr>
        <w:t>bilo</w:t>
      </w:r>
      <w:r w:rsidR="00C077B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kom</w:t>
      </w:r>
      <w:r w:rsidR="00C077B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Slučaju</w:t>
      </w:r>
      <w:r w:rsidR="009C455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neispunjenja</w:t>
      </w:r>
      <w:r w:rsidR="009C455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obaveza</w:t>
      </w:r>
      <w:r w:rsidR="00C077B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koji</w:t>
      </w:r>
      <w:r w:rsidR="00C077B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je</w:t>
      </w:r>
      <w:r w:rsidR="00C077B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nastupio</w:t>
      </w:r>
      <w:r w:rsidR="00C077B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ili</w:t>
      </w:r>
      <w:r w:rsidR="00C077B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se</w:t>
      </w:r>
      <w:r w:rsidR="00C077B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očekuje</w:t>
      </w:r>
      <w:r w:rsidR="00C077BB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>
        <w:rPr>
          <w:rFonts w:eastAsia="Times New Roman" w:cs="Arial"/>
          <w:noProof/>
          <w:color w:val="000000"/>
          <w:lang w:val="sr-Latn-CS"/>
        </w:rPr>
        <w:t>odnosno</w:t>
      </w:r>
      <w:r w:rsidR="00C077B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preti</w:t>
      </w:r>
      <w:r w:rsidR="00C077B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da</w:t>
      </w:r>
      <w:r w:rsidR="00C077B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se</w:t>
      </w:r>
      <w:r w:rsidR="00C077B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dogodi</w:t>
      </w:r>
      <w:r w:rsidR="00DF043D" w:rsidRPr="00652436">
        <w:rPr>
          <w:noProof/>
          <w:lang w:val="sr-Latn-CS"/>
        </w:rPr>
        <w:t xml:space="preserve">; </w:t>
      </w:r>
    </w:p>
    <w:p w:rsidR="00DF043D" w:rsidRPr="00652436" w:rsidRDefault="00652436" w:rsidP="00C64EE1">
      <w:pPr>
        <w:pStyle w:val="NoIndentEIB"/>
        <w:numPr>
          <w:ilvl w:val="1"/>
          <w:numId w:val="37"/>
        </w:numPr>
        <w:rPr>
          <w:noProof/>
          <w:lang w:val="sr-Latn-CS"/>
        </w:rPr>
      </w:pPr>
      <w:r>
        <w:rPr>
          <w:noProof/>
          <w:lang w:val="sr-Latn-CS"/>
        </w:rPr>
        <w:t>svakoj</w:t>
      </w:r>
      <w:r w:rsidR="00F65507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meri</w:t>
      </w:r>
      <w:r w:rsidR="00F65507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preduzetoj</w:t>
      </w:r>
      <w:r w:rsidR="00F65507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F65507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strane</w:t>
      </w:r>
      <w:r w:rsidR="00F65507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Zajmoprimca</w:t>
      </w:r>
      <w:r w:rsidR="00F65507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F65507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F65507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F65507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članom</w:t>
      </w:r>
      <w:r w:rsidR="00F65507" w:rsidRPr="00652436">
        <w:rPr>
          <w:noProof/>
          <w:lang w:val="sr-Latn-CS"/>
        </w:rPr>
        <w:t xml:space="preserve"> </w:t>
      </w:r>
      <w:r w:rsidR="0039721F" w:rsidRPr="00652436">
        <w:rPr>
          <w:noProof/>
          <w:lang w:val="sr-Latn-CS"/>
        </w:rPr>
        <w:t>6.5 (</w:t>
      </w:r>
      <w:r>
        <w:rPr>
          <w:noProof/>
          <w:lang w:val="sr-Latn-CS"/>
        </w:rPr>
        <w:t>f</w:t>
      </w:r>
      <w:r w:rsidR="0039721F" w:rsidRPr="00652436">
        <w:rPr>
          <w:noProof/>
          <w:lang w:val="sr-Latn-CS"/>
        </w:rPr>
        <w:t>)</w:t>
      </w:r>
      <w:r w:rsidR="008F3B93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ovog</w:t>
      </w:r>
      <w:r w:rsidR="00F65507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ugovora</w:t>
      </w:r>
      <w:r w:rsidR="00E12796" w:rsidRPr="00652436">
        <w:rPr>
          <w:noProof/>
          <w:lang w:val="sr-Latn-CS"/>
        </w:rPr>
        <w:t xml:space="preserve">; </w:t>
      </w:r>
      <w:r>
        <w:rPr>
          <w:noProof/>
          <w:lang w:val="sr-Latn-CS"/>
        </w:rPr>
        <w:t>i</w:t>
      </w:r>
      <w:r w:rsidR="00DF043D" w:rsidRPr="00652436">
        <w:rPr>
          <w:noProof/>
          <w:lang w:val="sr-Latn-CS"/>
        </w:rPr>
        <w:t xml:space="preserve"> </w:t>
      </w:r>
    </w:p>
    <w:p w:rsidR="00DF043D" w:rsidRPr="00652436" w:rsidRDefault="00652436" w:rsidP="00C64EE1">
      <w:pPr>
        <w:pStyle w:val="NoIndentEIB"/>
        <w:numPr>
          <w:ilvl w:val="1"/>
          <w:numId w:val="37"/>
        </w:numPr>
        <w:rPr>
          <w:noProof/>
          <w:lang w:val="sr-Latn-CS"/>
        </w:rPr>
      </w:pPr>
      <w:r>
        <w:rPr>
          <w:rFonts w:eastAsia="Times New Roman" w:cs="Arial"/>
          <w:noProof/>
          <w:color w:val="000000"/>
          <w:lang w:val="sr-Latn-CS"/>
        </w:rPr>
        <w:t>o</w:t>
      </w:r>
      <w:r w:rsidR="00C077B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svakom</w:t>
      </w:r>
      <w:r w:rsidR="00C077B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sudskom</w:t>
      </w:r>
      <w:r w:rsidR="00C077BB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>
        <w:rPr>
          <w:rFonts w:eastAsia="Times New Roman" w:cs="Arial"/>
          <w:noProof/>
          <w:color w:val="000000"/>
          <w:lang w:val="sr-Latn-CS"/>
        </w:rPr>
        <w:t>arbitražnom</w:t>
      </w:r>
      <w:r w:rsidR="00C077B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ili</w:t>
      </w:r>
      <w:r w:rsidR="00C077B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upravnom</w:t>
      </w:r>
      <w:r w:rsidR="00C077B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postupku</w:t>
      </w:r>
      <w:r w:rsidR="00C077B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ili</w:t>
      </w:r>
      <w:r w:rsidR="00C077B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istrazi</w:t>
      </w:r>
      <w:r w:rsidR="00C077B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koja</w:t>
      </w:r>
      <w:r w:rsidR="00C077B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je</w:t>
      </w:r>
      <w:r w:rsidR="00C077B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</w:t>
      </w:r>
      <w:r w:rsidR="00C077B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toku</w:t>
      </w:r>
      <w:r w:rsidR="00C077BB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>
        <w:rPr>
          <w:rFonts w:eastAsia="Times New Roman" w:cs="Arial"/>
          <w:noProof/>
          <w:color w:val="000000"/>
          <w:lang w:val="sr-Latn-CS"/>
        </w:rPr>
        <w:t>zaprećena</w:t>
      </w:r>
      <w:r w:rsidR="00C077B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ili</w:t>
      </w:r>
      <w:r w:rsidR="00C077B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čeka</w:t>
      </w:r>
      <w:r w:rsidR="00C077B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na</w:t>
      </w:r>
      <w:r w:rsidR="00C077B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rešavanje</w:t>
      </w:r>
      <w:r w:rsidR="00C077B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</w:t>
      </w:r>
      <w:r w:rsidR="00C077B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za</w:t>
      </w:r>
      <w:r w:rsidR="00C077B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koje</w:t>
      </w:r>
      <w:r w:rsidR="00C077BB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>
        <w:rPr>
          <w:rFonts w:eastAsia="Times New Roman" w:cs="Arial"/>
          <w:noProof/>
          <w:color w:val="000000"/>
          <w:lang w:val="sr-Latn-CS"/>
        </w:rPr>
        <w:t>ako</w:t>
      </w:r>
      <w:r w:rsidR="00C077B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se</w:t>
      </w:r>
      <w:r w:rsidR="00C077B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nepovoljno</w:t>
      </w:r>
      <w:r w:rsidR="00C077B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reše</w:t>
      </w:r>
      <w:r w:rsidR="00C077BB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>
        <w:rPr>
          <w:rFonts w:eastAsia="Times New Roman" w:cs="Arial"/>
          <w:noProof/>
          <w:color w:val="000000"/>
          <w:lang w:val="sr-Latn-CS"/>
        </w:rPr>
        <w:t>postoji</w:t>
      </w:r>
      <w:r w:rsidR="00C077B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verovatnoća</w:t>
      </w:r>
      <w:r w:rsidR="00C077B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da</w:t>
      </w:r>
      <w:r w:rsidR="00C077B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bi</w:t>
      </w:r>
      <w:r w:rsidR="00C077B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doveli</w:t>
      </w:r>
      <w:r w:rsidR="00C077B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do</w:t>
      </w:r>
      <w:r w:rsidR="00C077B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Materijalno</w:t>
      </w:r>
      <w:r w:rsidR="00C077B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štetne</w:t>
      </w:r>
      <w:r w:rsidR="00C077B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promene</w:t>
      </w:r>
      <w:r w:rsidR="00DF043D" w:rsidRPr="00652436">
        <w:rPr>
          <w:noProof/>
          <w:lang w:val="sr-Latn-CS"/>
        </w:rPr>
        <w:t>.</w:t>
      </w:r>
    </w:p>
    <w:p w:rsidR="00DF043D" w:rsidRPr="00652436" w:rsidRDefault="00652436" w:rsidP="009D15EC">
      <w:pPr>
        <w:pStyle w:val="Heading2"/>
        <w:rPr>
          <w:noProof/>
          <w:lang w:val="sr-Latn-CS"/>
        </w:rPr>
      </w:pPr>
      <w:r>
        <w:rPr>
          <w:rFonts w:eastAsia="Times New Roman" w:cs="Arial"/>
          <w:bCs w:val="0"/>
          <w:noProof/>
          <w:color w:val="000000"/>
          <w:szCs w:val="20"/>
          <w:lang w:val="sr-Latn-CS"/>
        </w:rPr>
        <w:t>Posete</w:t>
      </w:r>
      <w:r w:rsidR="00C077BB" w:rsidRPr="00652436">
        <w:rPr>
          <w:rFonts w:eastAsia="Times New Roman" w:cs="Arial"/>
          <w:bCs w:val="0"/>
          <w:noProof/>
          <w:color w:val="000000"/>
          <w:szCs w:val="20"/>
          <w:lang w:val="sr-Latn-CS"/>
        </w:rPr>
        <w:t xml:space="preserve"> </w:t>
      </w:r>
      <w:r>
        <w:rPr>
          <w:rFonts w:eastAsia="Times New Roman" w:cs="Arial"/>
          <w:bCs w:val="0"/>
          <w:noProof/>
          <w:color w:val="000000"/>
          <w:szCs w:val="20"/>
          <w:lang w:val="sr-Latn-CS"/>
        </w:rPr>
        <w:t>Banke</w:t>
      </w:r>
    </w:p>
    <w:p w:rsidR="00DF043D" w:rsidRPr="00652436" w:rsidRDefault="00652436" w:rsidP="00DF043D">
      <w:pPr>
        <w:rPr>
          <w:noProof/>
          <w:lang w:val="sr-Latn-CS"/>
        </w:rPr>
      </w:pPr>
      <w:r>
        <w:rPr>
          <w:rFonts w:eastAsia="Times New Roman" w:cs="Arial"/>
          <w:noProof/>
          <w:color w:val="000000"/>
          <w:lang w:val="sr-Latn-CS"/>
        </w:rPr>
        <w:t>Zajmoprimac</w:t>
      </w:r>
      <w:r w:rsidR="00C077B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će</w:t>
      </w:r>
      <w:r w:rsidR="00C077B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dozvoliti</w:t>
      </w:r>
      <w:r w:rsidR="00C077B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licima</w:t>
      </w:r>
      <w:r w:rsidR="00C077B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koje</w:t>
      </w:r>
      <w:r w:rsidR="00C077B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je</w:t>
      </w:r>
      <w:r w:rsidR="00C077B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Banka</w:t>
      </w:r>
      <w:r w:rsidR="00C077B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odredila</w:t>
      </w:r>
      <w:r w:rsidR="00C077BB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>
        <w:rPr>
          <w:rFonts w:eastAsia="Times New Roman" w:cs="Arial"/>
          <w:noProof/>
          <w:color w:val="000000"/>
          <w:lang w:val="sr-Latn-CS"/>
        </w:rPr>
        <w:t>kao</w:t>
      </w:r>
      <w:r w:rsidR="00C077B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</w:t>
      </w:r>
      <w:r w:rsidR="00C077B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licima</w:t>
      </w:r>
      <w:r w:rsidR="00C077B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određenim</w:t>
      </w:r>
      <w:r w:rsidR="00C077B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od</w:t>
      </w:r>
      <w:r w:rsidR="00C077B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strane</w:t>
      </w:r>
      <w:r w:rsidR="00C077B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institucija</w:t>
      </w:r>
      <w:r w:rsidR="00C077B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Evropske</w:t>
      </w:r>
      <w:r w:rsidR="00C077B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unije</w:t>
      </w:r>
      <w:r w:rsidR="00C077B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ili</w:t>
      </w:r>
      <w:r w:rsidR="00C077B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organa</w:t>
      </w:r>
      <w:r w:rsidR="00C077B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Evropske</w:t>
      </w:r>
      <w:r w:rsidR="001F358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unije</w:t>
      </w:r>
      <w:r w:rsidR="001F358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kada</w:t>
      </w:r>
      <w:r w:rsidR="00C077B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je</w:t>
      </w:r>
      <w:r w:rsidR="00C077B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to</w:t>
      </w:r>
      <w:r w:rsidR="00C077B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obavezno</w:t>
      </w:r>
      <w:r w:rsidR="00C077B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</w:t>
      </w:r>
      <w:r w:rsidR="00C077B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skladu</w:t>
      </w:r>
      <w:r w:rsidR="00C077B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sa</w:t>
      </w:r>
      <w:r w:rsidR="00C077B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relevantnim</w:t>
      </w:r>
      <w:r w:rsidR="00C077B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zakonodavstvom</w:t>
      </w:r>
      <w:r w:rsidR="00C077B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EU</w:t>
      </w:r>
      <w:r w:rsidR="00DF043D" w:rsidRPr="00652436">
        <w:rPr>
          <w:noProof/>
          <w:lang w:val="sr-Latn-CS"/>
        </w:rPr>
        <w:t xml:space="preserve">, </w:t>
      </w:r>
    </w:p>
    <w:p w:rsidR="00DF043D" w:rsidRPr="00652436" w:rsidRDefault="00D95D8B" w:rsidP="00D95D8B">
      <w:pPr>
        <w:pStyle w:val="NoIndentEIB"/>
        <w:ind w:left="851"/>
        <w:rPr>
          <w:noProof/>
          <w:lang w:val="sr-Latn-CS"/>
        </w:rPr>
      </w:pPr>
      <w:r w:rsidRPr="00652436">
        <w:rPr>
          <w:rFonts w:eastAsia="Times New Roman" w:cs="Arial"/>
          <w:noProof/>
          <w:color w:val="000000"/>
          <w:lang w:val="sr-Latn-CS"/>
        </w:rPr>
        <w:t>(</w:t>
      </w:r>
      <w:r w:rsidR="00652436">
        <w:rPr>
          <w:rFonts w:eastAsia="Times New Roman" w:cs="Arial"/>
          <w:noProof/>
          <w:color w:val="000000"/>
          <w:lang w:val="sr-Latn-CS"/>
        </w:rPr>
        <w:t>a</w:t>
      </w:r>
      <w:r w:rsidRPr="00652436">
        <w:rPr>
          <w:rFonts w:eastAsia="Times New Roman" w:cs="Arial"/>
          <w:noProof/>
          <w:color w:val="000000"/>
          <w:lang w:val="sr-Latn-CS"/>
        </w:rPr>
        <w:t>)</w:t>
      </w:r>
      <w:r w:rsidRPr="00652436">
        <w:rPr>
          <w:rFonts w:eastAsia="Times New Roman" w:cs="Arial"/>
          <w:noProof/>
          <w:color w:val="000000"/>
          <w:lang w:val="sr-Latn-CS"/>
        </w:rPr>
        <w:tab/>
      </w:r>
      <w:r w:rsidR="00652436">
        <w:rPr>
          <w:rFonts w:eastAsia="Times New Roman" w:cs="Arial"/>
          <w:noProof/>
          <w:color w:val="000000"/>
          <w:lang w:val="sr-Latn-CS"/>
        </w:rPr>
        <w:t>da</w:t>
      </w:r>
      <w:r w:rsidR="00C077B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posete</w:t>
      </w:r>
      <w:r w:rsidR="00C077B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lokacije</w:t>
      </w:r>
      <w:r w:rsidR="00C077BB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 w:rsidR="00652436">
        <w:rPr>
          <w:rFonts w:eastAsia="Times New Roman" w:cs="Arial"/>
          <w:noProof/>
          <w:color w:val="000000"/>
          <w:lang w:val="sr-Latn-CS"/>
        </w:rPr>
        <w:t>instalacije</w:t>
      </w:r>
      <w:r w:rsidR="00C077B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</w:t>
      </w:r>
      <w:r w:rsidR="00C077B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radove</w:t>
      </w:r>
      <w:r w:rsidR="00C077B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pod</w:t>
      </w:r>
      <w:r w:rsidR="00C077B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Projektom</w:t>
      </w:r>
      <w:r w:rsidR="00DF043D" w:rsidRPr="00652436">
        <w:rPr>
          <w:noProof/>
          <w:lang w:val="sr-Latn-CS"/>
        </w:rPr>
        <w:t>,</w:t>
      </w:r>
    </w:p>
    <w:p w:rsidR="00DF043D" w:rsidRPr="00652436" w:rsidRDefault="00D95D8B" w:rsidP="00D95D8B">
      <w:pPr>
        <w:pStyle w:val="NoIndentEIB"/>
        <w:ind w:left="1418" w:hanging="567"/>
        <w:rPr>
          <w:noProof/>
          <w:lang w:val="sr-Latn-CS"/>
        </w:rPr>
      </w:pPr>
      <w:r w:rsidRPr="00652436">
        <w:rPr>
          <w:noProof/>
          <w:lang w:val="sr-Latn-CS"/>
        </w:rPr>
        <w:t>(</w:t>
      </w:r>
      <w:r w:rsidR="00652436">
        <w:rPr>
          <w:noProof/>
          <w:lang w:val="sr-Latn-CS"/>
        </w:rPr>
        <w:t>b</w:t>
      </w:r>
      <w:r w:rsidRPr="00652436">
        <w:rPr>
          <w:noProof/>
          <w:lang w:val="sr-Latn-CS"/>
        </w:rPr>
        <w:t>)</w:t>
      </w:r>
      <w:r w:rsidRPr="00652436">
        <w:rPr>
          <w:noProof/>
          <w:lang w:val="sr-Latn-CS"/>
        </w:rPr>
        <w:tab/>
      </w:r>
      <w:r w:rsidR="00652436">
        <w:rPr>
          <w:noProof/>
          <w:lang w:val="sr-Latn-CS"/>
        </w:rPr>
        <w:t>da</w:t>
      </w:r>
      <w:r w:rsidR="00FE3024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razgovaraju</w:t>
      </w:r>
      <w:r w:rsidR="00FE3024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sa</w:t>
      </w:r>
      <w:r w:rsidR="00FE3024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predstavnicima</w:t>
      </w:r>
      <w:r w:rsidR="00FE3024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Zajmoprimca</w:t>
      </w:r>
      <w:r w:rsidR="00FE3024" w:rsidRPr="00652436">
        <w:rPr>
          <w:noProof/>
          <w:lang w:val="sr-Latn-CS"/>
        </w:rPr>
        <w:t xml:space="preserve">, </w:t>
      </w:r>
      <w:r w:rsidR="00652436">
        <w:rPr>
          <w:noProof/>
          <w:lang w:val="sr-Latn-CS"/>
        </w:rPr>
        <w:t>da</w:t>
      </w:r>
      <w:r w:rsidR="00FE3024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ne</w:t>
      </w:r>
      <w:r w:rsidR="00FE3024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sprečavaju</w:t>
      </w:r>
      <w:r w:rsidR="00FE3024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kontakte</w:t>
      </w:r>
      <w:r w:rsidR="00FE3024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sa</w:t>
      </w:r>
      <w:r w:rsidR="00FE3024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bilo</w:t>
      </w:r>
      <w:r w:rsidR="00FE3024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kojim</w:t>
      </w:r>
      <w:r w:rsidR="00FE3024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drugim</w:t>
      </w:r>
      <w:r w:rsidR="00FE3024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licem</w:t>
      </w:r>
      <w:r w:rsidR="00FE3024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uključenim</w:t>
      </w:r>
      <w:r w:rsidR="00FE3024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u</w:t>
      </w:r>
      <w:r w:rsidR="00FE3024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ili</w:t>
      </w:r>
      <w:r w:rsidR="00FE3024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na</w:t>
      </w:r>
      <w:r w:rsidR="00FE3024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koje</w:t>
      </w:r>
      <w:r w:rsidR="0035217F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Projekat</w:t>
      </w:r>
      <w:r w:rsidR="00FE3024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utiče</w:t>
      </w:r>
      <w:r w:rsidR="00DF043D" w:rsidRPr="00652436">
        <w:rPr>
          <w:noProof/>
          <w:lang w:val="sr-Latn-CS"/>
        </w:rPr>
        <w:t xml:space="preserve">; </w:t>
      </w:r>
      <w:r w:rsidR="00652436">
        <w:rPr>
          <w:noProof/>
          <w:lang w:val="sr-Latn-CS"/>
        </w:rPr>
        <w:t>i</w:t>
      </w:r>
    </w:p>
    <w:p w:rsidR="00DF043D" w:rsidRPr="00652436" w:rsidRDefault="00D95D8B" w:rsidP="00D95D8B">
      <w:pPr>
        <w:pStyle w:val="NoIndentEIB"/>
        <w:ind w:left="1418" w:hanging="567"/>
        <w:rPr>
          <w:noProof/>
          <w:lang w:val="sr-Latn-CS"/>
        </w:rPr>
      </w:pPr>
      <w:r w:rsidRPr="00652436">
        <w:rPr>
          <w:noProof/>
          <w:lang w:val="sr-Latn-CS"/>
        </w:rPr>
        <w:t>(</w:t>
      </w:r>
      <w:r w:rsidR="00652436">
        <w:rPr>
          <w:noProof/>
          <w:lang w:val="sr-Latn-CS"/>
        </w:rPr>
        <w:t>c</w:t>
      </w:r>
      <w:r w:rsidRPr="00652436">
        <w:rPr>
          <w:noProof/>
          <w:lang w:val="sr-Latn-CS"/>
        </w:rPr>
        <w:t>)</w:t>
      </w:r>
      <w:r w:rsidRPr="00652436">
        <w:rPr>
          <w:noProof/>
          <w:lang w:val="sr-Latn-CS"/>
        </w:rPr>
        <w:tab/>
      </w:r>
      <w:r w:rsidR="00652436">
        <w:rPr>
          <w:noProof/>
          <w:lang w:val="sr-Latn-CS"/>
        </w:rPr>
        <w:t>da</w:t>
      </w:r>
      <w:r w:rsidR="0035217F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pregledaju</w:t>
      </w:r>
      <w:r w:rsidR="0035217F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knjige</w:t>
      </w:r>
      <w:r w:rsidR="0035217F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i</w:t>
      </w:r>
      <w:r w:rsidR="0035217F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evidencije</w:t>
      </w:r>
      <w:r w:rsidR="0035217F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Zajmoprimca</w:t>
      </w:r>
      <w:r w:rsidR="0035217F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u</w:t>
      </w:r>
      <w:r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vezi</w:t>
      </w:r>
      <w:r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sa</w:t>
      </w:r>
      <w:r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sprovođenjem</w:t>
      </w:r>
      <w:r w:rsidR="0035217F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Projekta</w:t>
      </w:r>
      <w:r w:rsidR="0035217F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i</w:t>
      </w:r>
      <w:r w:rsidR="0035217F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da</w:t>
      </w:r>
      <w:r w:rsidR="0035217F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budu</w:t>
      </w:r>
      <w:r w:rsidR="0035217F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u</w:t>
      </w:r>
      <w:r w:rsidR="0035217F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mogućnosti</w:t>
      </w:r>
      <w:r w:rsidR="0035217F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da</w:t>
      </w:r>
      <w:r w:rsidR="0035217F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uzmu</w:t>
      </w:r>
      <w:r w:rsidR="0035217F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kopije</w:t>
      </w:r>
      <w:r w:rsidR="0035217F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dokumenata</w:t>
      </w:r>
      <w:r w:rsidR="0035217F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u</w:t>
      </w:r>
      <w:r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vezi</w:t>
      </w:r>
      <w:r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sa</w:t>
      </w:r>
      <w:r w:rsidR="0035217F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Projektom</w:t>
      </w:r>
      <w:r w:rsidR="0035217F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u</w:t>
      </w:r>
      <w:r w:rsidR="0035217F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meri</w:t>
      </w:r>
      <w:r w:rsidR="0035217F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u</w:t>
      </w:r>
      <w:r w:rsidR="0035217F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kojoj</w:t>
      </w:r>
      <w:r w:rsidR="0035217F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je</w:t>
      </w:r>
      <w:r w:rsidR="0035217F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to</w:t>
      </w:r>
      <w:r w:rsidR="0035217F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dozvoljeno</w:t>
      </w:r>
      <w:r w:rsidR="0035217F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Zakonom</w:t>
      </w:r>
      <w:r w:rsidR="00DF043D" w:rsidRPr="00652436">
        <w:rPr>
          <w:noProof/>
          <w:lang w:val="sr-Latn-CS"/>
        </w:rPr>
        <w:t>.</w:t>
      </w:r>
    </w:p>
    <w:p w:rsidR="00DF043D" w:rsidRPr="00652436" w:rsidRDefault="00652436" w:rsidP="00DF043D">
      <w:pPr>
        <w:rPr>
          <w:noProof/>
          <w:lang w:val="sr-Latn-CS"/>
        </w:rPr>
      </w:pPr>
      <w:r>
        <w:rPr>
          <w:noProof/>
          <w:lang w:val="sr-Latn-CS"/>
        </w:rPr>
        <w:t>Zajmoprimac</w:t>
      </w:r>
      <w:r w:rsidR="008A6040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pruža</w:t>
      </w:r>
      <w:r w:rsidR="008A6040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Banci</w:t>
      </w:r>
      <w:r w:rsidR="008A6040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8A6040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obezbeđuje</w:t>
      </w:r>
      <w:r w:rsidR="008A6040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8A6040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Banka</w:t>
      </w:r>
      <w:r w:rsidR="008A6040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dobije</w:t>
      </w:r>
      <w:r w:rsidR="008A6040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svu</w:t>
      </w:r>
      <w:r w:rsidR="008A6040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neophodnu</w:t>
      </w:r>
      <w:r w:rsidR="008A6040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pomoć</w:t>
      </w:r>
      <w:r w:rsidR="008A6040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8A6040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svrhe</w:t>
      </w:r>
      <w:r w:rsidR="008A6040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opisane</w:t>
      </w:r>
      <w:r w:rsidR="008A6040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8A6040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ovom</w:t>
      </w:r>
      <w:r w:rsidR="008A6040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članu</w:t>
      </w:r>
      <w:r w:rsidR="008A6040" w:rsidRPr="00652436">
        <w:rPr>
          <w:noProof/>
          <w:lang w:val="sr-Latn-CS"/>
        </w:rPr>
        <w:t xml:space="preserve">. </w:t>
      </w:r>
    </w:p>
    <w:p w:rsidR="008A6040" w:rsidRPr="00652436" w:rsidRDefault="00652436" w:rsidP="00DF043D">
      <w:pPr>
        <w:rPr>
          <w:rFonts w:eastAsia="Times New Roman" w:cs="Arial"/>
          <w:noProof/>
          <w:color w:val="000000"/>
          <w:lang w:val="sr-Latn-CS"/>
        </w:rPr>
      </w:pPr>
      <w:r>
        <w:rPr>
          <w:rFonts w:eastAsia="Times New Roman" w:cs="Arial"/>
          <w:noProof/>
          <w:color w:val="000000"/>
          <w:lang w:val="sr-Latn-CS"/>
        </w:rPr>
        <w:t>Zajmoprimac</w:t>
      </w:r>
      <w:r w:rsidR="008A604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je</w:t>
      </w:r>
      <w:r w:rsidR="008A604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upoznat</w:t>
      </w:r>
      <w:r w:rsidR="008A604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sa</w:t>
      </w:r>
      <w:r w:rsidR="008A604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činjenicom</w:t>
      </w:r>
      <w:r w:rsidR="008A604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da</w:t>
      </w:r>
      <w:r w:rsidR="008A604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Banka</w:t>
      </w:r>
      <w:r w:rsidR="008A604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može</w:t>
      </w:r>
      <w:r w:rsidR="008A604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biti</w:t>
      </w:r>
      <w:r w:rsidR="008A604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obavezna</w:t>
      </w:r>
      <w:r w:rsidR="008A604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da</w:t>
      </w:r>
      <w:r w:rsidR="008A604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obelodani</w:t>
      </w:r>
      <w:r w:rsidR="008A604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takve</w:t>
      </w:r>
      <w:r w:rsidR="008A604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informacije</w:t>
      </w:r>
      <w:r w:rsidR="008A604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</w:t>
      </w:r>
      <w:r w:rsidR="008A604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vezi</w:t>
      </w:r>
      <w:r w:rsidR="008A604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sa</w:t>
      </w:r>
      <w:r w:rsidR="008A604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Zajmoprimcem</w:t>
      </w:r>
      <w:r w:rsidR="008A604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</w:t>
      </w:r>
      <w:r w:rsidR="008A604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Projektom</w:t>
      </w:r>
      <w:r w:rsidR="008A604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nadležnim</w:t>
      </w:r>
      <w:r w:rsidR="008A604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institucijama</w:t>
      </w:r>
      <w:r w:rsidR="008A604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ili</w:t>
      </w:r>
      <w:r w:rsidR="008A604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organima</w:t>
      </w:r>
      <w:r w:rsidR="008A604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Evropske</w:t>
      </w:r>
      <w:r w:rsidR="005755D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unije</w:t>
      </w:r>
      <w:r w:rsidR="008A604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</w:t>
      </w:r>
      <w:r w:rsidR="008A604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skladu</w:t>
      </w:r>
      <w:r w:rsidR="008A604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sa</w:t>
      </w:r>
      <w:r w:rsidR="008A604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relevantnim</w:t>
      </w:r>
      <w:r w:rsidR="008A604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obavezujućim</w:t>
      </w:r>
      <w:r w:rsidR="008A604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odredbama</w:t>
      </w:r>
      <w:r w:rsidR="008A604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zakonodavstva</w:t>
      </w:r>
      <w:r w:rsidR="008A604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EU</w:t>
      </w:r>
      <w:r w:rsidR="005755DC" w:rsidRPr="00652436">
        <w:rPr>
          <w:rFonts w:eastAsia="Times New Roman" w:cs="Arial"/>
          <w:noProof/>
          <w:color w:val="000000"/>
          <w:lang w:val="sr-Latn-CS"/>
        </w:rPr>
        <w:t>.</w:t>
      </w:r>
    </w:p>
    <w:p w:rsidR="000D6A03" w:rsidRPr="00652436" w:rsidRDefault="00652436" w:rsidP="000D6A03">
      <w:pPr>
        <w:pStyle w:val="Heading2"/>
        <w:rPr>
          <w:bCs w:val="0"/>
          <w:noProof/>
          <w:lang w:val="sr-Latn-CS"/>
        </w:rPr>
      </w:pPr>
      <w:r>
        <w:rPr>
          <w:rFonts w:eastAsia="Times New Roman" w:cs="Arial"/>
          <w:noProof/>
          <w:color w:val="000000"/>
          <w:szCs w:val="20"/>
          <w:lang w:val="sr-Latn-CS"/>
        </w:rPr>
        <w:t>Istrage</w:t>
      </w:r>
      <w:r w:rsidR="008051E8" w:rsidRPr="00652436">
        <w:rPr>
          <w:rFonts w:eastAsia="Times New Roman" w:cs="Arial"/>
          <w:noProof/>
          <w:color w:val="000000"/>
          <w:szCs w:val="2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szCs w:val="20"/>
          <w:lang w:val="sr-Latn-CS"/>
        </w:rPr>
        <w:t>i</w:t>
      </w:r>
      <w:r w:rsidR="008051E8" w:rsidRPr="00652436">
        <w:rPr>
          <w:rFonts w:eastAsia="Times New Roman" w:cs="Arial"/>
          <w:noProof/>
          <w:color w:val="000000"/>
          <w:szCs w:val="2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szCs w:val="20"/>
          <w:lang w:val="sr-Latn-CS"/>
        </w:rPr>
        <w:t>informisanje</w:t>
      </w:r>
    </w:p>
    <w:p w:rsidR="000D6A03" w:rsidRPr="00652436" w:rsidRDefault="000D6A03" w:rsidP="000D6A03">
      <w:pPr>
        <w:tabs>
          <w:tab w:val="left" w:pos="0"/>
          <w:tab w:val="left" w:pos="720"/>
        </w:tabs>
        <w:ind w:left="854" w:hanging="854"/>
        <w:rPr>
          <w:noProof/>
          <w:lang w:val="sr-Latn-CS"/>
        </w:rPr>
      </w:pPr>
      <w:r w:rsidRPr="00652436">
        <w:rPr>
          <w:noProof/>
          <w:lang w:val="sr-Latn-CS"/>
        </w:rPr>
        <w:tab/>
      </w:r>
      <w:r w:rsidRPr="00652436">
        <w:rPr>
          <w:noProof/>
          <w:lang w:val="sr-Latn-CS"/>
        </w:rPr>
        <w:tab/>
      </w:r>
      <w:r w:rsidR="00652436">
        <w:rPr>
          <w:rFonts w:eastAsia="Times New Roman" w:cs="Arial"/>
          <w:noProof/>
          <w:color w:val="000000"/>
          <w:lang w:val="sr-Latn-CS"/>
        </w:rPr>
        <w:t>Zajmoprimac</w:t>
      </w:r>
      <w:r w:rsidR="008051E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se</w:t>
      </w:r>
      <w:r w:rsidR="008051E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obavezuje</w:t>
      </w:r>
      <w:r w:rsidRPr="00652436">
        <w:rPr>
          <w:noProof/>
          <w:lang w:val="sr-Latn-CS"/>
        </w:rPr>
        <w:t>:</w:t>
      </w:r>
    </w:p>
    <w:p w:rsidR="000D6A03" w:rsidRPr="00652436" w:rsidRDefault="002E5331" w:rsidP="002E5331">
      <w:pPr>
        <w:keepLines/>
        <w:tabs>
          <w:tab w:val="left" w:pos="0"/>
          <w:tab w:val="left" w:pos="720"/>
        </w:tabs>
        <w:overflowPunct w:val="0"/>
        <w:autoSpaceDE w:val="0"/>
        <w:autoSpaceDN w:val="0"/>
        <w:adjustRightInd w:val="0"/>
        <w:ind w:left="1440" w:hanging="720"/>
        <w:textAlignment w:val="baseline"/>
        <w:rPr>
          <w:noProof/>
          <w:lang w:val="sr-Latn-CS"/>
        </w:rPr>
      </w:pPr>
      <w:r w:rsidRPr="00652436">
        <w:rPr>
          <w:rFonts w:eastAsia="Times New Roman" w:cs="Arial"/>
          <w:noProof/>
          <w:color w:val="000000"/>
          <w:lang w:val="sr-Latn-CS"/>
        </w:rPr>
        <w:t>(</w:t>
      </w:r>
      <w:r w:rsidR="00652436">
        <w:rPr>
          <w:rFonts w:eastAsia="Times New Roman" w:cs="Arial"/>
          <w:noProof/>
          <w:color w:val="000000"/>
          <w:lang w:val="sr-Latn-CS"/>
        </w:rPr>
        <w:t>a</w:t>
      </w:r>
      <w:r w:rsidRPr="00652436">
        <w:rPr>
          <w:rFonts w:eastAsia="Times New Roman" w:cs="Arial"/>
          <w:noProof/>
          <w:color w:val="000000"/>
          <w:lang w:val="sr-Latn-CS"/>
        </w:rPr>
        <w:t>)</w:t>
      </w:r>
      <w:r w:rsidRPr="00652436">
        <w:rPr>
          <w:rFonts w:eastAsia="Times New Roman" w:cs="Arial"/>
          <w:noProof/>
          <w:color w:val="000000"/>
          <w:lang w:val="sr-Latn-CS"/>
        </w:rPr>
        <w:tab/>
      </w:r>
      <w:r w:rsidR="00652436">
        <w:rPr>
          <w:rFonts w:eastAsia="Times New Roman" w:cs="Arial"/>
          <w:noProof/>
          <w:color w:val="000000"/>
          <w:lang w:val="sr-Latn-CS"/>
        </w:rPr>
        <w:t>da</w:t>
      </w:r>
      <w:r w:rsidR="008051E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na</w:t>
      </w:r>
      <w:r w:rsidR="008051E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opravdani</w:t>
      </w:r>
      <w:r w:rsidR="008051E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zahtev</w:t>
      </w:r>
      <w:r w:rsidR="008051E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Banke</w:t>
      </w:r>
      <w:r w:rsidR="008051E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sprovede</w:t>
      </w:r>
      <w:r w:rsidR="008051E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istragu</w:t>
      </w:r>
      <w:r w:rsidR="008051E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</w:t>
      </w:r>
      <w:r w:rsidR="008051E8" w:rsidRPr="00652436">
        <w:rPr>
          <w:rFonts w:eastAsia="Times New Roman" w:cs="Arial"/>
          <w:noProof/>
          <w:color w:val="000000"/>
          <w:lang w:val="sr-Latn-CS"/>
        </w:rPr>
        <w:t>/</w:t>
      </w:r>
      <w:r w:rsidR="00652436">
        <w:rPr>
          <w:rFonts w:eastAsia="Times New Roman" w:cs="Arial"/>
          <w:noProof/>
          <w:color w:val="000000"/>
          <w:lang w:val="sr-Latn-CS"/>
        </w:rPr>
        <w:t>ili</w:t>
      </w:r>
      <w:r w:rsidR="008051E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prekine</w:t>
      </w:r>
      <w:r w:rsidR="008051E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sve</w:t>
      </w:r>
      <w:r w:rsidR="008051E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navodne</w:t>
      </w:r>
      <w:r w:rsidR="008051E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radnje</w:t>
      </w:r>
      <w:r w:rsidR="008051E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ili</w:t>
      </w:r>
      <w:r w:rsidR="008051E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radnje</w:t>
      </w:r>
      <w:r w:rsidR="008051E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</w:t>
      </w:r>
      <w:r w:rsidR="008051E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za</w:t>
      </w:r>
      <w:r w:rsidR="008051E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koje</w:t>
      </w:r>
      <w:r w:rsidR="008051E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se</w:t>
      </w:r>
      <w:r w:rsidR="008051E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posumnja</w:t>
      </w:r>
      <w:r w:rsidR="008051E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da</w:t>
      </w:r>
      <w:r w:rsidR="008051E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se</w:t>
      </w:r>
      <w:r w:rsidR="008051E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vrše</w:t>
      </w:r>
      <w:r w:rsidR="008051E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iz</w:t>
      </w:r>
      <w:r w:rsidR="008051E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člana</w:t>
      </w:r>
      <w:r w:rsidR="008051E8" w:rsidRPr="00652436">
        <w:rPr>
          <w:rFonts w:eastAsia="Times New Roman" w:cs="Arial"/>
          <w:noProof/>
          <w:color w:val="000000"/>
          <w:lang w:val="sr-Latn-CS"/>
        </w:rPr>
        <w:t xml:space="preserve"> 6.8</w:t>
      </w:r>
      <w:r w:rsidR="000D6A03" w:rsidRPr="00652436">
        <w:rPr>
          <w:noProof/>
          <w:lang w:val="sr-Latn-CS"/>
        </w:rPr>
        <w:t>;</w:t>
      </w:r>
    </w:p>
    <w:p w:rsidR="002E5331" w:rsidRPr="00652436" w:rsidRDefault="002E5331" w:rsidP="002E5331">
      <w:pPr>
        <w:keepLines/>
        <w:tabs>
          <w:tab w:val="left" w:pos="0"/>
          <w:tab w:val="left" w:pos="720"/>
        </w:tabs>
        <w:overflowPunct w:val="0"/>
        <w:autoSpaceDE w:val="0"/>
        <w:autoSpaceDN w:val="0"/>
        <w:adjustRightInd w:val="0"/>
        <w:ind w:left="720"/>
        <w:textAlignment w:val="baseline"/>
        <w:rPr>
          <w:noProof/>
          <w:lang w:val="sr-Latn-CS"/>
        </w:rPr>
      </w:pPr>
      <w:r w:rsidRPr="00652436">
        <w:rPr>
          <w:rFonts w:eastAsia="Times New Roman" w:cs="Arial"/>
          <w:noProof/>
          <w:color w:val="000000"/>
          <w:lang w:val="sr-Latn-CS"/>
        </w:rPr>
        <w:t>(</w:t>
      </w:r>
      <w:r w:rsidR="00652436">
        <w:rPr>
          <w:rFonts w:eastAsia="Times New Roman" w:cs="Arial"/>
          <w:noProof/>
          <w:color w:val="000000"/>
          <w:lang w:val="sr-Latn-CS"/>
        </w:rPr>
        <w:t>b</w:t>
      </w:r>
      <w:r w:rsidRPr="00652436">
        <w:rPr>
          <w:rFonts w:eastAsia="Times New Roman" w:cs="Arial"/>
          <w:noProof/>
          <w:color w:val="000000"/>
          <w:lang w:val="sr-Latn-CS"/>
        </w:rPr>
        <w:t>)</w:t>
      </w:r>
      <w:r w:rsidRPr="00652436">
        <w:rPr>
          <w:rFonts w:eastAsia="Times New Roman" w:cs="Arial"/>
          <w:noProof/>
          <w:color w:val="000000"/>
          <w:lang w:val="sr-Latn-CS"/>
        </w:rPr>
        <w:tab/>
      </w:r>
      <w:r w:rsidR="00652436">
        <w:rPr>
          <w:rFonts w:eastAsia="Times New Roman" w:cs="Arial"/>
          <w:noProof/>
          <w:color w:val="000000"/>
          <w:lang w:val="sr-Latn-CS"/>
        </w:rPr>
        <w:t>da</w:t>
      </w:r>
      <w:r w:rsidR="008051E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obavesti</w:t>
      </w:r>
      <w:r w:rsidR="008051E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Banku</w:t>
      </w:r>
      <w:r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odmah</w:t>
      </w:r>
      <w:r w:rsidR="008051E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</w:t>
      </w:r>
      <w:r w:rsidRPr="00652436">
        <w:rPr>
          <w:rFonts w:eastAsia="Times New Roman" w:cs="Arial"/>
          <w:noProof/>
          <w:color w:val="000000"/>
          <w:lang w:val="sr-Latn-CS"/>
        </w:rPr>
        <w:t>:</w:t>
      </w:r>
    </w:p>
    <w:p w:rsidR="000D6A03" w:rsidRPr="00652436" w:rsidRDefault="00652436" w:rsidP="00C64EE1">
      <w:pPr>
        <w:keepLines/>
        <w:numPr>
          <w:ilvl w:val="0"/>
          <w:numId w:val="57"/>
        </w:numPr>
        <w:tabs>
          <w:tab w:val="left" w:pos="0"/>
          <w:tab w:val="left" w:pos="720"/>
        </w:tabs>
        <w:overflowPunct w:val="0"/>
        <w:autoSpaceDE w:val="0"/>
        <w:autoSpaceDN w:val="0"/>
        <w:adjustRightInd w:val="0"/>
        <w:ind w:hanging="589"/>
        <w:textAlignment w:val="baseline"/>
        <w:rPr>
          <w:noProof/>
          <w:lang w:val="sr-Latn-CS"/>
        </w:rPr>
      </w:pPr>
      <w:r>
        <w:rPr>
          <w:rFonts w:eastAsia="Times New Roman" w:cs="Arial"/>
          <w:noProof/>
          <w:color w:val="000000"/>
          <w:lang w:val="sr-Latn-CS"/>
        </w:rPr>
        <w:t>merama</w:t>
      </w:r>
      <w:r w:rsidR="008051E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preduzetim</w:t>
      </w:r>
      <w:r w:rsidR="008051E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da</w:t>
      </w:r>
      <w:r w:rsidR="008051E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bi</w:t>
      </w:r>
      <w:r w:rsidR="008051E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se</w:t>
      </w:r>
      <w:r w:rsidR="008051E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tražilo</w:t>
      </w:r>
      <w:r w:rsidR="008051E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obeštećenje</w:t>
      </w:r>
      <w:r w:rsidR="008051E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od</w:t>
      </w:r>
      <w:r w:rsidR="008051E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lica</w:t>
      </w:r>
      <w:r w:rsidR="008051E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odgovornih</w:t>
      </w:r>
      <w:r w:rsidR="008051E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za</w:t>
      </w:r>
      <w:r w:rsidR="008051E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bilo</w:t>
      </w:r>
      <w:r w:rsidR="008051E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kakav</w:t>
      </w:r>
      <w:r w:rsidR="008051E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gubitak</w:t>
      </w:r>
      <w:r w:rsidR="008051E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koji</w:t>
      </w:r>
      <w:r w:rsidR="008051E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proistekne</w:t>
      </w:r>
      <w:r w:rsidR="008051E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iz</w:t>
      </w:r>
      <w:r w:rsidR="008051E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bilo</w:t>
      </w:r>
      <w:r w:rsidR="008051E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koje</w:t>
      </w:r>
      <w:r w:rsidR="008051E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takve</w:t>
      </w:r>
      <w:r w:rsidR="008051E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radnje</w:t>
      </w:r>
      <w:r w:rsidR="000D6A03" w:rsidRPr="00652436">
        <w:rPr>
          <w:noProof/>
          <w:lang w:val="sr-Latn-CS"/>
        </w:rPr>
        <w:t xml:space="preserve">; </w:t>
      </w:r>
    </w:p>
    <w:p w:rsidR="000D6A03" w:rsidRPr="00652436" w:rsidRDefault="00652436" w:rsidP="00C64EE1">
      <w:pPr>
        <w:keepLines/>
        <w:numPr>
          <w:ilvl w:val="0"/>
          <w:numId w:val="57"/>
        </w:numPr>
        <w:tabs>
          <w:tab w:val="left" w:pos="0"/>
          <w:tab w:val="left" w:pos="720"/>
        </w:tabs>
        <w:overflowPunct w:val="0"/>
        <w:autoSpaceDE w:val="0"/>
        <w:autoSpaceDN w:val="0"/>
        <w:adjustRightInd w:val="0"/>
        <w:ind w:hanging="589"/>
        <w:textAlignment w:val="baseline"/>
        <w:rPr>
          <w:noProof/>
          <w:lang w:val="sr-Latn-CS"/>
        </w:rPr>
      </w:pPr>
      <w:r>
        <w:rPr>
          <w:noProof/>
          <w:lang w:val="sr-Latn-CS"/>
        </w:rPr>
        <w:t>svakoj</w:t>
      </w:r>
      <w:r w:rsidR="002E5331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istrazi</w:t>
      </w:r>
      <w:r w:rsidR="002E5331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2E5331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vezi</w:t>
      </w:r>
      <w:r w:rsidR="002E5331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2E5331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integritetom</w:t>
      </w:r>
      <w:r w:rsidR="002E5331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članova</w:t>
      </w:r>
      <w:r w:rsidR="002E5331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upravnih</w:t>
      </w:r>
      <w:r w:rsidR="00725577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tela</w:t>
      </w:r>
      <w:r w:rsidR="002E5331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Zajmoprimca</w:t>
      </w:r>
      <w:r w:rsidR="002E5331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2E5331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rukovodilaca</w:t>
      </w:r>
      <w:r w:rsidR="002E5331" w:rsidRPr="00652436">
        <w:rPr>
          <w:noProof/>
          <w:lang w:val="sr-Latn-CS"/>
        </w:rPr>
        <w:t xml:space="preserve">; </w:t>
      </w:r>
      <w:r>
        <w:rPr>
          <w:noProof/>
          <w:lang w:val="sr-Latn-CS"/>
        </w:rPr>
        <w:t>i</w:t>
      </w:r>
    </w:p>
    <w:p w:rsidR="002E5331" w:rsidRPr="00652436" w:rsidRDefault="00652436" w:rsidP="00C64EE1">
      <w:pPr>
        <w:keepLines/>
        <w:numPr>
          <w:ilvl w:val="0"/>
          <w:numId w:val="57"/>
        </w:numPr>
        <w:tabs>
          <w:tab w:val="left" w:pos="0"/>
          <w:tab w:val="left" w:pos="720"/>
        </w:tabs>
        <w:overflowPunct w:val="0"/>
        <w:autoSpaceDE w:val="0"/>
        <w:autoSpaceDN w:val="0"/>
        <w:adjustRightInd w:val="0"/>
        <w:ind w:hanging="589"/>
        <w:textAlignment w:val="baseline"/>
        <w:rPr>
          <w:noProof/>
          <w:lang w:val="sr-Latn-CS"/>
        </w:rPr>
      </w:pPr>
      <w:r>
        <w:rPr>
          <w:noProof/>
          <w:lang w:val="sr-Latn-CS"/>
        </w:rPr>
        <w:t>bilo</w:t>
      </w:r>
      <w:r w:rsidR="002E5331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kojem</w:t>
      </w:r>
      <w:r w:rsidR="002E5331" w:rsidRPr="00652436">
        <w:rPr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materijalno</w:t>
      </w:r>
      <w:r w:rsidR="002E5331" w:rsidRPr="00652436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značajnom</w:t>
      </w:r>
      <w:r w:rsidR="002E5331" w:rsidRPr="00652436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arbitražnom</w:t>
      </w:r>
      <w:r w:rsidR="002E5331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>
        <w:rPr>
          <w:rFonts w:eastAsia="Times New Roman" w:cs="Arial"/>
          <w:noProof/>
          <w:color w:val="000000"/>
          <w:lang w:val="sr-Latn-CS"/>
        </w:rPr>
        <w:t>upravnom</w:t>
      </w:r>
      <w:r w:rsidR="002E533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ili</w:t>
      </w:r>
      <w:r w:rsidR="002E533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istražnom</w:t>
      </w:r>
      <w:r w:rsidR="002E533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postupku</w:t>
      </w:r>
      <w:r w:rsidR="002E533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pred</w:t>
      </w:r>
      <w:r w:rsidR="002E533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sudom</w:t>
      </w:r>
      <w:r w:rsidR="002E5331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>
        <w:rPr>
          <w:rFonts w:eastAsia="Times New Roman" w:cs="Arial"/>
          <w:noProof/>
          <w:color w:val="000000"/>
          <w:lang w:val="sr-Latn-CS"/>
        </w:rPr>
        <w:t>upravnim</w:t>
      </w:r>
      <w:r w:rsidR="002E533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organom</w:t>
      </w:r>
      <w:r w:rsidR="002E533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ili</w:t>
      </w:r>
      <w:r w:rsidR="002E533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drugim</w:t>
      </w:r>
      <w:r w:rsidR="002E533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sličnim</w:t>
      </w:r>
      <w:r w:rsidR="002E533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državnim</w:t>
      </w:r>
      <w:r w:rsidR="002E533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organom</w:t>
      </w:r>
      <w:r w:rsidR="002E5331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2E5331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2E5331" w:rsidRPr="00652436">
        <w:rPr>
          <w:noProof/>
          <w:lang w:val="sr-Latn-CS"/>
        </w:rPr>
        <w:t xml:space="preserve">, </w:t>
      </w:r>
      <w:r>
        <w:rPr>
          <w:noProof/>
          <w:lang w:val="sr-Latn-CS"/>
        </w:rPr>
        <w:t>po</w:t>
      </w:r>
      <w:r w:rsidR="002E5331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njegovom</w:t>
      </w:r>
      <w:r w:rsidR="002E5331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najboljem</w:t>
      </w:r>
      <w:r w:rsidR="002E5331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znanju</w:t>
      </w:r>
      <w:r w:rsidR="002E5331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2E5331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uverenju</w:t>
      </w:r>
      <w:r w:rsidR="00B13B21" w:rsidRPr="00652436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B13B21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toku</w:t>
      </w:r>
      <w:r w:rsidR="00B13B21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B13B21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predstoji</w:t>
      </w:r>
      <w:r w:rsidR="00B13B21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B13B21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preti</w:t>
      </w:r>
      <w:r w:rsidR="00B13B21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13B21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vezi</w:t>
      </w:r>
      <w:r w:rsidR="00B13B21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2E5331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krivičnim</w:t>
      </w:r>
      <w:r w:rsidR="002E5331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delima</w:t>
      </w:r>
      <w:r w:rsidR="002E5331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13B21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vezi</w:t>
      </w:r>
      <w:r w:rsidR="00B13B21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B13B21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Zajmom</w:t>
      </w:r>
      <w:r w:rsidR="002E5331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2E5331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Projektom</w:t>
      </w:r>
      <w:r w:rsidR="00B13B21" w:rsidRPr="00652436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B13B21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meri</w:t>
      </w:r>
      <w:r w:rsidR="00B13B21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13B21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kojoj</w:t>
      </w:r>
      <w:r w:rsidR="00B13B21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B13B21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B13B21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dozvoljeno</w:t>
      </w:r>
      <w:r w:rsidR="00B13B21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Zakonom</w:t>
      </w:r>
      <w:r w:rsidR="002E5331" w:rsidRPr="00652436">
        <w:rPr>
          <w:noProof/>
          <w:lang w:val="sr-Latn-CS"/>
        </w:rPr>
        <w:t>;</w:t>
      </w:r>
      <w:r w:rsidR="002E5331" w:rsidRPr="00652436">
        <w:rPr>
          <w:rFonts w:eastAsia="Times New Roman" w:cs="Times New Roman"/>
          <w:noProof/>
          <w:lang w:val="sr-Latn-CS"/>
        </w:rPr>
        <w:t xml:space="preserve"> </w:t>
      </w:r>
    </w:p>
    <w:p w:rsidR="00D95D8B" w:rsidRPr="00652436" w:rsidRDefault="002E5331" w:rsidP="002E5331">
      <w:pPr>
        <w:rPr>
          <w:noProof/>
          <w:highlight w:val="yellow"/>
          <w:lang w:val="sr-Latn-CS"/>
        </w:rPr>
      </w:pPr>
      <w:r w:rsidRPr="00652436">
        <w:rPr>
          <w:rFonts w:eastAsia="Times New Roman" w:cs="Arial"/>
          <w:noProof/>
          <w:color w:val="000000"/>
          <w:lang w:val="sr-Latn-CS"/>
        </w:rPr>
        <w:t xml:space="preserve"> (</w:t>
      </w:r>
      <w:r w:rsidR="00652436">
        <w:rPr>
          <w:rFonts w:eastAsia="Times New Roman" w:cs="Arial"/>
          <w:noProof/>
          <w:color w:val="000000"/>
          <w:lang w:val="sr-Latn-CS"/>
        </w:rPr>
        <w:t>c</w:t>
      </w:r>
      <w:r w:rsidRPr="00652436">
        <w:rPr>
          <w:rFonts w:eastAsia="Times New Roman" w:cs="Arial"/>
          <w:noProof/>
          <w:color w:val="000000"/>
          <w:lang w:val="sr-Latn-CS"/>
        </w:rPr>
        <w:t>)</w:t>
      </w:r>
      <w:r w:rsidRPr="00652436">
        <w:rPr>
          <w:rFonts w:eastAsia="Times New Roman" w:cs="Arial"/>
          <w:noProof/>
          <w:color w:val="000000"/>
          <w:lang w:val="sr-Latn-CS"/>
        </w:rPr>
        <w:tab/>
      </w:r>
      <w:r w:rsidR="00652436">
        <w:rPr>
          <w:rFonts w:eastAsia="Times New Roman" w:cs="Arial"/>
          <w:noProof/>
          <w:color w:val="000000"/>
          <w:lang w:val="sr-Latn-CS"/>
        </w:rPr>
        <w:t>da</w:t>
      </w:r>
      <w:r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omogući</w:t>
      </w:r>
      <w:r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svaku</w:t>
      </w:r>
      <w:r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istragu</w:t>
      </w:r>
      <w:r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koju</w:t>
      </w:r>
      <w:r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bi</w:t>
      </w:r>
      <w:r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Banka</w:t>
      </w:r>
      <w:r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mogla</w:t>
      </w:r>
      <w:r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da</w:t>
      </w:r>
      <w:r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preduzme</w:t>
      </w:r>
      <w:r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u</w:t>
      </w:r>
      <w:r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vezi</w:t>
      </w:r>
      <w:r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sa</w:t>
      </w:r>
      <w:r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takvom</w:t>
      </w:r>
      <w:r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radnjom</w:t>
      </w:r>
      <w:r w:rsidRPr="00652436">
        <w:rPr>
          <w:rFonts w:eastAsia="Times New Roman" w:cs="Arial"/>
          <w:noProof/>
          <w:color w:val="000000"/>
          <w:lang w:val="sr-Latn-CS"/>
        </w:rPr>
        <w:t>.</w:t>
      </w:r>
    </w:p>
    <w:p w:rsidR="00DF043D" w:rsidRPr="00652436" w:rsidRDefault="00DF043D" w:rsidP="00D95D8B">
      <w:pPr>
        <w:ind w:firstLine="720"/>
        <w:rPr>
          <w:noProof/>
          <w:lang w:val="sr-Latn-CS"/>
        </w:rPr>
      </w:pPr>
    </w:p>
    <w:p w:rsidR="00DF043D" w:rsidRPr="00652436" w:rsidRDefault="00DF043D" w:rsidP="005C6610">
      <w:pPr>
        <w:pStyle w:val="Heading1"/>
        <w:rPr>
          <w:noProof/>
          <w:lang w:val="sr-Latn-CS"/>
        </w:rPr>
      </w:pPr>
      <w:bookmarkStart w:id="70" w:name="_Toc447201629"/>
      <w:bookmarkEnd w:id="70"/>
    </w:p>
    <w:p w:rsidR="008051E8" w:rsidRPr="00652436" w:rsidRDefault="00652436" w:rsidP="00A6279A">
      <w:pPr>
        <w:shd w:val="clear" w:color="auto" w:fill="FFFFFF"/>
        <w:spacing w:before="240" w:after="240"/>
        <w:ind w:left="624"/>
        <w:jc w:val="center"/>
        <w:rPr>
          <w:rFonts w:eastAsia="Times New Roman" w:cs="Arial"/>
          <w:b/>
          <w:bCs/>
          <w:noProof/>
          <w:color w:val="000000"/>
          <w:lang w:val="sr-Latn-CS"/>
        </w:rPr>
      </w:pPr>
      <w:r>
        <w:rPr>
          <w:rFonts w:eastAsia="Times New Roman" w:cs="Arial"/>
          <w:b/>
          <w:bCs/>
          <w:noProof/>
          <w:color w:val="000000"/>
          <w:lang w:val="sr-Latn-CS"/>
        </w:rPr>
        <w:t>Troškovi</w:t>
      </w:r>
      <w:r w:rsidR="00B13B21" w:rsidRPr="00652436">
        <w:rPr>
          <w:rFonts w:eastAsia="Times New Roman" w:cs="Arial"/>
          <w:b/>
          <w:bCs/>
          <w:noProof/>
          <w:color w:val="000000"/>
          <w:lang w:val="sr-Latn-CS"/>
        </w:rPr>
        <w:t xml:space="preserve"> </w:t>
      </w:r>
      <w:r>
        <w:rPr>
          <w:rFonts w:eastAsia="Times New Roman" w:cs="Arial"/>
          <w:b/>
          <w:bCs/>
          <w:noProof/>
          <w:color w:val="000000"/>
          <w:lang w:val="sr-Latn-CS"/>
        </w:rPr>
        <w:t>i</w:t>
      </w:r>
      <w:r w:rsidR="00B13B21" w:rsidRPr="00652436">
        <w:rPr>
          <w:rFonts w:eastAsia="Times New Roman" w:cs="Arial"/>
          <w:b/>
          <w:bCs/>
          <w:noProof/>
          <w:color w:val="000000"/>
          <w:lang w:val="sr-Latn-CS"/>
        </w:rPr>
        <w:t xml:space="preserve"> </w:t>
      </w:r>
      <w:r>
        <w:rPr>
          <w:rFonts w:eastAsia="Times New Roman" w:cs="Arial"/>
          <w:b/>
          <w:bCs/>
          <w:noProof/>
          <w:color w:val="000000"/>
          <w:lang w:val="sr-Latn-CS"/>
        </w:rPr>
        <w:t>izdaci</w:t>
      </w:r>
    </w:p>
    <w:p w:rsidR="00DF043D" w:rsidRPr="00652436" w:rsidRDefault="00652436" w:rsidP="005C6610">
      <w:pPr>
        <w:pStyle w:val="Heading2"/>
        <w:rPr>
          <w:noProof/>
          <w:lang w:val="sr-Latn-CS"/>
        </w:rPr>
      </w:pPr>
      <w:r>
        <w:rPr>
          <w:rFonts w:eastAsia="Times New Roman" w:cs="Times New Roman"/>
          <w:noProof/>
          <w:szCs w:val="20"/>
          <w:lang w:val="sr-Latn-CS"/>
        </w:rPr>
        <w:lastRenderedPageBreak/>
        <w:t>Porezi</w:t>
      </w:r>
      <w:r w:rsidR="00B13B21" w:rsidRPr="00652436">
        <w:rPr>
          <w:rFonts w:eastAsia="Times New Roman" w:cs="Times New Roman"/>
          <w:noProof/>
          <w:szCs w:val="20"/>
          <w:lang w:val="sr-Latn-CS"/>
        </w:rPr>
        <w:t xml:space="preserve">, </w:t>
      </w:r>
      <w:r>
        <w:rPr>
          <w:rFonts w:eastAsia="Times New Roman" w:cs="Times New Roman"/>
          <w:noProof/>
          <w:szCs w:val="20"/>
          <w:lang w:val="sr-Latn-CS"/>
        </w:rPr>
        <w:t>dažbine</w:t>
      </w:r>
      <w:r w:rsidR="00B13B21" w:rsidRPr="00652436">
        <w:rPr>
          <w:rFonts w:eastAsia="Times New Roman" w:cs="Times New Roman"/>
          <w:noProof/>
          <w:szCs w:val="20"/>
          <w:lang w:val="sr-Latn-CS"/>
        </w:rPr>
        <w:t xml:space="preserve"> </w:t>
      </w:r>
      <w:r>
        <w:rPr>
          <w:rFonts w:eastAsia="Times New Roman" w:cs="Times New Roman"/>
          <w:noProof/>
          <w:szCs w:val="20"/>
          <w:lang w:val="sr-Latn-CS"/>
        </w:rPr>
        <w:t>i</w:t>
      </w:r>
      <w:r w:rsidR="00B13B21" w:rsidRPr="00652436">
        <w:rPr>
          <w:rFonts w:eastAsia="Times New Roman" w:cs="Times New Roman"/>
          <w:noProof/>
          <w:szCs w:val="20"/>
          <w:lang w:val="sr-Latn-CS"/>
        </w:rPr>
        <w:t xml:space="preserve"> </w:t>
      </w:r>
      <w:r>
        <w:rPr>
          <w:rFonts w:eastAsia="Times New Roman" w:cs="Times New Roman"/>
          <w:noProof/>
          <w:szCs w:val="20"/>
          <w:lang w:val="sr-Latn-CS"/>
        </w:rPr>
        <w:t>naknade</w:t>
      </w:r>
      <w:r w:rsidR="00B13B21" w:rsidRPr="00652436">
        <w:rPr>
          <w:rFonts w:eastAsia="Times New Roman" w:cs="Arial"/>
          <w:noProof/>
          <w:color w:val="000000"/>
          <w:szCs w:val="20"/>
          <w:lang w:val="sr-Latn-CS"/>
        </w:rPr>
        <w:t xml:space="preserve"> </w:t>
      </w:r>
    </w:p>
    <w:p w:rsidR="002F7A93" w:rsidRPr="00652436" w:rsidRDefault="00652436" w:rsidP="00B13B21">
      <w:pPr>
        <w:keepLines/>
        <w:tabs>
          <w:tab w:val="left" w:pos="720"/>
          <w:tab w:val="left" w:pos="896"/>
        </w:tabs>
        <w:overflowPunct w:val="0"/>
        <w:autoSpaceDE w:val="0"/>
        <w:autoSpaceDN w:val="0"/>
        <w:adjustRightInd w:val="0"/>
        <w:ind w:left="854"/>
        <w:textAlignment w:val="baseline"/>
        <w:rPr>
          <w:rFonts w:eastAsia="Times New Roman" w:cs="Arial"/>
          <w:noProof/>
          <w:color w:val="000000"/>
          <w:lang w:val="sr-Latn-CS"/>
        </w:rPr>
      </w:pPr>
      <w:r>
        <w:rPr>
          <w:rFonts w:eastAsia="Times New Roman" w:cs="Arial"/>
          <w:noProof/>
          <w:color w:val="000000"/>
          <w:lang w:val="sr-Latn-CS"/>
        </w:rPr>
        <w:t>Zajmoprimac</w:t>
      </w:r>
      <w:r w:rsidR="002F7A9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će</w:t>
      </w:r>
      <w:r w:rsidR="002F7A9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platiti</w:t>
      </w:r>
      <w:r w:rsidR="002F7A9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svu</w:t>
      </w:r>
      <w:r w:rsidR="002F7A9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glavnicu</w:t>
      </w:r>
      <w:r w:rsidR="002F7A93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>
        <w:rPr>
          <w:rFonts w:eastAsia="Times New Roman" w:cs="Arial"/>
          <w:noProof/>
          <w:color w:val="000000"/>
          <w:lang w:val="sr-Latn-CS"/>
        </w:rPr>
        <w:t>kamatu</w:t>
      </w:r>
      <w:r w:rsidR="002F7A93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>
        <w:rPr>
          <w:rFonts w:eastAsia="Times New Roman" w:cs="Arial"/>
          <w:noProof/>
          <w:color w:val="000000"/>
          <w:lang w:val="sr-Latn-CS"/>
        </w:rPr>
        <w:t>obeštećenje</w:t>
      </w:r>
      <w:r w:rsidR="002F7A9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</w:t>
      </w:r>
      <w:r w:rsidR="002F7A9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druge</w:t>
      </w:r>
      <w:r w:rsidR="002F7A9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iznose</w:t>
      </w:r>
      <w:r w:rsidR="002F7A9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koji</w:t>
      </w:r>
      <w:r w:rsidR="002F7A9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sleduju</w:t>
      </w:r>
      <w:r w:rsidR="002F7A9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po</w:t>
      </w:r>
      <w:r w:rsidR="002F7A9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ovom</w:t>
      </w:r>
      <w:r w:rsidR="002F7A9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ugovoru</w:t>
      </w:r>
      <w:r w:rsidR="002F7A93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>
        <w:rPr>
          <w:rFonts w:eastAsia="Times New Roman" w:cs="Arial"/>
          <w:noProof/>
          <w:color w:val="000000"/>
          <w:lang w:val="sr-Latn-CS"/>
        </w:rPr>
        <w:t>bruto</w:t>
      </w:r>
      <w:r w:rsidR="002F7A9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bez</w:t>
      </w:r>
      <w:r w:rsidR="002F7A9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odbijanja</w:t>
      </w:r>
      <w:r w:rsidR="002F7A9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bilo</w:t>
      </w:r>
      <w:r w:rsidR="002F7A9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kakvih</w:t>
      </w:r>
      <w:r w:rsidR="002F7A9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nacionalnih</w:t>
      </w:r>
      <w:r w:rsidR="002F7A9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ili</w:t>
      </w:r>
      <w:r w:rsidR="002F7A9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lokalnih</w:t>
      </w:r>
      <w:r w:rsidR="002F7A9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dažbina</w:t>
      </w:r>
      <w:r w:rsidR="002F7A93" w:rsidRPr="00652436">
        <w:rPr>
          <w:rFonts w:eastAsia="Times New Roman" w:cs="Arial"/>
          <w:noProof/>
          <w:color w:val="000000"/>
          <w:lang w:val="sr-Latn-CS"/>
        </w:rPr>
        <w:t xml:space="preserve">; </w:t>
      </w:r>
      <w:r>
        <w:rPr>
          <w:rFonts w:eastAsia="Times New Roman" w:cs="Arial"/>
          <w:noProof/>
          <w:color w:val="000000"/>
          <w:lang w:val="sr-Latn-CS"/>
        </w:rPr>
        <w:t>pod</w:t>
      </w:r>
      <w:r w:rsidR="002F7A9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uslovom</w:t>
      </w:r>
      <w:r w:rsidR="002F7A9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da</w:t>
      </w:r>
      <w:r w:rsidR="002F7A93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>
        <w:rPr>
          <w:rFonts w:eastAsia="Times New Roman" w:cs="Arial"/>
          <w:noProof/>
          <w:color w:val="000000"/>
          <w:lang w:val="sr-Latn-CS"/>
        </w:rPr>
        <w:t>ako</w:t>
      </w:r>
      <w:r w:rsidR="002F7A9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je</w:t>
      </w:r>
      <w:r w:rsidR="002F7A9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Zajmoprimac</w:t>
      </w:r>
      <w:r w:rsidR="002F7A9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obavezan</w:t>
      </w:r>
      <w:r w:rsidR="002F7A9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da</w:t>
      </w:r>
      <w:r w:rsidR="002F7A9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napravi</w:t>
      </w:r>
      <w:r w:rsidR="002F7A9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neki</w:t>
      </w:r>
      <w:r w:rsidR="002F7A9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takav</w:t>
      </w:r>
      <w:r w:rsidR="002F7A9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odbitak</w:t>
      </w:r>
      <w:r w:rsidR="002F7A93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>
        <w:rPr>
          <w:rFonts w:eastAsia="Times New Roman" w:cs="Arial"/>
          <w:noProof/>
          <w:color w:val="000000"/>
          <w:lang w:val="sr-Latn-CS"/>
        </w:rPr>
        <w:t>on</w:t>
      </w:r>
      <w:r w:rsidR="002F7A9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poveća</w:t>
      </w:r>
      <w:r w:rsidR="002F7A9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bruto</w:t>
      </w:r>
      <w:r w:rsidR="002F7A9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otplatu</w:t>
      </w:r>
      <w:r w:rsidR="002F7A9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Banci</w:t>
      </w:r>
      <w:r w:rsidR="002F7A9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tako</w:t>
      </w:r>
      <w:r w:rsidR="002F7A9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da</w:t>
      </w:r>
      <w:r w:rsidR="002F7A9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posle</w:t>
      </w:r>
      <w:r w:rsidR="002F7A9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odbitka</w:t>
      </w:r>
      <w:r w:rsidR="002F7A93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>
        <w:rPr>
          <w:rFonts w:eastAsia="Times New Roman" w:cs="Arial"/>
          <w:noProof/>
          <w:color w:val="000000"/>
          <w:lang w:val="sr-Latn-CS"/>
        </w:rPr>
        <w:t>neto</w:t>
      </w:r>
      <w:r w:rsidR="002F7A9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iznos</w:t>
      </w:r>
      <w:r w:rsidR="002F7A9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koji</w:t>
      </w:r>
      <w:r w:rsidR="002F7A9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Banka</w:t>
      </w:r>
      <w:r w:rsidR="002F7A9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primi</w:t>
      </w:r>
      <w:r w:rsidR="002F7A9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bude</w:t>
      </w:r>
      <w:r w:rsidR="002F7A9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ekvivalentan</w:t>
      </w:r>
      <w:r w:rsidR="002F7A9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iznosu</w:t>
      </w:r>
      <w:r w:rsidR="002F7A9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koji</w:t>
      </w:r>
      <w:r w:rsidR="002F7A9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joj</w:t>
      </w:r>
      <w:r w:rsidR="002F7A9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sleduje</w:t>
      </w:r>
      <w:r w:rsidR="002F7A93" w:rsidRPr="00652436">
        <w:rPr>
          <w:rFonts w:eastAsia="Times New Roman" w:cs="Arial"/>
          <w:noProof/>
          <w:color w:val="000000"/>
          <w:lang w:val="sr-Latn-CS"/>
        </w:rPr>
        <w:t>.</w:t>
      </w:r>
    </w:p>
    <w:p w:rsidR="00B13B21" w:rsidRPr="00652436" w:rsidRDefault="00652436" w:rsidP="00B13B21">
      <w:pPr>
        <w:keepLines/>
        <w:tabs>
          <w:tab w:val="left" w:pos="720"/>
          <w:tab w:val="left" w:pos="896"/>
        </w:tabs>
        <w:overflowPunct w:val="0"/>
        <w:autoSpaceDE w:val="0"/>
        <w:autoSpaceDN w:val="0"/>
        <w:adjustRightInd w:val="0"/>
        <w:ind w:left="854"/>
        <w:textAlignment w:val="baseline"/>
        <w:rPr>
          <w:rFonts w:eastAsia="Times New Roman" w:cs="Times New Roman"/>
          <w:noProof/>
          <w:lang w:val="sr-Latn-CS"/>
        </w:rPr>
      </w:pPr>
      <w:r>
        <w:rPr>
          <w:rFonts w:eastAsia="Times New Roman" w:cs="Arial"/>
          <w:noProof/>
          <w:color w:val="000000"/>
          <w:lang w:val="sr-Latn-CS"/>
        </w:rPr>
        <w:t>Zajmoprimac</w:t>
      </w:r>
      <w:r w:rsidR="008051E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će</w:t>
      </w:r>
      <w:r w:rsidR="008051E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platiti</w:t>
      </w:r>
      <w:r w:rsidR="008051E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sve</w:t>
      </w:r>
      <w:r w:rsidR="008051E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poreze</w:t>
      </w:r>
      <w:r w:rsidR="008051E8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>
        <w:rPr>
          <w:rFonts w:eastAsia="Times New Roman" w:cs="Arial"/>
          <w:noProof/>
          <w:color w:val="000000"/>
          <w:lang w:val="sr-Latn-CS"/>
        </w:rPr>
        <w:t>dažbine</w:t>
      </w:r>
      <w:r w:rsidR="00B13B2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</w:t>
      </w:r>
      <w:r w:rsidR="00B13B2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naknade</w:t>
      </w:r>
      <w:r w:rsidR="00B13B2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</w:t>
      </w:r>
      <w:r w:rsidR="008051E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druge</w:t>
      </w:r>
      <w:r w:rsidR="008051E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namete</w:t>
      </w:r>
      <w:r w:rsidR="008051E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bilo</w:t>
      </w:r>
      <w:r w:rsidR="008051E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kakve</w:t>
      </w:r>
      <w:r w:rsidR="008051E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prirode</w:t>
      </w:r>
      <w:r w:rsidR="008051E8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>
        <w:rPr>
          <w:rFonts w:eastAsia="Times New Roman" w:cs="Arial"/>
          <w:noProof/>
          <w:color w:val="000000"/>
          <w:lang w:val="sr-Latn-CS"/>
        </w:rPr>
        <w:t>uključujući</w:t>
      </w:r>
      <w:r w:rsidR="008051E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</w:t>
      </w:r>
      <w:r w:rsidR="008051E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taksene</w:t>
      </w:r>
      <w:r w:rsidR="008051E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marke</w:t>
      </w:r>
      <w:r w:rsidR="008051E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</w:t>
      </w:r>
      <w:r w:rsidR="00B13B2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naknade</w:t>
      </w:r>
      <w:r w:rsidR="00B13B2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za</w:t>
      </w:r>
      <w:r w:rsidR="00B13B2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registraciju</w:t>
      </w:r>
      <w:r w:rsidR="008051E8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>
        <w:rPr>
          <w:rFonts w:eastAsia="Times New Roman" w:cs="Arial"/>
          <w:noProof/>
          <w:color w:val="000000"/>
          <w:lang w:val="sr-Latn-CS"/>
        </w:rPr>
        <w:t>koje</w:t>
      </w:r>
      <w:r w:rsidR="008051E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proističu</w:t>
      </w:r>
      <w:r w:rsidR="008051E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iz</w:t>
      </w:r>
      <w:r w:rsidR="008051E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izvršenja</w:t>
      </w:r>
      <w:r w:rsidR="008051E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ili</w:t>
      </w:r>
      <w:r w:rsidR="008051E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primene</w:t>
      </w:r>
      <w:r w:rsidR="008051E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ovog</w:t>
      </w:r>
      <w:r w:rsidR="008051E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ugovora</w:t>
      </w:r>
      <w:r w:rsidR="008051E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ili</w:t>
      </w:r>
      <w:r w:rsidR="008051E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bilo</w:t>
      </w:r>
      <w:r w:rsidR="008051E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kog</w:t>
      </w:r>
      <w:r w:rsidR="008051E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pratećeg</w:t>
      </w:r>
      <w:r w:rsidR="008051E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dokumenta</w:t>
      </w:r>
      <w:r w:rsidR="008051E8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>
        <w:rPr>
          <w:rFonts w:eastAsia="Times New Roman" w:cs="Arial"/>
          <w:noProof/>
          <w:color w:val="000000"/>
          <w:lang w:val="sr-Latn-CS"/>
        </w:rPr>
        <w:t>kao</w:t>
      </w:r>
      <w:r w:rsidR="008051E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</w:t>
      </w:r>
      <w:r w:rsidR="008051E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tokom</w:t>
      </w:r>
      <w:r w:rsidR="008051E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izrade</w:t>
      </w:r>
      <w:r w:rsidR="008051E8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>
        <w:rPr>
          <w:rFonts w:eastAsia="Times New Roman" w:cs="Arial"/>
          <w:noProof/>
          <w:color w:val="000000"/>
          <w:lang w:val="sr-Latn-CS"/>
        </w:rPr>
        <w:t>usavršavanja</w:t>
      </w:r>
      <w:r w:rsidR="008051E8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>
        <w:rPr>
          <w:rFonts w:eastAsia="Times New Roman" w:cs="Arial"/>
          <w:noProof/>
          <w:color w:val="000000"/>
          <w:lang w:val="sr-Latn-CS"/>
        </w:rPr>
        <w:t>registracije</w:t>
      </w:r>
      <w:r w:rsidR="008051E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ili</w:t>
      </w:r>
      <w:r w:rsidR="008051E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primene</w:t>
      </w:r>
      <w:r w:rsidR="008051E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bilo</w:t>
      </w:r>
      <w:r w:rsidR="008051E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kog</w:t>
      </w:r>
      <w:r w:rsidR="008051E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obezbeđenja</w:t>
      </w:r>
      <w:r w:rsidR="008051E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za</w:t>
      </w:r>
      <w:r w:rsidR="008051E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Zajam</w:t>
      </w:r>
      <w:r w:rsidR="008051E8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>
        <w:rPr>
          <w:rFonts w:eastAsia="Times New Roman" w:cs="Arial"/>
          <w:noProof/>
          <w:color w:val="000000"/>
          <w:lang w:val="sr-Latn-CS"/>
        </w:rPr>
        <w:t>u</w:t>
      </w:r>
      <w:r w:rsidR="008051E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meri</w:t>
      </w:r>
      <w:r w:rsidR="00B13B2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</w:t>
      </w:r>
      <w:r w:rsidR="00B13B2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kojoj</w:t>
      </w:r>
      <w:r w:rsidR="00B13B2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je</w:t>
      </w:r>
      <w:r w:rsidR="00B13B2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primenljivo</w:t>
      </w:r>
      <w:r w:rsidR="005755D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</w:t>
      </w:r>
      <w:r w:rsidR="005755D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po</w:t>
      </w:r>
      <w:r w:rsidR="005755D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potrebi</w:t>
      </w:r>
      <w:r w:rsidR="00DF043D" w:rsidRPr="00652436">
        <w:rPr>
          <w:noProof/>
          <w:lang w:val="sr-Latn-CS"/>
        </w:rPr>
        <w:t>.</w:t>
      </w:r>
      <w:r w:rsidR="009F0405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755DC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tom</w:t>
      </w:r>
      <w:r w:rsidR="005755DC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slučaju</w:t>
      </w:r>
      <w:r w:rsidR="005755DC" w:rsidRPr="00652436">
        <w:rPr>
          <w:noProof/>
          <w:lang w:val="sr-Latn-CS"/>
        </w:rPr>
        <w:t xml:space="preserve">, </w:t>
      </w:r>
      <w:r>
        <w:rPr>
          <w:noProof/>
          <w:lang w:val="sr-Latn-CS"/>
        </w:rPr>
        <w:t>Zajmoprimac</w:t>
      </w:r>
      <w:r w:rsidR="005755DC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će</w:t>
      </w:r>
      <w:r w:rsidR="005755DC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obezbediti</w:t>
      </w:r>
      <w:r w:rsidR="005755DC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5755DC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sredstva</w:t>
      </w:r>
      <w:r w:rsidR="005755DC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Zajma</w:t>
      </w:r>
      <w:r w:rsidR="005755DC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755DC" w:rsidRPr="00652436">
        <w:rPr>
          <w:noProof/>
          <w:lang w:val="sr-Latn-CS"/>
        </w:rPr>
        <w:t>/</w:t>
      </w:r>
      <w:r>
        <w:rPr>
          <w:noProof/>
          <w:lang w:val="sr-Latn-CS"/>
        </w:rPr>
        <w:t>ili</w:t>
      </w:r>
      <w:r w:rsidR="005755DC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bilo</w:t>
      </w:r>
      <w:r w:rsidR="005755DC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5755DC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fondovi</w:t>
      </w:r>
      <w:r w:rsidR="005755DC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tehničke</w:t>
      </w:r>
      <w:r w:rsidR="005755DC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saradnje</w:t>
      </w:r>
      <w:r w:rsidR="005755DC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neće</w:t>
      </w:r>
      <w:r w:rsidR="005755DC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biti</w:t>
      </w:r>
      <w:r w:rsidR="005755DC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korišćeni</w:t>
      </w:r>
      <w:r w:rsidR="005755DC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755DC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plaćanje</w:t>
      </w:r>
      <w:r w:rsidR="00B13B21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carina</w:t>
      </w:r>
      <w:r w:rsidR="005755DC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13B21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poreskih</w:t>
      </w:r>
      <w:r w:rsidR="005755DC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dažbina</w:t>
      </w:r>
      <w:r w:rsidR="005755DC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5755DC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strane</w:t>
      </w:r>
      <w:r w:rsidR="00F53085" w:rsidRPr="00652436">
        <w:rPr>
          <w:noProof/>
          <w:lang w:val="sr-Latn-CS"/>
        </w:rPr>
        <w:t>,</w:t>
      </w:r>
      <w:r w:rsidR="005755DC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5755DC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755DC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teritoriji</w:t>
      </w:r>
      <w:r w:rsidR="00F53085" w:rsidRPr="00652436">
        <w:rPr>
          <w:noProof/>
          <w:lang w:val="sr-Latn-CS"/>
        </w:rPr>
        <w:t>,</w:t>
      </w:r>
      <w:r w:rsidR="005755DC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Zajmoprimca</w:t>
      </w:r>
      <w:r w:rsidR="005755DC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755DC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odnosu</w:t>
      </w:r>
      <w:r w:rsidR="005755DC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755DC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robu</w:t>
      </w:r>
      <w:r w:rsidR="005755DC" w:rsidRPr="00652436">
        <w:rPr>
          <w:noProof/>
          <w:lang w:val="sr-Latn-CS"/>
        </w:rPr>
        <w:t xml:space="preserve">, </w:t>
      </w:r>
      <w:r>
        <w:rPr>
          <w:noProof/>
          <w:lang w:val="sr-Latn-CS"/>
        </w:rPr>
        <w:t>radove</w:t>
      </w:r>
      <w:r w:rsidR="005755DC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755DC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usluge</w:t>
      </w:r>
      <w:r w:rsidR="00F53085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nabavljene</w:t>
      </w:r>
      <w:r w:rsidR="005755DC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5755DC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strane</w:t>
      </w:r>
      <w:r w:rsidR="005755DC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Promotera</w:t>
      </w:r>
      <w:r w:rsidR="005755DC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755DC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svrhu</w:t>
      </w:r>
      <w:r w:rsidR="005755DC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Projekta</w:t>
      </w:r>
      <w:r w:rsidR="005755DC" w:rsidRPr="00652436">
        <w:rPr>
          <w:noProof/>
          <w:lang w:val="sr-Latn-CS"/>
        </w:rPr>
        <w:t xml:space="preserve">. </w:t>
      </w:r>
    </w:p>
    <w:p w:rsidR="00DF043D" w:rsidRPr="00652436" w:rsidRDefault="00652436" w:rsidP="005C6610">
      <w:pPr>
        <w:pStyle w:val="Heading2"/>
        <w:rPr>
          <w:noProof/>
          <w:lang w:val="sr-Latn-CS"/>
        </w:rPr>
      </w:pPr>
      <w:r>
        <w:rPr>
          <w:rFonts w:eastAsia="Times New Roman" w:cs="Arial"/>
          <w:noProof/>
          <w:color w:val="000000"/>
          <w:szCs w:val="20"/>
          <w:lang w:val="sr-Latn-CS"/>
        </w:rPr>
        <w:t>Ostali</w:t>
      </w:r>
      <w:r w:rsidR="008051E8" w:rsidRPr="00652436">
        <w:rPr>
          <w:rFonts w:eastAsia="Times New Roman" w:cs="Arial"/>
          <w:noProof/>
          <w:color w:val="000000"/>
          <w:szCs w:val="2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szCs w:val="20"/>
          <w:lang w:val="sr-Latn-CS"/>
        </w:rPr>
        <w:t>troškovi</w:t>
      </w:r>
    </w:p>
    <w:p w:rsidR="00DF043D" w:rsidRPr="00652436" w:rsidRDefault="00652436" w:rsidP="00DF043D">
      <w:pPr>
        <w:rPr>
          <w:noProof/>
          <w:lang w:val="sr-Latn-CS"/>
        </w:rPr>
      </w:pPr>
      <w:r>
        <w:rPr>
          <w:rFonts w:eastAsia="Times New Roman" w:cs="Arial"/>
          <w:noProof/>
          <w:color w:val="000000"/>
          <w:lang w:val="sr-Latn-CS"/>
        </w:rPr>
        <w:t>Zajmoprimac</w:t>
      </w:r>
      <w:r w:rsidR="008051E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će</w:t>
      </w:r>
      <w:r w:rsidR="008051E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snositi</w:t>
      </w:r>
      <w:r w:rsidR="008051E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sve</w:t>
      </w:r>
      <w:r w:rsidR="008051E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troškove</w:t>
      </w:r>
      <w:r w:rsidR="00F53085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</w:t>
      </w:r>
      <w:r w:rsidR="00F53085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izdatke</w:t>
      </w:r>
      <w:r w:rsidR="008051E8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>
        <w:rPr>
          <w:rFonts w:eastAsia="Times New Roman" w:cs="Arial"/>
          <w:noProof/>
          <w:color w:val="000000"/>
          <w:lang w:val="sr-Latn-CS"/>
        </w:rPr>
        <w:t>uključujući</w:t>
      </w:r>
      <w:r w:rsidR="008051E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stručne</w:t>
      </w:r>
      <w:r w:rsidR="008051E8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>
        <w:rPr>
          <w:rFonts w:eastAsia="Times New Roman" w:cs="Arial"/>
          <w:noProof/>
          <w:color w:val="000000"/>
          <w:lang w:val="sr-Latn-CS"/>
        </w:rPr>
        <w:t>bankarske</w:t>
      </w:r>
      <w:r w:rsidR="008051E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ili</w:t>
      </w:r>
      <w:r w:rsidR="008051E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menjačke</w:t>
      </w:r>
      <w:r w:rsidR="008051E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troškove</w:t>
      </w:r>
      <w:r w:rsidR="008051E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nastale</w:t>
      </w:r>
      <w:r w:rsidR="008051E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</w:t>
      </w:r>
      <w:r w:rsidR="008051E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vezi</w:t>
      </w:r>
      <w:r w:rsidR="008051E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sa</w:t>
      </w:r>
      <w:r w:rsidR="008051E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pripremom</w:t>
      </w:r>
      <w:r w:rsidR="008051E8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>
        <w:rPr>
          <w:rFonts w:eastAsia="Times New Roman" w:cs="Arial"/>
          <w:noProof/>
          <w:color w:val="000000"/>
          <w:lang w:val="sr-Latn-CS"/>
        </w:rPr>
        <w:t>izvršenjem</w:t>
      </w:r>
      <w:r w:rsidR="002F7A93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>
        <w:rPr>
          <w:rFonts w:eastAsia="Times New Roman" w:cs="Arial"/>
          <w:noProof/>
          <w:color w:val="000000"/>
          <w:lang w:val="sr-Latn-CS"/>
        </w:rPr>
        <w:t>sprovođenjem</w:t>
      </w:r>
      <w:r w:rsidR="00EA719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</w:t>
      </w:r>
      <w:r w:rsidR="008051E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prestankom</w:t>
      </w:r>
      <w:r w:rsidR="008051E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ovog</w:t>
      </w:r>
      <w:r w:rsidR="008051E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ugovora</w:t>
      </w:r>
      <w:r w:rsidR="002F7A93" w:rsidRPr="00652436">
        <w:rPr>
          <w:rFonts w:eastAsia="Times New Roman" w:cs="Arial"/>
          <w:noProof/>
          <w:color w:val="000000"/>
          <w:lang w:val="sr-Latn-CS"/>
        </w:rPr>
        <w:t>.</w:t>
      </w:r>
      <w:r w:rsidR="008051E8" w:rsidRPr="00652436">
        <w:rPr>
          <w:rFonts w:eastAsia="Times New Roman" w:cs="Arial"/>
          <w:noProof/>
          <w:color w:val="000000"/>
          <w:lang w:val="sr-Latn-CS"/>
        </w:rPr>
        <w:t xml:space="preserve"> </w:t>
      </w:r>
    </w:p>
    <w:p w:rsidR="00DF043D" w:rsidRPr="00652436" w:rsidRDefault="00652436" w:rsidP="00F03AFD">
      <w:pPr>
        <w:rPr>
          <w:noProof/>
          <w:lang w:val="sr-Latn-CS"/>
        </w:rPr>
      </w:pPr>
      <w:r>
        <w:rPr>
          <w:rFonts w:eastAsia="Times New Roman" w:cs="Arial"/>
          <w:noProof/>
          <w:color w:val="000000"/>
          <w:lang w:val="sr-Latn-CS"/>
        </w:rPr>
        <w:t>Banka</w:t>
      </w:r>
      <w:r w:rsidR="008051E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će</w:t>
      </w:r>
      <w:r w:rsidR="008051E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obezbediti</w:t>
      </w:r>
      <w:r w:rsidR="008051E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podršku</w:t>
      </w:r>
      <w:r w:rsidR="008051E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</w:t>
      </w:r>
      <w:r w:rsidR="008051E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vidu</w:t>
      </w:r>
      <w:r w:rsidR="008051E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dokumenata</w:t>
      </w:r>
      <w:r w:rsidR="008051E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za</w:t>
      </w:r>
      <w:r w:rsidR="008051E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sve</w:t>
      </w:r>
      <w:r w:rsidR="008051E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takve</w:t>
      </w:r>
      <w:r w:rsidR="008051E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naknade</w:t>
      </w:r>
      <w:r w:rsidR="008051E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ili</w:t>
      </w:r>
      <w:r w:rsidR="008051E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troškove</w:t>
      </w:r>
      <w:r w:rsidR="008051E8" w:rsidRPr="00652436">
        <w:rPr>
          <w:rFonts w:eastAsia="Times New Roman" w:cs="Arial"/>
          <w:noProof/>
          <w:color w:val="000000"/>
          <w:lang w:val="sr-Latn-CS"/>
        </w:rPr>
        <w:t xml:space="preserve"> 14 (</w:t>
      </w:r>
      <w:r>
        <w:rPr>
          <w:rFonts w:eastAsia="Times New Roman" w:cs="Arial"/>
          <w:noProof/>
          <w:color w:val="000000"/>
          <w:lang w:val="sr-Latn-CS"/>
        </w:rPr>
        <w:t>četrnaest</w:t>
      </w:r>
      <w:r w:rsidR="008051E8" w:rsidRPr="00652436">
        <w:rPr>
          <w:rFonts w:eastAsia="Times New Roman" w:cs="Arial"/>
          <w:noProof/>
          <w:color w:val="000000"/>
          <w:lang w:val="sr-Latn-CS"/>
        </w:rPr>
        <w:t xml:space="preserve">) </w:t>
      </w:r>
      <w:r>
        <w:rPr>
          <w:rFonts w:eastAsia="Times New Roman" w:cs="Arial"/>
          <w:noProof/>
          <w:color w:val="000000"/>
          <w:lang w:val="sr-Latn-CS"/>
        </w:rPr>
        <w:t>dana</w:t>
      </w:r>
      <w:r w:rsidR="008051E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pre</w:t>
      </w:r>
      <w:r w:rsidR="008051E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dospeća</w:t>
      </w:r>
      <w:r w:rsidR="008051E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njenog</w:t>
      </w:r>
      <w:r w:rsidR="008051E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zahteva</w:t>
      </w:r>
      <w:r w:rsidR="008051E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za</w:t>
      </w:r>
      <w:r w:rsidR="008051E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plaćanje</w:t>
      </w:r>
      <w:r w:rsidR="00CF4A0D" w:rsidRPr="00652436">
        <w:rPr>
          <w:noProof/>
          <w:lang w:val="sr-Latn-CS"/>
        </w:rPr>
        <w:t xml:space="preserve">. </w:t>
      </w:r>
      <w:r>
        <w:rPr>
          <w:noProof/>
          <w:lang w:val="sr-Latn-CS"/>
        </w:rPr>
        <w:t>Kao</w:t>
      </w:r>
      <w:r w:rsidR="00C915E8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izuzetak</w:t>
      </w:r>
      <w:r w:rsidR="00C915E8" w:rsidRPr="00652436">
        <w:rPr>
          <w:noProof/>
          <w:lang w:val="sr-Latn-CS"/>
        </w:rPr>
        <w:t xml:space="preserve">, </w:t>
      </w:r>
      <w:r>
        <w:rPr>
          <w:noProof/>
          <w:lang w:val="sr-Latn-CS"/>
        </w:rPr>
        <w:t>međutim</w:t>
      </w:r>
      <w:r w:rsidR="00C915E8" w:rsidRPr="00652436">
        <w:rPr>
          <w:noProof/>
          <w:lang w:val="sr-Latn-CS"/>
        </w:rPr>
        <w:t xml:space="preserve">, </w:t>
      </w:r>
      <w:r>
        <w:rPr>
          <w:noProof/>
          <w:lang w:val="sr-Latn-CS"/>
        </w:rPr>
        <w:t>svi</w:t>
      </w:r>
      <w:r w:rsidR="00C915E8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troškovi</w:t>
      </w:r>
      <w:r w:rsidR="00C915E8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C915E8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iznosu</w:t>
      </w:r>
      <w:r w:rsidR="00C915E8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C915E8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C915E8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nadmašuje</w:t>
      </w:r>
      <w:r w:rsidR="00C915E8" w:rsidRPr="00652436">
        <w:rPr>
          <w:noProof/>
          <w:lang w:val="sr-Latn-CS"/>
        </w:rPr>
        <w:t xml:space="preserve"> 100 </w:t>
      </w:r>
      <w:r>
        <w:rPr>
          <w:noProof/>
          <w:lang w:val="sr-Latn-CS"/>
        </w:rPr>
        <w:t>evra</w:t>
      </w:r>
      <w:r w:rsidR="00F05057" w:rsidRPr="00652436">
        <w:rPr>
          <w:noProof/>
          <w:lang w:val="sr-Latn-CS"/>
        </w:rPr>
        <w:t xml:space="preserve"> </w:t>
      </w:r>
      <w:r w:rsidR="00C915E8" w:rsidRPr="00652436">
        <w:rPr>
          <w:noProof/>
          <w:lang w:val="sr-Latn-CS"/>
        </w:rPr>
        <w:t>(</w:t>
      </w:r>
      <w:r>
        <w:rPr>
          <w:noProof/>
          <w:lang w:val="sr-Latn-CS"/>
        </w:rPr>
        <w:t>jedna</w:t>
      </w:r>
      <w:r w:rsidR="00C915E8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stotina</w:t>
      </w:r>
      <w:r w:rsidR="00C915E8" w:rsidRPr="00652436">
        <w:rPr>
          <w:noProof/>
          <w:lang w:val="sr-Latn-CS"/>
        </w:rPr>
        <w:t xml:space="preserve">), </w:t>
      </w:r>
      <w:r>
        <w:rPr>
          <w:noProof/>
          <w:lang w:val="sr-Latn-CS"/>
        </w:rPr>
        <w:t>koje</w:t>
      </w:r>
      <w:r w:rsidR="00C915E8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treba</w:t>
      </w:r>
      <w:r w:rsidR="00C915E8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C915E8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plati</w:t>
      </w:r>
      <w:r w:rsidR="00C915E8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Zajmoprimac</w:t>
      </w:r>
      <w:r w:rsidR="00C915E8" w:rsidRPr="00652436">
        <w:rPr>
          <w:noProof/>
          <w:lang w:val="sr-Latn-CS"/>
        </w:rPr>
        <w:t xml:space="preserve">, </w:t>
      </w:r>
      <w:r>
        <w:rPr>
          <w:noProof/>
          <w:lang w:val="sr-Latn-CS"/>
        </w:rPr>
        <w:t>biće</w:t>
      </w:r>
      <w:r w:rsidR="00C915E8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dokumentovani</w:t>
      </w:r>
      <w:r w:rsidR="00C915E8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C915E8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strane</w:t>
      </w:r>
      <w:r w:rsidR="00C915E8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Banke</w:t>
      </w:r>
      <w:r w:rsidR="00C915E8" w:rsidRPr="00652436">
        <w:rPr>
          <w:noProof/>
          <w:lang w:val="sr-Latn-CS"/>
        </w:rPr>
        <w:t xml:space="preserve"> (i) </w:t>
      </w:r>
      <w:r>
        <w:rPr>
          <w:noProof/>
          <w:lang w:val="sr-Latn-CS"/>
        </w:rPr>
        <w:t>isključivo</w:t>
      </w:r>
      <w:r w:rsidR="00C915E8" w:rsidRPr="00652436">
        <w:rPr>
          <w:noProof/>
          <w:lang w:val="sr-Latn-CS"/>
        </w:rPr>
        <w:t xml:space="preserve"> </w:t>
      </w:r>
      <w:r w:rsidR="00C915E8" w:rsidRPr="00652436">
        <w:rPr>
          <w:i/>
          <w:noProof/>
          <w:lang w:val="sr-Latn-CS"/>
        </w:rPr>
        <w:t>ex-post (</w:t>
      </w:r>
      <w:r>
        <w:rPr>
          <w:noProof/>
          <w:lang w:val="sr-Latn-CS"/>
        </w:rPr>
        <w:t>to</w:t>
      </w:r>
      <w:r w:rsidR="00C915E8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jest</w:t>
      </w:r>
      <w:r w:rsidR="00C915E8" w:rsidRPr="00652436">
        <w:rPr>
          <w:noProof/>
          <w:lang w:val="sr-Latn-CS"/>
        </w:rPr>
        <w:t xml:space="preserve">, </w:t>
      </w:r>
      <w:r>
        <w:rPr>
          <w:noProof/>
          <w:lang w:val="sr-Latn-CS"/>
        </w:rPr>
        <w:t>nakon</w:t>
      </w:r>
      <w:r w:rsidR="00C915E8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što</w:t>
      </w:r>
      <w:r w:rsidR="00C915E8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C915E8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plaćanje</w:t>
      </w:r>
      <w:r w:rsidR="00C915E8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izvrši</w:t>
      </w:r>
      <w:r w:rsidR="00C915E8" w:rsidRPr="00652436">
        <w:rPr>
          <w:noProof/>
          <w:lang w:val="sr-Latn-CS"/>
        </w:rPr>
        <w:t xml:space="preserve">); </w:t>
      </w:r>
      <w:r>
        <w:rPr>
          <w:noProof/>
          <w:lang w:val="sr-Latn-CS"/>
        </w:rPr>
        <w:t>i</w:t>
      </w:r>
      <w:r w:rsidR="00C915E8" w:rsidRPr="00652436">
        <w:rPr>
          <w:noProof/>
          <w:lang w:val="sr-Latn-CS"/>
        </w:rPr>
        <w:t xml:space="preserve"> (ii) </w:t>
      </w:r>
      <w:r>
        <w:rPr>
          <w:noProof/>
          <w:lang w:val="sr-Latn-CS"/>
        </w:rPr>
        <w:t>po</w:t>
      </w:r>
      <w:r w:rsidR="00C915E8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zahtevu</w:t>
      </w:r>
      <w:r w:rsidR="00C915E8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Zajmoprimca</w:t>
      </w:r>
      <w:r w:rsidR="00C915E8" w:rsidRPr="00652436">
        <w:rPr>
          <w:noProof/>
          <w:lang w:val="sr-Latn-CS"/>
        </w:rPr>
        <w:t xml:space="preserve">.   </w:t>
      </w:r>
      <w:r w:rsidR="00CF4A0D" w:rsidRPr="00652436">
        <w:rPr>
          <w:noProof/>
          <w:lang w:val="sr-Latn-CS"/>
        </w:rPr>
        <w:t xml:space="preserve"> </w:t>
      </w:r>
    </w:p>
    <w:p w:rsidR="00DF043D" w:rsidRPr="00652436" w:rsidRDefault="00652436" w:rsidP="005C6610">
      <w:pPr>
        <w:pStyle w:val="Heading2"/>
        <w:rPr>
          <w:noProof/>
          <w:lang w:val="sr-Latn-CS"/>
        </w:rPr>
      </w:pPr>
      <w:r>
        <w:rPr>
          <w:noProof/>
          <w:lang w:val="sr-Latn-CS"/>
        </w:rPr>
        <w:t>Uvećani</w:t>
      </w:r>
      <w:r w:rsidR="00B961EB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troškovi</w:t>
      </w:r>
      <w:r w:rsidR="00B961EB" w:rsidRPr="00652436">
        <w:rPr>
          <w:noProof/>
          <w:lang w:val="sr-Latn-CS"/>
        </w:rPr>
        <w:t xml:space="preserve">, </w:t>
      </w:r>
      <w:r>
        <w:rPr>
          <w:noProof/>
          <w:lang w:val="sr-Latn-CS"/>
        </w:rPr>
        <w:t>obeštećenje</w:t>
      </w:r>
      <w:r w:rsidR="00B961EB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961EB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poravnanje</w:t>
      </w:r>
    </w:p>
    <w:p w:rsidR="00DF043D" w:rsidRPr="00652436" w:rsidRDefault="00DE7856" w:rsidP="00DE7856">
      <w:pPr>
        <w:pStyle w:val="NoIndentEIB"/>
        <w:ind w:left="1418" w:hanging="567"/>
        <w:rPr>
          <w:noProof/>
          <w:lang w:val="sr-Latn-CS"/>
        </w:rPr>
      </w:pPr>
      <w:r w:rsidRPr="00652436">
        <w:rPr>
          <w:noProof/>
          <w:lang w:val="sr-Latn-CS"/>
        </w:rPr>
        <w:t>(</w:t>
      </w:r>
      <w:r w:rsidR="00652436">
        <w:rPr>
          <w:noProof/>
          <w:lang w:val="sr-Latn-CS"/>
        </w:rPr>
        <w:t>a</w:t>
      </w:r>
      <w:r w:rsidRPr="00652436">
        <w:rPr>
          <w:noProof/>
          <w:lang w:val="sr-Latn-CS"/>
        </w:rPr>
        <w:t>)</w:t>
      </w:r>
      <w:r w:rsidRPr="00652436">
        <w:rPr>
          <w:noProof/>
          <w:lang w:val="sr-Latn-CS"/>
        </w:rPr>
        <w:tab/>
      </w:r>
      <w:r w:rsidR="00652436">
        <w:rPr>
          <w:noProof/>
          <w:lang w:val="sr-Latn-CS"/>
        </w:rPr>
        <w:t>Zajmoprimac</w:t>
      </w:r>
      <w:r w:rsidR="005E792C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plaća</w:t>
      </w:r>
      <w:r w:rsidR="005E792C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Banci</w:t>
      </w:r>
      <w:r w:rsidR="005E792C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sve</w:t>
      </w:r>
      <w:r w:rsidR="005E792C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iznose</w:t>
      </w:r>
      <w:r w:rsidR="005E792C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ili</w:t>
      </w:r>
      <w:r w:rsidR="005E792C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izdatke</w:t>
      </w:r>
      <w:r w:rsidR="005E792C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kojima</w:t>
      </w:r>
      <w:r w:rsidR="005E792C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je</w:t>
      </w:r>
      <w:r w:rsidR="005E792C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Banka</w:t>
      </w:r>
      <w:r w:rsidR="005E792C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bila</w:t>
      </w:r>
      <w:r w:rsidR="005E792C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izložena</w:t>
      </w:r>
      <w:r w:rsidR="00F53085" w:rsidRPr="00652436">
        <w:rPr>
          <w:noProof/>
          <w:lang w:val="sr-Latn-CS"/>
        </w:rPr>
        <w:t>,</w:t>
      </w:r>
      <w:r w:rsidR="005E792C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ili</w:t>
      </w:r>
      <w:r w:rsidR="005E792C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ih</w:t>
      </w:r>
      <w:r w:rsidR="00F53085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je</w:t>
      </w:r>
      <w:r w:rsidR="00F53085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pretrpela</w:t>
      </w:r>
      <w:r w:rsidR="00F53085" w:rsidRPr="00652436">
        <w:rPr>
          <w:noProof/>
          <w:lang w:val="sr-Latn-CS"/>
        </w:rPr>
        <w:t xml:space="preserve">, </w:t>
      </w:r>
      <w:r w:rsidR="00652436">
        <w:rPr>
          <w:noProof/>
          <w:lang w:val="sr-Latn-CS"/>
        </w:rPr>
        <w:t>kao</w:t>
      </w:r>
      <w:r w:rsidR="005E792C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posledicu</w:t>
      </w:r>
      <w:r w:rsidR="005E792C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uvođenja</w:t>
      </w:r>
      <w:r w:rsidR="005E792C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ili</w:t>
      </w:r>
      <w:r w:rsidR="005E792C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bilo</w:t>
      </w:r>
      <w:r w:rsidR="005E792C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koje</w:t>
      </w:r>
      <w:r w:rsidR="005E792C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promene</w:t>
      </w:r>
      <w:r w:rsidR="005E792C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u</w:t>
      </w:r>
      <w:r w:rsidR="005E792C" w:rsidRPr="00652436">
        <w:rPr>
          <w:noProof/>
          <w:lang w:val="sr-Latn-CS"/>
        </w:rPr>
        <w:t xml:space="preserve"> (</w:t>
      </w:r>
      <w:r w:rsidR="00652436">
        <w:rPr>
          <w:noProof/>
          <w:lang w:val="sr-Latn-CS"/>
        </w:rPr>
        <w:t>ili</w:t>
      </w:r>
      <w:r w:rsidR="005E792C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u</w:t>
      </w:r>
      <w:r w:rsidR="005E792C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tumačenju</w:t>
      </w:r>
      <w:r w:rsidR="005E792C" w:rsidRPr="00652436">
        <w:rPr>
          <w:noProof/>
          <w:lang w:val="sr-Latn-CS"/>
        </w:rPr>
        <w:t xml:space="preserve">, </w:t>
      </w:r>
      <w:r w:rsidR="00652436">
        <w:rPr>
          <w:noProof/>
          <w:lang w:val="sr-Latn-CS"/>
        </w:rPr>
        <w:t>administraciji</w:t>
      </w:r>
      <w:r w:rsidR="005E792C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ili</w:t>
      </w:r>
      <w:r w:rsidR="005E792C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primeni</w:t>
      </w:r>
      <w:r w:rsidR="005E792C" w:rsidRPr="00652436">
        <w:rPr>
          <w:noProof/>
          <w:lang w:val="sr-Latn-CS"/>
        </w:rPr>
        <w:t xml:space="preserve">) </w:t>
      </w:r>
      <w:r w:rsidR="00652436">
        <w:rPr>
          <w:noProof/>
          <w:lang w:val="sr-Latn-CS"/>
        </w:rPr>
        <w:t>bilo</w:t>
      </w:r>
      <w:r w:rsidR="005E792C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kog</w:t>
      </w:r>
      <w:r w:rsidR="005E792C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Zakona</w:t>
      </w:r>
      <w:r w:rsidR="005E792C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ili</w:t>
      </w:r>
      <w:r w:rsidR="005E792C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propisa</w:t>
      </w:r>
      <w:r w:rsidR="005E792C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ili</w:t>
      </w:r>
      <w:r w:rsidR="005E792C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usaglašavanja</w:t>
      </w:r>
      <w:r w:rsidR="005E792C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sa</w:t>
      </w:r>
      <w:r w:rsidR="005E792C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bilo</w:t>
      </w:r>
      <w:r w:rsidR="00F05057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kojim</w:t>
      </w:r>
      <w:r w:rsidR="005E792C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zakonom</w:t>
      </w:r>
      <w:r w:rsidR="005E792C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ili</w:t>
      </w:r>
      <w:r w:rsidR="005E792C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propisom</w:t>
      </w:r>
      <w:r w:rsidR="005E792C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načinjenim</w:t>
      </w:r>
      <w:r w:rsidR="005E792C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nakon</w:t>
      </w:r>
      <w:r w:rsidR="005E792C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datuma</w:t>
      </w:r>
      <w:r w:rsidR="005E792C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potpisivanja</w:t>
      </w:r>
      <w:r w:rsidR="005E792C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ovog</w:t>
      </w:r>
      <w:r w:rsidR="005E792C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ugovora</w:t>
      </w:r>
      <w:r w:rsidR="00165474" w:rsidRPr="00652436">
        <w:rPr>
          <w:noProof/>
          <w:lang w:val="sr-Latn-CS"/>
        </w:rPr>
        <w:t xml:space="preserve">, </w:t>
      </w:r>
      <w:r w:rsidR="00652436">
        <w:rPr>
          <w:noProof/>
          <w:lang w:val="sr-Latn-CS"/>
        </w:rPr>
        <w:t>u</w:t>
      </w:r>
      <w:r w:rsidR="00165474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skladu</w:t>
      </w:r>
      <w:r w:rsidR="00165474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sa</w:t>
      </w:r>
      <w:r w:rsidR="00165474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ili</w:t>
      </w:r>
      <w:r w:rsidR="00165474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kao</w:t>
      </w:r>
      <w:r w:rsidR="00165474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rezultat</w:t>
      </w:r>
      <w:r w:rsidR="00165474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čega</w:t>
      </w:r>
      <w:r w:rsidR="00165474" w:rsidRPr="00652436">
        <w:rPr>
          <w:noProof/>
          <w:lang w:val="sr-Latn-CS"/>
        </w:rPr>
        <w:t xml:space="preserve"> (i) </w:t>
      </w:r>
      <w:r w:rsidR="00652436">
        <w:rPr>
          <w:noProof/>
          <w:lang w:val="sr-Latn-CS"/>
        </w:rPr>
        <w:t>je</w:t>
      </w:r>
      <w:r w:rsidR="00165474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Banka</w:t>
      </w:r>
      <w:r w:rsidR="00165474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u</w:t>
      </w:r>
      <w:r w:rsidR="00165474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obavezi</w:t>
      </w:r>
      <w:r w:rsidR="00165474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da</w:t>
      </w:r>
      <w:r w:rsidR="00165474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pretrpi</w:t>
      </w:r>
      <w:r w:rsidR="00165474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dopunske</w:t>
      </w:r>
      <w:r w:rsidR="00165474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troškove</w:t>
      </w:r>
      <w:r w:rsidR="00165474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da</w:t>
      </w:r>
      <w:r w:rsidR="00165474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bi</w:t>
      </w:r>
      <w:r w:rsidR="00165474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finansirala</w:t>
      </w:r>
      <w:r w:rsidR="00165474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ili</w:t>
      </w:r>
      <w:r w:rsidR="00165474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izvršila</w:t>
      </w:r>
      <w:r w:rsidR="00165474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svoje</w:t>
      </w:r>
      <w:r w:rsidR="00165474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obaveze</w:t>
      </w:r>
      <w:r w:rsidR="00165474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u</w:t>
      </w:r>
      <w:r w:rsidR="005E792C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skladu</w:t>
      </w:r>
      <w:r w:rsidR="005E792C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sa</w:t>
      </w:r>
      <w:r w:rsidR="005E792C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ovim</w:t>
      </w:r>
      <w:r w:rsidR="005E792C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ugovorom</w:t>
      </w:r>
      <w:r w:rsidR="005E792C" w:rsidRPr="00652436">
        <w:rPr>
          <w:noProof/>
          <w:lang w:val="sr-Latn-CS"/>
        </w:rPr>
        <w:t xml:space="preserve">, </w:t>
      </w:r>
      <w:r w:rsidR="00652436">
        <w:rPr>
          <w:noProof/>
          <w:lang w:val="sr-Latn-CS"/>
        </w:rPr>
        <w:t>ili</w:t>
      </w:r>
      <w:r w:rsidR="005E792C" w:rsidRPr="00652436">
        <w:rPr>
          <w:noProof/>
          <w:lang w:val="sr-Latn-CS"/>
        </w:rPr>
        <w:t xml:space="preserve"> </w:t>
      </w:r>
      <w:r w:rsidR="00165474" w:rsidRPr="00652436">
        <w:rPr>
          <w:noProof/>
          <w:lang w:val="sr-Latn-CS"/>
        </w:rPr>
        <w:t xml:space="preserve">(ii) </w:t>
      </w:r>
      <w:r w:rsidR="00652436">
        <w:rPr>
          <w:noProof/>
          <w:lang w:val="sr-Latn-CS"/>
        </w:rPr>
        <w:t>je</w:t>
      </w:r>
      <w:r w:rsidR="005E792C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bilo</w:t>
      </w:r>
      <w:r w:rsidR="005E792C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koji</w:t>
      </w:r>
      <w:r w:rsidR="005E792C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iznos</w:t>
      </w:r>
      <w:r w:rsidR="00F53085" w:rsidRPr="00652436">
        <w:rPr>
          <w:noProof/>
          <w:lang w:val="sr-Latn-CS"/>
        </w:rPr>
        <w:t>,</w:t>
      </w:r>
      <w:r w:rsidR="005E792C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koji</w:t>
      </w:r>
      <w:r w:rsidR="005E792C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se</w:t>
      </w:r>
      <w:r w:rsidR="005E792C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duguje</w:t>
      </w:r>
      <w:r w:rsidR="005E792C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Banci</w:t>
      </w:r>
      <w:r w:rsidR="005E792C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u</w:t>
      </w:r>
      <w:r w:rsidR="005E792C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skladu</w:t>
      </w:r>
      <w:r w:rsidR="005E792C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sa</w:t>
      </w:r>
      <w:r w:rsidR="005E792C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ovim</w:t>
      </w:r>
      <w:r w:rsidR="005E792C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ugovorom</w:t>
      </w:r>
      <w:r w:rsidR="005E792C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ili</w:t>
      </w:r>
      <w:r w:rsidR="005E792C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finansijski</w:t>
      </w:r>
      <w:r w:rsidR="005E792C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prihod</w:t>
      </w:r>
      <w:r w:rsidR="005E792C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koji</w:t>
      </w:r>
      <w:r w:rsidR="005E792C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je</w:t>
      </w:r>
      <w:r w:rsidR="00F53085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rezultat</w:t>
      </w:r>
      <w:r w:rsidR="005E792C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dodele</w:t>
      </w:r>
      <w:r w:rsidR="005E792C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Kredita</w:t>
      </w:r>
      <w:r w:rsidR="005E792C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ili</w:t>
      </w:r>
      <w:r w:rsidR="005E792C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Zajma</w:t>
      </w:r>
      <w:r w:rsidR="005E792C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od</w:t>
      </w:r>
      <w:r w:rsidR="005E792C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strane</w:t>
      </w:r>
      <w:r w:rsidR="005E792C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Banke</w:t>
      </w:r>
      <w:r w:rsidR="005E792C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Zajmoprimcu</w:t>
      </w:r>
      <w:r w:rsidR="00F53085" w:rsidRPr="00652436">
        <w:rPr>
          <w:noProof/>
          <w:lang w:val="sr-Latn-CS"/>
        </w:rPr>
        <w:t>,</w:t>
      </w:r>
      <w:r w:rsidR="005E792C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smanjen</w:t>
      </w:r>
      <w:r w:rsidR="005E792C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ili</w:t>
      </w:r>
      <w:r w:rsidR="005E792C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ukinut</w:t>
      </w:r>
      <w:r w:rsidR="005E792C" w:rsidRPr="00652436">
        <w:rPr>
          <w:noProof/>
          <w:lang w:val="sr-Latn-CS"/>
        </w:rPr>
        <w:t xml:space="preserve">.   </w:t>
      </w:r>
      <w:r w:rsidR="00DF043D" w:rsidRPr="00652436">
        <w:rPr>
          <w:noProof/>
          <w:lang w:val="sr-Latn-CS"/>
        </w:rPr>
        <w:t xml:space="preserve"> </w:t>
      </w:r>
    </w:p>
    <w:p w:rsidR="00DF043D" w:rsidRPr="00652436" w:rsidRDefault="00F53085" w:rsidP="00F53085">
      <w:pPr>
        <w:pStyle w:val="NoIndentEIB"/>
        <w:ind w:left="1418" w:hanging="567"/>
        <w:rPr>
          <w:noProof/>
          <w:lang w:val="sr-Latn-CS"/>
        </w:rPr>
      </w:pPr>
      <w:r w:rsidRPr="00652436">
        <w:rPr>
          <w:noProof/>
          <w:lang w:val="sr-Latn-CS"/>
        </w:rPr>
        <w:t>(</w:t>
      </w:r>
      <w:r w:rsidR="00652436">
        <w:rPr>
          <w:noProof/>
          <w:lang w:val="sr-Latn-CS"/>
        </w:rPr>
        <w:t>b</w:t>
      </w:r>
      <w:r w:rsidRPr="00652436">
        <w:rPr>
          <w:noProof/>
          <w:lang w:val="sr-Latn-CS"/>
        </w:rPr>
        <w:t>)</w:t>
      </w:r>
      <w:r w:rsidRPr="00652436">
        <w:rPr>
          <w:noProof/>
          <w:lang w:val="sr-Latn-CS"/>
        </w:rPr>
        <w:tab/>
      </w:r>
      <w:r w:rsidR="00652436">
        <w:rPr>
          <w:noProof/>
          <w:lang w:val="sr-Latn-CS"/>
        </w:rPr>
        <w:t>Ne</w:t>
      </w:r>
      <w:r w:rsidR="00165474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dovodeći</w:t>
      </w:r>
      <w:r w:rsidR="00165474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u</w:t>
      </w:r>
      <w:r w:rsidR="00165474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pitanje</w:t>
      </w:r>
      <w:r w:rsidR="00165474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druga</w:t>
      </w:r>
      <w:r w:rsidR="00165474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prava</w:t>
      </w:r>
      <w:r w:rsidR="00165474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Banke</w:t>
      </w:r>
      <w:r w:rsidR="00165474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u</w:t>
      </w:r>
      <w:r w:rsidR="00165474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skladu</w:t>
      </w:r>
      <w:r w:rsidR="00165474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sa</w:t>
      </w:r>
      <w:r w:rsidR="00165474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ovim</w:t>
      </w:r>
      <w:r w:rsidR="00165474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ugovorom</w:t>
      </w:r>
      <w:r w:rsidR="00165474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ili</w:t>
      </w:r>
      <w:r w:rsidR="00165474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bilo</w:t>
      </w:r>
      <w:r w:rsidR="00165474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kojim</w:t>
      </w:r>
      <w:r w:rsidR="00165474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merodavnim</w:t>
      </w:r>
      <w:r w:rsidR="00165474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Zakonom</w:t>
      </w:r>
      <w:r w:rsidR="00165474" w:rsidRPr="00652436">
        <w:rPr>
          <w:noProof/>
          <w:lang w:val="sr-Latn-CS"/>
        </w:rPr>
        <w:t xml:space="preserve">, </w:t>
      </w:r>
      <w:r w:rsidR="00652436">
        <w:rPr>
          <w:noProof/>
          <w:lang w:val="sr-Latn-CS"/>
        </w:rPr>
        <w:t>Zajmoprimac</w:t>
      </w:r>
      <w:r w:rsidR="00165474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obeštećuje</w:t>
      </w:r>
      <w:r w:rsidR="00165474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i</w:t>
      </w:r>
      <w:r w:rsidR="00165474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obezbeđuje</w:t>
      </w:r>
      <w:r w:rsidR="00B437CE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da</w:t>
      </w:r>
      <w:r w:rsidR="00165474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Banka</w:t>
      </w:r>
      <w:r w:rsidR="00165474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nema</w:t>
      </w:r>
      <w:r w:rsidR="00165474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štete</w:t>
      </w:r>
      <w:r w:rsidR="00165474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od</w:t>
      </w:r>
      <w:r w:rsidR="00165474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i</w:t>
      </w:r>
      <w:r w:rsidR="00165474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protiv</w:t>
      </w:r>
      <w:r w:rsidR="00165474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bilo</w:t>
      </w:r>
      <w:r w:rsidR="00165474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kog</w:t>
      </w:r>
      <w:r w:rsidR="00165474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gubitka</w:t>
      </w:r>
      <w:r w:rsidR="00165474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pretrpljenog</w:t>
      </w:r>
      <w:r w:rsidR="00165474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kao</w:t>
      </w:r>
      <w:r w:rsidR="00165474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rezultat</w:t>
      </w:r>
      <w:r w:rsidR="00165474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bilo</w:t>
      </w:r>
      <w:r w:rsidR="00165474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kog</w:t>
      </w:r>
      <w:r w:rsidR="00165474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plaćanja</w:t>
      </w:r>
      <w:r w:rsidR="00165474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ili</w:t>
      </w:r>
      <w:r w:rsidR="00165474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delimične</w:t>
      </w:r>
      <w:r w:rsidR="00165474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isplate</w:t>
      </w:r>
      <w:r w:rsidR="00165474" w:rsidRPr="00652436">
        <w:rPr>
          <w:noProof/>
          <w:lang w:val="sr-Latn-CS"/>
        </w:rPr>
        <w:t xml:space="preserve">, </w:t>
      </w:r>
      <w:r w:rsidR="00652436">
        <w:rPr>
          <w:noProof/>
          <w:lang w:val="sr-Latn-CS"/>
        </w:rPr>
        <w:t>koja</w:t>
      </w:r>
      <w:r w:rsidR="00165474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se</w:t>
      </w:r>
      <w:r w:rsidR="00165474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dešava</w:t>
      </w:r>
      <w:r w:rsidR="00165474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na</w:t>
      </w:r>
      <w:r w:rsidR="00165474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način</w:t>
      </w:r>
      <w:r w:rsidR="00165474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drugačiji</w:t>
      </w:r>
      <w:r w:rsidR="00165474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od</w:t>
      </w:r>
      <w:r w:rsidR="00165474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onoga</w:t>
      </w:r>
      <w:r w:rsidR="00165474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kako</w:t>
      </w:r>
      <w:r w:rsidR="00165474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je</w:t>
      </w:r>
      <w:r w:rsidR="00165474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izričito</w:t>
      </w:r>
      <w:r w:rsidR="00165474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navedeno</w:t>
      </w:r>
      <w:r w:rsidR="00165474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u</w:t>
      </w:r>
      <w:r w:rsidR="00165474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ovom</w:t>
      </w:r>
      <w:r w:rsidR="00165474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ugovoru</w:t>
      </w:r>
      <w:r w:rsidR="00165474" w:rsidRPr="00652436">
        <w:rPr>
          <w:noProof/>
          <w:lang w:val="sr-Latn-CS"/>
        </w:rPr>
        <w:t xml:space="preserve">.  </w:t>
      </w:r>
    </w:p>
    <w:p w:rsidR="00DF043D" w:rsidRPr="00652436" w:rsidRDefault="00B437CE" w:rsidP="00B437CE">
      <w:pPr>
        <w:pStyle w:val="NoIndentEIB"/>
        <w:ind w:left="1418" w:hanging="567"/>
        <w:rPr>
          <w:noProof/>
          <w:lang w:val="sr-Latn-CS"/>
        </w:rPr>
      </w:pPr>
      <w:r w:rsidRPr="00652436">
        <w:rPr>
          <w:noProof/>
          <w:lang w:val="sr-Latn-CS"/>
        </w:rPr>
        <w:t>(</w:t>
      </w:r>
      <w:r w:rsidR="00652436">
        <w:rPr>
          <w:noProof/>
          <w:lang w:val="sr-Latn-CS"/>
        </w:rPr>
        <w:t>c</w:t>
      </w:r>
      <w:r w:rsidRPr="00652436">
        <w:rPr>
          <w:noProof/>
          <w:lang w:val="sr-Latn-CS"/>
        </w:rPr>
        <w:t>)</w:t>
      </w:r>
      <w:r w:rsidRPr="00652436">
        <w:rPr>
          <w:noProof/>
          <w:lang w:val="sr-Latn-CS"/>
        </w:rPr>
        <w:tab/>
      </w:r>
      <w:r w:rsidR="00652436">
        <w:rPr>
          <w:noProof/>
          <w:lang w:val="sr-Latn-CS"/>
        </w:rPr>
        <w:t>Banka</w:t>
      </w:r>
      <w:r w:rsidR="00F05057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može</w:t>
      </w:r>
      <w:r w:rsidR="00F05057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sve</w:t>
      </w:r>
      <w:r w:rsidR="00F05057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dospele</w:t>
      </w:r>
      <w:r w:rsidR="00F05057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obaveze</w:t>
      </w:r>
      <w:r w:rsidR="00F05057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Zajmoprimca</w:t>
      </w:r>
      <w:r w:rsidR="00F05057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na</w:t>
      </w:r>
      <w:r w:rsidR="00F05057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osnovu</w:t>
      </w:r>
      <w:r w:rsidR="00F05057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ovog</w:t>
      </w:r>
      <w:r w:rsidR="00F05057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ugovora</w:t>
      </w:r>
      <w:r w:rsidR="00F05057" w:rsidRPr="00652436">
        <w:rPr>
          <w:noProof/>
          <w:lang w:val="sr-Latn-CS"/>
        </w:rPr>
        <w:t xml:space="preserve"> (</w:t>
      </w:r>
      <w:r w:rsidR="00652436">
        <w:rPr>
          <w:noProof/>
          <w:lang w:val="sr-Latn-CS"/>
        </w:rPr>
        <w:t>ukoliko</w:t>
      </w:r>
      <w:r w:rsidR="00F05057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je</w:t>
      </w:r>
      <w:r w:rsidR="00F05057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Banka</w:t>
      </w:r>
      <w:r w:rsidR="00F05057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njihov</w:t>
      </w:r>
      <w:r w:rsidR="00F05057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stvarni</w:t>
      </w:r>
      <w:r w:rsidR="00F05057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vlasnik</w:t>
      </w:r>
      <w:r w:rsidR="00F05057" w:rsidRPr="00652436">
        <w:rPr>
          <w:noProof/>
          <w:lang w:val="sr-Latn-CS"/>
        </w:rPr>
        <w:t xml:space="preserve">) </w:t>
      </w:r>
      <w:r w:rsidR="00652436">
        <w:rPr>
          <w:noProof/>
          <w:lang w:val="sr-Latn-CS"/>
        </w:rPr>
        <w:t>da</w:t>
      </w:r>
      <w:r w:rsidR="00F05057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poravna</w:t>
      </w:r>
      <w:r w:rsidR="00F05057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s</w:t>
      </w:r>
      <w:r w:rsidR="00F05057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bilo</w:t>
      </w:r>
      <w:r w:rsidR="00F05057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kojom</w:t>
      </w:r>
      <w:r w:rsidR="00F05057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obavezom</w:t>
      </w:r>
      <w:r w:rsidR="00F05057" w:rsidRPr="00652436">
        <w:rPr>
          <w:noProof/>
          <w:lang w:val="sr-Latn-CS"/>
        </w:rPr>
        <w:t xml:space="preserve"> (</w:t>
      </w:r>
      <w:r w:rsidR="00652436">
        <w:rPr>
          <w:noProof/>
          <w:lang w:val="sr-Latn-CS"/>
        </w:rPr>
        <w:t>bilo</w:t>
      </w:r>
      <w:r w:rsidR="00F05057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da</w:t>
      </w:r>
      <w:r w:rsidR="00F05057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je</w:t>
      </w:r>
      <w:r w:rsidR="00F05057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dospela</w:t>
      </w:r>
      <w:r w:rsidR="00F05057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ili</w:t>
      </w:r>
      <w:r w:rsidR="00F05057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ne</w:t>
      </w:r>
      <w:r w:rsidR="00F05057" w:rsidRPr="00652436">
        <w:rPr>
          <w:noProof/>
          <w:lang w:val="sr-Latn-CS"/>
        </w:rPr>
        <w:t xml:space="preserve">) </w:t>
      </w:r>
      <w:r w:rsidR="00652436">
        <w:rPr>
          <w:noProof/>
          <w:lang w:val="sr-Latn-CS"/>
        </w:rPr>
        <w:t>koju</w:t>
      </w:r>
      <w:r w:rsidR="00F05057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Banka</w:t>
      </w:r>
      <w:r w:rsidR="00F05057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duguje</w:t>
      </w:r>
      <w:r w:rsidR="00F05057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Zajmoprimcu</w:t>
      </w:r>
      <w:r w:rsidR="00F05057" w:rsidRPr="00652436">
        <w:rPr>
          <w:noProof/>
          <w:lang w:val="sr-Latn-CS"/>
        </w:rPr>
        <w:t xml:space="preserve">, </w:t>
      </w:r>
      <w:r w:rsidR="00652436">
        <w:rPr>
          <w:noProof/>
          <w:lang w:val="sr-Latn-CS"/>
        </w:rPr>
        <w:t>nezavisno</w:t>
      </w:r>
      <w:r w:rsidR="00F05057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od</w:t>
      </w:r>
      <w:r w:rsidR="00F05057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mesta</w:t>
      </w:r>
      <w:r w:rsidR="00F05057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plaćanja</w:t>
      </w:r>
      <w:r w:rsidR="00F05057" w:rsidRPr="00652436">
        <w:rPr>
          <w:noProof/>
          <w:lang w:val="sr-Latn-CS"/>
        </w:rPr>
        <w:t xml:space="preserve">, </w:t>
      </w:r>
      <w:r w:rsidR="00652436">
        <w:rPr>
          <w:noProof/>
          <w:lang w:val="sr-Latn-CS"/>
        </w:rPr>
        <w:t>filijale</w:t>
      </w:r>
      <w:r w:rsidR="00F05057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knjiženja</w:t>
      </w:r>
      <w:r w:rsidR="00F05057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ili</w:t>
      </w:r>
      <w:r w:rsidR="00F05057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valute</w:t>
      </w:r>
      <w:r w:rsidR="00F05057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bilo</w:t>
      </w:r>
      <w:r w:rsidR="00F05057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koje</w:t>
      </w:r>
      <w:r w:rsidR="00F05057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od</w:t>
      </w:r>
      <w:r w:rsidR="00F05057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tih</w:t>
      </w:r>
      <w:r w:rsidR="00F05057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obaveza</w:t>
      </w:r>
      <w:r w:rsidR="00F05057" w:rsidRPr="00652436">
        <w:rPr>
          <w:noProof/>
          <w:lang w:val="sr-Latn-CS"/>
        </w:rPr>
        <w:t xml:space="preserve">. </w:t>
      </w:r>
      <w:r w:rsidR="00652436">
        <w:rPr>
          <w:noProof/>
          <w:lang w:val="sr-Latn-CS"/>
        </w:rPr>
        <w:t>Ako</w:t>
      </w:r>
      <w:r w:rsidR="00F05057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su</w:t>
      </w:r>
      <w:r w:rsidR="00F05057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obaveze</w:t>
      </w:r>
      <w:r w:rsidR="00F05057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u</w:t>
      </w:r>
      <w:r w:rsidR="00F05057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različitim</w:t>
      </w:r>
      <w:r w:rsidR="00F05057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valutama</w:t>
      </w:r>
      <w:r w:rsidR="00F05057" w:rsidRPr="00652436">
        <w:rPr>
          <w:noProof/>
          <w:lang w:val="sr-Latn-CS"/>
        </w:rPr>
        <w:t xml:space="preserve">, </w:t>
      </w:r>
      <w:r w:rsidR="00652436">
        <w:rPr>
          <w:noProof/>
          <w:lang w:val="sr-Latn-CS"/>
        </w:rPr>
        <w:t>Banka</w:t>
      </w:r>
      <w:r w:rsidR="00F05057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može</w:t>
      </w:r>
      <w:r w:rsidR="00F05057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bilo</w:t>
      </w:r>
      <w:r w:rsidR="00F05057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koju</w:t>
      </w:r>
      <w:r w:rsidR="00F05057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od</w:t>
      </w:r>
      <w:r w:rsidR="00F05057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njih</w:t>
      </w:r>
      <w:r w:rsidR="00F05057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da</w:t>
      </w:r>
      <w:r w:rsidR="00F05057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preračuna</w:t>
      </w:r>
      <w:r w:rsidR="00F05057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po</w:t>
      </w:r>
      <w:r w:rsidR="00F05057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tržišnom</w:t>
      </w:r>
      <w:r w:rsidR="00F05057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kursu</w:t>
      </w:r>
      <w:r w:rsidR="00F05057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koji</w:t>
      </w:r>
      <w:r w:rsidR="00F05057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primenjuje</w:t>
      </w:r>
      <w:r w:rsidR="00F05057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u</w:t>
      </w:r>
      <w:r w:rsidR="00F05057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svom</w:t>
      </w:r>
      <w:r w:rsidR="00F05057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redovnom</w:t>
      </w:r>
      <w:r w:rsidR="00F05057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poslovanju</w:t>
      </w:r>
      <w:r w:rsidR="00F05057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radi</w:t>
      </w:r>
      <w:r w:rsidR="00F05057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poravnanja</w:t>
      </w:r>
      <w:r w:rsidR="00F05057" w:rsidRPr="00652436">
        <w:rPr>
          <w:noProof/>
          <w:lang w:val="sr-Latn-CS"/>
        </w:rPr>
        <w:t xml:space="preserve">. </w:t>
      </w:r>
      <w:r w:rsidR="00F40393" w:rsidRPr="00652436">
        <w:rPr>
          <w:noProof/>
          <w:lang w:val="sr-Latn-CS"/>
        </w:rPr>
        <w:t xml:space="preserve">  </w:t>
      </w:r>
      <w:r w:rsidR="006E6B00" w:rsidRPr="00652436">
        <w:rPr>
          <w:noProof/>
          <w:lang w:val="sr-Latn-CS"/>
        </w:rPr>
        <w:t xml:space="preserve"> </w:t>
      </w:r>
    </w:p>
    <w:p w:rsidR="00DF043D" w:rsidRPr="00652436" w:rsidRDefault="00DF043D" w:rsidP="006A1AD0">
      <w:pPr>
        <w:rPr>
          <w:noProof/>
          <w:lang w:val="sr-Latn-CS"/>
        </w:rPr>
      </w:pPr>
    </w:p>
    <w:p w:rsidR="00DF043D" w:rsidRPr="00652436" w:rsidRDefault="00DF043D" w:rsidP="006A1AD0">
      <w:pPr>
        <w:pStyle w:val="Heading1"/>
        <w:rPr>
          <w:noProof/>
          <w:lang w:val="sr-Latn-CS"/>
        </w:rPr>
      </w:pPr>
      <w:bookmarkStart w:id="71" w:name="_Toc447201633"/>
      <w:bookmarkStart w:id="72" w:name="_Ref426981731"/>
      <w:bookmarkEnd w:id="71"/>
    </w:p>
    <w:bookmarkEnd w:id="72"/>
    <w:p w:rsidR="004F7689" w:rsidRPr="00652436" w:rsidRDefault="00652436" w:rsidP="00A6279A">
      <w:pPr>
        <w:shd w:val="clear" w:color="auto" w:fill="FFFFFF"/>
        <w:spacing w:before="240" w:after="240"/>
        <w:ind w:left="340"/>
        <w:jc w:val="center"/>
        <w:rPr>
          <w:rFonts w:eastAsia="Times New Roman" w:cs="Arial"/>
          <w:b/>
          <w:bCs/>
          <w:noProof/>
          <w:color w:val="000000"/>
          <w:lang w:val="sr-Latn-CS"/>
        </w:rPr>
      </w:pPr>
      <w:r>
        <w:rPr>
          <w:rFonts w:eastAsia="Times New Roman" w:cs="Arial"/>
          <w:b/>
          <w:bCs/>
          <w:noProof/>
          <w:color w:val="000000"/>
          <w:lang w:val="sr-Latn-CS"/>
        </w:rPr>
        <w:t>Slučajevi</w:t>
      </w:r>
      <w:r w:rsidR="004F7689" w:rsidRPr="00652436">
        <w:rPr>
          <w:rFonts w:eastAsia="Times New Roman" w:cs="Arial"/>
          <w:b/>
          <w:bCs/>
          <w:noProof/>
          <w:color w:val="000000"/>
          <w:lang w:val="sr-Latn-CS"/>
        </w:rPr>
        <w:t xml:space="preserve"> </w:t>
      </w:r>
      <w:r>
        <w:rPr>
          <w:rFonts w:eastAsia="Times New Roman" w:cs="Arial"/>
          <w:b/>
          <w:bCs/>
          <w:noProof/>
          <w:color w:val="000000"/>
          <w:lang w:val="sr-Latn-CS"/>
        </w:rPr>
        <w:t>neispunjenja</w:t>
      </w:r>
      <w:r w:rsidR="004F7689" w:rsidRPr="00652436">
        <w:rPr>
          <w:rFonts w:eastAsia="Times New Roman" w:cs="Arial"/>
          <w:b/>
          <w:bCs/>
          <w:noProof/>
          <w:color w:val="000000"/>
          <w:lang w:val="sr-Latn-CS"/>
        </w:rPr>
        <w:t xml:space="preserve"> </w:t>
      </w:r>
      <w:r>
        <w:rPr>
          <w:rFonts w:eastAsia="Times New Roman" w:cs="Arial"/>
          <w:b/>
          <w:bCs/>
          <w:noProof/>
          <w:color w:val="000000"/>
          <w:lang w:val="sr-Latn-CS"/>
        </w:rPr>
        <w:t>obaveza</w:t>
      </w:r>
    </w:p>
    <w:p w:rsidR="00DF043D" w:rsidRPr="00652436" w:rsidRDefault="00DF043D" w:rsidP="006A1AD0">
      <w:pPr>
        <w:pStyle w:val="ArticleTitleEIB"/>
        <w:rPr>
          <w:noProof/>
          <w:lang w:val="sr-Latn-CS"/>
        </w:rPr>
      </w:pPr>
    </w:p>
    <w:p w:rsidR="00DF043D" w:rsidRPr="00652436" w:rsidRDefault="00652436" w:rsidP="00613F3B">
      <w:pPr>
        <w:pStyle w:val="Heading2"/>
        <w:rPr>
          <w:noProof/>
          <w:lang w:val="sr-Latn-CS"/>
        </w:rPr>
      </w:pPr>
      <w:r>
        <w:rPr>
          <w:rFonts w:eastAsia="Times New Roman" w:cs="Arial"/>
          <w:noProof/>
          <w:color w:val="000000"/>
          <w:szCs w:val="20"/>
          <w:lang w:val="sr-Latn-CS"/>
        </w:rPr>
        <w:t>Pravo</w:t>
      </w:r>
      <w:r w:rsidR="004F7689" w:rsidRPr="00652436">
        <w:rPr>
          <w:rFonts w:eastAsia="Times New Roman" w:cs="Arial"/>
          <w:noProof/>
          <w:color w:val="000000"/>
          <w:szCs w:val="2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szCs w:val="20"/>
          <w:lang w:val="sr-Latn-CS"/>
        </w:rPr>
        <w:t>na</w:t>
      </w:r>
      <w:r w:rsidR="004F7689" w:rsidRPr="00652436">
        <w:rPr>
          <w:rFonts w:eastAsia="Times New Roman" w:cs="Arial"/>
          <w:noProof/>
          <w:color w:val="000000"/>
          <w:szCs w:val="2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szCs w:val="20"/>
          <w:lang w:val="sr-Latn-CS"/>
        </w:rPr>
        <w:t>zahtevanje</w:t>
      </w:r>
      <w:r w:rsidR="004F7689" w:rsidRPr="00652436">
        <w:rPr>
          <w:rFonts w:eastAsia="Times New Roman" w:cs="Arial"/>
          <w:noProof/>
          <w:color w:val="000000"/>
          <w:szCs w:val="2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szCs w:val="20"/>
          <w:lang w:val="sr-Latn-CS"/>
        </w:rPr>
        <w:t>otplate</w:t>
      </w:r>
    </w:p>
    <w:p w:rsidR="00DF043D" w:rsidRPr="00652436" w:rsidRDefault="00652436" w:rsidP="00DF043D">
      <w:pPr>
        <w:rPr>
          <w:noProof/>
          <w:lang w:val="sr-Latn-CS"/>
        </w:rPr>
      </w:pPr>
      <w:r>
        <w:rPr>
          <w:rFonts w:eastAsia="Times New Roman" w:cs="Arial"/>
          <w:noProof/>
          <w:color w:val="000000"/>
          <w:lang w:val="sr-Latn-CS"/>
        </w:rPr>
        <w:t>Zajmoprimac</w:t>
      </w:r>
      <w:r w:rsidR="004F768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će</w:t>
      </w:r>
      <w:r w:rsidR="004F768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otplatiti</w:t>
      </w:r>
      <w:r w:rsidR="004F768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Zajam</w:t>
      </w:r>
      <w:r w:rsidR="004F768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ili</w:t>
      </w:r>
      <w:r w:rsidR="004F768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neki</w:t>
      </w:r>
      <w:r w:rsidR="004F768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njegov</w:t>
      </w:r>
      <w:r w:rsidR="004F768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deo</w:t>
      </w:r>
      <w:r w:rsidR="00CA1559" w:rsidRPr="00652436">
        <w:rPr>
          <w:rFonts w:eastAsia="Times New Roman" w:cs="Arial"/>
          <w:noProof/>
          <w:color w:val="000000"/>
          <w:lang w:val="sr-Latn-CS"/>
        </w:rPr>
        <w:t xml:space="preserve"> (</w:t>
      </w:r>
      <w:r>
        <w:rPr>
          <w:rFonts w:eastAsia="Times New Roman" w:cs="Arial"/>
          <w:noProof/>
          <w:color w:val="000000"/>
          <w:lang w:val="sr-Latn-CS"/>
        </w:rPr>
        <w:t>po</w:t>
      </w:r>
      <w:r w:rsidR="00CA155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zahtevu</w:t>
      </w:r>
      <w:r w:rsidR="00CA155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Banke</w:t>
      </w:r>
      <w:r w:rsidR="00CA1559" w:rsidRPr="00652436">
        <w:rPr>
          <w:rFonts w:eastAsia="Times New Roman" w:cs="Arial"/>
          <w:noProof/>
          <w:color w:val="000000"/>
          <w:lang w:val="sr-Latn-CS"/>
        </w:rPr>
        <w:t>)</w:t>
      </w:r>
      <w:r w:rsidR="004F7689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>
        <w:rPr>
          <w:rFonts w:eastAsia="Times New Roman" w:cs="Arial"/>
          <w:noProof/>
          <w:color w:val="000000"/>
          <w:lang w:val="sr-Latn-CS"/>
        </w:rPr>
        <w:t>zajedno</w:t>
      </w:r>
      <w:r w:rsidR="004F768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sa</w:t>
      </w:r>
      <w:r w:rsidR="004F768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prispelom</w:t>
      </w:r>
      <w:r w:rsidR="004F768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kamatom</w:t>
      </w:r>
      <w:r w:rsidR="004F768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</w:t>
      </w:r>
      <w:r w:rsidR="004F768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ostalim</w:t>
      </w:r>
      <w:r w:rsidR="004F768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neotplaćenim</w:t>
      </w:r>
      <w:r w:rsidR="004F768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iznosima</w:t>
      </w:r>
      <w:r w:rsidR="004F7689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>
        <w:rPr>
          <w:rFonts w:eastAsia="Times New Roman" w:cs="Arial"/>
          <w:noProof/>
          <w:color w:val="000000"/>
          <w:lang w:val="sr-Latn-CS"/>
        </w:rPr>
        <w:t>po</w:t>
      </w:r>
      <w:r w:rsidR="004F768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pisanom</w:t>
      </w:r>
      <w:r w:rsidR="004F768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zahtevu</w:t>
      </w:r>
      <w:r w:rsidR="004F768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Banke</w:t>
      </w:r>
      <w:r w:rsidR="004F7689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>
        <w:rPr>
          <w:rFonts w:eastAsia="Times New Roman" w:cs="Arial"/>
          <w:noProof/>
          <w:color w:val="000000"/>
          <w:lang w:val="sr-Latn-CS"/>
        </w:rPr>
        <w:t>a</w:t>
      </w:r>
      <w:r w:rsidR="004F768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</w:t>
      </w:r>
      <w:r w:rsidR="004F768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skladu</w:t>
      </w:r>
      <w:r w:rsidR="004F768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sa</w:t>
      </w:r>
      <w:r w:rsidR="004F768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sledećim</w:t>
      </w:r>
      <w:r w:rsidR="004F768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odredbama</w:t>
      </w:r>
      <w:r w:rsidR="00DF043D" w:rsidRPr="00652436">
        <w:rPr>
          <w:noProof/>
          <w:lang w:val="sr-Latn-CS"/>
        </w:rPr>
        <w:t>.</w:t>
      </w:r>
    </w:p>
    <w:p w:rsidR="00DF043D" w:rsidRPr="00652436" w:rsidRDefault="00652436" w:rsidP="00440A6A">
      <w:pPr>
        <w:pStyle w:val="Heading3"/>
        <w:rPr>
          <w:noProof/>
          <w:lang w:val="sr-Latn-CS"/>
        </w:rPr>
      </w:pPr>
      <w:r>
        <w:rPr>
          <w:rFonts w:eastAsia="Times New Roman" w:cs="Arial"/>
          <w:noProof/>
          <w:color w:val="000000"/>
          <w:lang w:val="sr-Latn-CS"/>
        </w:rPr>
        <w:lastRenderedPageBreak/>
        <w:t>Hitan</w:t>
      </w:r>
      <w:r w:rsidR="004F768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zahtev</w:t>
      </w:r>
    </w:p>
    <w:p w:rsidR="00DF043D" w:rsidRPr="00652436" w:rsidRDefault="00652436" w:rsidP="00DF043D">
      <w:pPr>
        <w:rPr>
          <w:noProof/>
          <w:lang w:val="sr-Latn-CS"/>
        </w:rPr>
      </w:pPr>
      <w:r>
        <w:rPr>
          <w:rFonts w:eastAsia="Times New Roman" w:cs="Arial"/>
          <w:noProof/>
          <w:color w:val="000000"/>
          <w:lang w:val="sr-Latn-CS"/>
        </w:rPr>
        <w:t>Banka</w:t>
      </w:r>
      <w:r w:rsidR="004F768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može</w:t>
      </w:r>
      <w:r w:rsidR="004F768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odmah</w:t>
      </w:r>
      <w:r w:rsidR="004F768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da</w:t>
      </w:r>
      <w:r w:rsidR="004F768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podnese</w:t>
      </w:r>
      <w:r w:rsidR="004F768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takav</w:t>
      </w:r>
      <w:r w:rsidR="004F768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zahtev</w:t>
      </w:r>
      <w:r w:rsidR="00DF043D" w:rsidRPr="00652436">
        <w:rPr>
          <w:noProof/>
          <w:lang w:val="sr-Latn-CS"/>
        </w:rPr>
        <w:t>:</w:t>
      </w:r>
    </w:p>
    <w:p w:rsidR="00DF043D" w:rsidRPr="00652436" w:rsidRDefault="00DE7856" w:rsidP="00DE7856">
      <w:pPr>
        <w:pStyle w:val="NoIndentEIB"/>
        <w:ind w:left="1418" w:hanging="567"/>
        <w:rPr>
          <w:noProof/>
          <w:lang w:val="sr-Latn-CS"/>
        </w:rPr>
      </w:pPr>
      <w:r w:rsidRPr="00652436">
        <w:rPr>
          <w:rFonts w:eastAsia="Times New Roman" w:cs="Arial"/>
          <w:noProof/>
          <w:color w:val="000000"/>
          <w:lang w:val="sr-Latn-CS"/>
        </w:rPr>
        <w:t>(</w:t>
      </w:r>
      <w:r w:rsidR="00652436">
        <w:rPr>
          <w:rFonts w:eastAsia="Times New Roman" w:cs="Arial"/>
          <w:noProof/>
          <w:color w:val="000000"/>
          <w:lang w:val="sr-Latn-CS"/>
        </w:rPr>
        <w:t>a</w:t>
      </w:r>
      <w:r w:rsidRPr="00652436">
        <w:rPr>
          <w:rFonts w:eastAsia="Times New Roman" w:cs="Arial"/>
          <w:noProof/>
          <w:color w:val="000000"/>
          <w:lang w:val="sr-Latn-CS"/>
        </w:rPr>
        <w:t>)</w:t>
      </w:r>
      <w:r w:rsidRPr="00652436">
        <w:rPr>
          <w:rFonts w:eastAsia="Times New Roman" w:cs="Arial"/>
          <w:noProof/>
          <w:color w:val="000000"/>
          <w:lang w:val="sr-Latn-CS"/>
        </w:rPr>
        <w:tab/>
      </w:r>
      <w:r w:rsidR="00652436">
        <w:rPr>
          <w:rFonts w:eastAsia="Times New Roman" w:cs="Arial"/>
          <w:noProof/>
          <w:color w:val="000000"/>
          <w:lang w:val="sr-Latn-CS"/>
        </w:rPr>
        <w:t>ako</w:t>
      </w:r>
      <w:r w:rsidR="004F768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Zajmoprimac</w:t>
      </w:r>
      <w:r w:rsidR="004F768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propusti</w:t>
      </w:r>
      <w:r w:rsidR="004F768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da</w:t>
      </w:r>
      <w:r w:rsidR="004F768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na</w:t>
      </w:r>
      <w:r w:rsidR="004F768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datum</w:t>
      </w:r>
      <w:r w:rsidR="004F768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dospeća</w:t>
      </w:r>
      <w:r w:rsidR="004F768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otplati</w:t>
      </w:r>
      <w:r w:rsidR="004F768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neki</w:t>
      </w:r>
      <w:r w:rsidR="004F768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deo</w:t>
      </w:r>
      <w:r w:rsidR="004F768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Zajma</w:t>
      </w:r>
      <w:r w:rsidR="004F7689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 w:rsidR="00652436">
        <w:rPr>
          <w:rFonts w:eastAsia="Times New Roman" w:cs="Arial"/>
          <w:noProof/>
          <w:color w:val="000000"/>
          <w:lang w:val="sr-Latn-CS"/>
        </w:rPr>
        <w:t>da</w:t>
      </w:r>
      <w:r w:rsidR="004F768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plati</w:t>
      </w:r>
      <w:r w:rsidR="004F768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kamatu</w:t>
      </w:r>
      <w:r w:rsidR="004F768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na</w:t>
      </w:r>
      <w:r w:rsidR="004F768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to</w:t>
      </w:r>
      <w:r w:rsidR="004F768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ili</w:t>
      </w:r>
      <w:r w:rsidR="004F768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da</w:t>
      </w:r>
      <w:r w:rsidR="004F768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izvrši</w:t>
      </w:r>
      <w:r w:rsidR="004F768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bilo</w:t>
      </w:r>
      <w:r w:rsidR="004F768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kakvo</w:t>
      </w:r>
      <w:r w:rsidR="004F768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plaćanje</w:t>
      </w:r>
      <w:r w:rsidR="004F768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Banci</w:t>
      </w:r>
      <w:r w:rsidR="004F768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kako</w:t>
      </w:r>
      <w:r w:rsidR="004F768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je</w:t>
      </w:r>
      <w:r w:rsidR="004F768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to</w:t>
      </w:r>
      <w:r w:rsidR="004F768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određeno</w:t>
      </w:r>
      <w:r w:rsidR="004F768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ovim</w:t>
      </w:r>
      <w:r w:rsidR="004F768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ugovorom</w:t>
      </w:r>
      <w:r w:rsidR="004F7689" w:rsidRPr="00652436">
        <w:rPr>
          <w:rFonts w:eastAsia="Times New Roman" w:cs="Arial"/>
          <w:noProof/>
          <w:color w:val="000000"/>
          <w:lang w:val="sr-Latn-CS"/>
        </w:rPr>
        <w:t xml:space="preserve">; </w:t>
      </w:r>
      <w:r w:rsidR="00652436">
        <w:rPr>
          <w:rFonts w:eastAsia="Times New Roman" w:cs="Arial"/>
          <w:noProof/>
          <w:color w:val="000000"/>
          <w:lang w:val="sr-Latn-CS"/>
        </w:rPr>
        <w:t>osim</w:t>
      </w:r>
      <w:r w:rsidR="004F7689" w:rsidRPr="00652436">
        <w:rPr>
          <w:rFonts w:eastAsia="Times New Roman" w:cs="Arial"/>
          <w:noProof/>
          <w:color w:val="000000"/>
          <w:lang w:val="sr-Latn-CS"/>
        </w:rPr>
        <w:t xml:space="preserve"> a</w:t>
      </w:r>
      <w:r w:rsidR="00652436">
        <w:rPr>
          <w:rFonts w:eastAsia="Times New Roman" w:cs="Arial"/>
          <w:noProof/>
          <w:color w:val="000000"/>
          <w:lang w:val="sr-Latn-CS"/>
        </w:rPr>
        <w:t>ko</w:t>
      </w:r>
      <w:r w:rsidR="004F768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je</w:t>
      </w:r>
      <w:r w:rsidR="004F7689" w:rsidRPr="00652436">
        <w:rPr>
          <w:rFonts w:eastAsia="Times New Roman" w:cs="Arial"/>
          <w:noProof/>
          <w:color w:val="000000"/>
          <w:lang w:val="sr-Latn-CS"/>
        </w:rPr>
        <w:t xml:space="preserve"> (i) </w:t>
      </w:r>
      <w:r w:rsidR="00652436">
        <w:rPr>
          <w:rFonts w:eastAsia="Times New Roman" w:cs="Arial"/>
          <w:noProof/>
          <w:color w:val="000000"/>
          <w:lang w:val="sr-Latn-CS"/>
        </w:rPr>
        <w:t>neizvršeno</w:t>
      </w:r>
      <w:r w:rsidR="004F768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plaćanje</w:t>
      </w:r>
      <w:r w:rsidR="004F768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prouzrokovano</w:t>
      </w:r>
      <w:r w:rsidR="004F768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administrativnom</w:t>
      </w:r>
      <w:r w:rsidR="004F768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ili</w:t>
      </w:r>
      <w:r w:rsidR="004F768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tehničkom</w:t>
      </w:r>
      <w:r w:rsidR="004F768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greškom</w:t>
      </w:r>
      <w:r w:rsidR="004F768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ili</w:t>
      </w:r>
      <w:r w:rsidR="004F768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slučajem</w:t>
      </w:r>
      <w:r w:rsidR="004F768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poremećaja</w:t>
      </w:r>
      <w:r w:rsidR="004F7689" w:rsidRPr="00652436">
        <w:rPr>
          <w:rFonts w:eastAsia="Times New Roman" w:cs="Arial"/>
          <w:noProof/>
          <w:color w:val="000000"/>
          <w:lang w:val="sr-Latn-CS"/>
        </w:rPr>
        <w:t xml:space="preserve"> (ii) </w:t>
      </w:r>
      <w:r w:rsidR="00652436">
        <w:rPr>
          <w:rFonts w:eastAsia="Times New Roman" w:cs="Arial"/>
          <w:noProof/>
          <w:color w:val="000000"/>
          <w:lang w:val="sr-Latn-CS"/>
        </w:rPr>
        <w:t>isplata</w:t>
      </w:r>
      <w:r w:rsidR="004F768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je</w:t>
      </w:r>
      <w:r w:rsidR="004F768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izvršena</w:t>
      </w:r>
      <w:r w:rsidR="004F768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u</w:t>
      </w:r>
      <w:r w:rsidR="004F768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roku</w:t>
      </w:r>
      <w:r w:rsidR="004F768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od</w:t>
      </w:r>
      <w:r w:rsidR="004F7689" w:rsidRPr="00652436">
        <w:rPr>
          <w:rFonts w:eastAsia="Times New Roman" w:cs="Arial"/>
          <w:noProof/>
          <w:color w:val="000000"/>
          <w:lang w:val="sr-Latn-CS"/>
        </w:rPr>
        <w:t xml:space="preserve"> 3 </w:t>
      </w:r>
      <w:r w:rsidR="00FC2496" w:rsidRPr="00652436">
        <w:rPr>
          <w:rFonts w:eastAsia="Times New Roman" w:cs="Arial"/>
          <w:noProof/>
          <w:color w:val="000000"/>
          <w:lang w:val="sr-Latn-CS"/>
        </w:rPr>
        <w:t>(</w:t>
      </w:r>
      <w:r w:rsidR="00652436">
        <w:rPr>
          <w:rFonts w:eastAsia="Times New Roman" w:cs="Arial"/>
          <w:noProof/>
          <w:color w:val="000000"/>
          <w:lang w:val="sr-Latn-CS"/>
        </w:rPr>
        <w:t>tri</w:t>
      </w:r>
      <w:r w:rsidR="00FC2496" w:rsidRPr="00652436">
        <w:rPr>
          <w:rFonts w:eastAsia="Times New Roman" w:cs="Arial"/>
          <w:noProof/>
          <w:color w:val="000000"/>
          <w:lang w:val="sr-Latn-CS"/>
        </w:rPr>
        <w:t xml:space="preserve">) </w:t>
      </w:r>
      <w:r w:rsidR="00652436">
        <w:rPr>
          <w:rFonts w:eastAsia="Times New Roman" w:cs="Arial"/>
          <w:noProof/>
          <w:color w:val="000000"/>
          <w:lang w:val="sr-Latn-CS"/>
        </w:rPr>
        <w:t>radna</w:t>
      </w:r>
      <w:r w:rsidR="004F768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dana</w:t>
      </w:r>
      <w:r w:rsidR="004F768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od</w:t>
      </w:r>
      <w:r w:rsidR="004F768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dana</w:t>
      </w:r>
      <w:r w:rsidR="004F768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datuma</w:t>
      </w:r>
      <w:r w:rsidR="004F768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dospeća</w:t>
      </w:r>
      <w:r w:rsidR="00DF043D" w:rsidRPr="00652436">
        <w:rPr>
          <w:noProof/>
          <w:lang w:val="sr-Latn-CS"/>
        </w:rPr>
        <w:t>;</w:t>
      </w:r>
    </w:p>
    <w:p w:rsidR="00DF043D" w:rsidRPr="00652436" w:rsidRDefault="00E86B81" w:rsidP="00E86B81">
      <w:pPr>
        <w:pStyle w:val="NoIndentEIB"/>
        <w:ind w:left="1418" w:hanging="567"/>
        <w:rPr>
          <w:noProof/>
          <w:lang w:val="sr-Latn-CS"/>
        </w:rPr>
      </w:pPr>
      <w:r w:rsidRPr="00652436">
        <w:rPr>
          <w:rFonts w:eastAsia="Times New Roman" w:cs="Arial"/>
          <w:noProof/>
          <w:color w:val="000000"/>
          <w:lang w:val="sr-Latn-CS"/>
        </w:rPr>
        <w:t>(</w:t>
      </w:r>
      <w:r w:rsidR="00652436">
        <w:rPr>
          <w:rFonts w:eastAsia="Times New Roman" w:cs="Arial"/>
          <w:noProof/>
          <w:color w:val="000000"/>
          <w:lang w:val="sr-Latn-CS"/>
        </w:rPr>
        <w:t>b</w:t>
      </w:r>
      <w:r w:rsidRPr="00652436">
        <w:rPr>
          <w:rFonts w:eastAsia="Times New Roman" w:cs="Arial"/>
          <w:noProof/>
          <w:color w:val="000000"/>
          <w:lang w:val="sr-Latn-CS"/>
        </w:rPr>
        <w:t>)</w:t>
      </w:r>
      <w:r w:rsidRPr="00652436">
        <w:rPr>
          <w:rFonts w:eastAsia="Times New Roman" w:cs="Arial"/>
          <w:noProof/>
          <w:color w:val="000000"/>
          <w:lang w:val="sr-Latn-CS"/>
        </w:rPr>
        <w:tab/>
      </w:r>
      <w:r w:rsidR="00652436">
        <w:rPr>
          <w:rFonts w:eastAsia="Times New Roman" w:cs="Arial"/>
          <w:noProof/>
          <w:color w:val="000000"/>
          <w:lang w:val="sr-Latn-CS"/>
        </w:rPr>
        <w:t>ako</w:t>
      </w:r>
      <w:r w:rsidR="004F768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se</w:t>
      </w:r>
      <w:r w:rsidR="004F768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utvrdi</w:t>
      </w:r>
      <w:r w:rsidR="004F768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da</w:t>
      </w:r>
      <w:r w:rsidR="004F768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su</w:t>
      </w:r>
      <w:r w:rsidR="004F768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neke</w:t>
      </w:r>
      <w:r w:rsidR="004F768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informacije</w:t>
      </w:r>
      <w:r w:rsidR="004F768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ili</w:t>
      </w:r>
      <w:r w:rsidR="004F768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dokumenti</w:t>
      </w:r>
      <w:r w:rsidR="004F768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koji</w:t>
      </w:r>
      <w:r w:rsidR="004F768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su</w:t>
      </w:r>
      <w:r w:rsidR="004F768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predati</w:t>
      </w:r>
      <w:r w:rsidR="004F768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Banci</w:t>
      </w:r>
      <w:r w:rsidR="004F768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od</w:t>
      </w:r>
      <w:r w:rsidR="004F768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strane</w:t>
      </w:r>
      <w:r w:rsidR="004F768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ili</w:t>
      </w:r>
      <w:r w:rsidR="004F768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u</w:t>
      </w:r>
      <w:r w:rsidR="004F768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ime</w:t>
      </w:r>
      <w:r w:rsidR="004F768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Zajmoprimca</w:t>
      </w:r>
      <w:r w:rsidR="004F768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ili</w:t>
      </w:r>
      <w:r w:rsidR="004F768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neke</w:t>
      </w:r>
      <w:r w:rsidR="004F768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izjave</w:t>
      </w:r>
      <w:r w:rsidR="00FC2496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 w:rsidR="00652436">
        <w:rPr>
          <w:rFonts w:eastAsia="Times New Roman" w:cs="Arial"/>
          <w:noProof/>
          <w:color w:val="000000"/>
          <w:lang w:val="sr-Latn-CS"/>
        </w:rPr>
        <w:t>garancije</w:t>
      </w:r>
      <w:r w:rsidR="004F768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ili</w:t>
      </w:r>
      <w:r w:rsidR="004F768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navodi</w:t>
      </w:r>
      <w:r w:rsidR="004F768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dati</w:t>
      </w:r>
      <w:r w:rsidR="004F768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ili</w:t>
      </w:r>
      <w:r w:rsidR="004F768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se</w:t>
      </w:r>
      <w:r w:rsidR="004F768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smatra</w:t>
      </w:r>
      <w:r w:rsidR="004F768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da</w:t>
      </w:r>
      <w:r w:rsidR="004F768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su</w:t>
      </w:r>
      <w:r w:rsidR="004F768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dati</w:t>
      </w:r>
      <w:r w:rsidR="004F768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od</w:t>
      </w:r>
      <w:r w:rsidR="004F768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strane</w:t>
      </w:r>
      <w:r w:rsidR="004F768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Zajmoprimca</w:t>
      </w:r>
      <w:r w:rsidR="004F768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u</w:t>
      </w:r>
      <w:r w:rsidR="0063748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ili</w:t>
      </w:r>
      <w:r w:rsidR="0063748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u</w:t>
      </w:r>
      <w:r w:rsidR="0063748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skladu</w:t>
      </w:r>
      <w:r w:rsidR="0063748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sa</w:t>
      </w:r>
      <w:r w:rsidR="0063748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ovim</w:t>
      </w:r>
      <w:r w:rsidR="0063748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ugovorom</w:t>
      </w:r>
      <w:r w:rsidR="0063748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ili</w:t>
      </w:r>
      <w:r w:rsidR="0063748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u</w:t>
      </w:r>
      <w:r w:rsidR="004F768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vezi</w:t>
      </w:r>
      <w:r w:rsidR="004F768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sa</w:t>
      </w:r>
      <w:r w:rsidR="004F768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pregovorima</w:t>
      </w:r>
      <w:r w:rsidR="004F768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za</w:t>
      </w:r>
      <w:r w:rsidR="004F768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ovaj</w:t>
      </w:r>
      <w:r w:rsidR="004F768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ugovor</w:t>
      </w:r>
      <w:r w:rsidR="004F768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ili</w:t>
      </w:r>
      <w:r w:rsidR="004F768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u</w:t>
      </w:r>
      <w:r w:rsidR="004F768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njemu</w:t>
      </w:r>
      <w:r w:rsidR="004F768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netačni</w:t>
      </w:r>
      <w:r w:rsidR="004F7689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 w:rsidR="00652436">
        <w:rPr>
          <w:rFonts w:eastAsia="Times New Roman" w:cs="Arial"/>
          <w:noProof/>
          <w:color w:val="000000"/>
          <w:lang w:val="sr-Latn-CS"/>
        </w:rPr>
        <w:t>nepotpuni</w:t>
      </w:r>
      <w:r w:rsidR="004F768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ili</w:t>
      </w:r>
      <w:r w:rsidR="004F768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pogrešni</w:t>
      </w:r>
      <w:r w:rsidR="004F768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u</w:t>
      </w:r>
      <w:r w:rsidR="004F768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materijalnom</w:t>
      </w:r>
      <w:r w:rsidR="004F768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smislu</w:t>
      </w:r>
      <w:r w:rsidR="00DF043D" w:rsidRPr="00652436">
        <w:rPr>
          <w:noProof/>
          <w:lang w:val="sr-Latn-CS"/>
        </w:rPr>
        <w:t>;</w:t>
      </w:r>
    </w:p>
    <w:p w:rsidR="00DF043D" w:rsidRPr="00652436" w:rsidRDefault="00E86B81" w:rsidP="00E86B81">
      <w:pPr>
        <w:pStyle w:val="NoIndentEIB"/>
        <w:ind w:left="1418" w:hanging="567"/>
        <w:rPr>
          <w:noProof/>
          <w:lang w:val="sr-Latn-CS"/>
        </w:rPr>
      </w:pPr>
      <w:bookmarkStart w:id="73" w:name="_Ref427039154"/>
      <w:r w:rsidRPr="00652436">
        <w:rPr>
          <w:rFonts w:eastAsia="Times New Roman" w:cs="Arial"/>
          <w:noProof/>
          <w:color w:val="000000"/>
          <w:lang w:val="sr-Latn-CS"/>
        </w:rPr>
        <w:t>(</w:t>
      </w:r>
      <w:r w:rsidR="00652436">
        <w:rPr>
          <w:rFonts w:eastAsia="Times New Roman" w:cs="Arial"/>
          <w:noProof/>
          <w:color w:val="000000"/>
          <w:lang w:val="sr-Latn-CS"/>
        </w:rPr>
        <w:t>c</w:t>
      </w:r>
      <w:r w:rsidRPr="00652436">
        <w:rPr>
          <w:rFonts w:eastAsia="Times New Roman" w:cs="Arial"/>
          <w:noProof/>
          <w:color w:val="000000"/>
          <w:lang w:val="sr-Latn-CS"/>
        </w:rPr>
        <w:t>)</w:t>
      </w:r>
      <w:r w:rsidRPr="00652436">
        <w:rPr>
          <w:rFonts w:eastAsia="Times New Roman" w:cs="Arial"/>
          <w:noProof/>
          <w:color w:val="000000"/>
          <w:lang w:val="sr-Latn-CS"/>
        </w:rPr>
        <w:tab/>
      </w:r>
      <w:r w:rsidR="0062185D" w:rsidRPr="00652436">
        <w:rPr>
          <w:rFonts w:eastAsia="Times New Roman" w:cs="Arial"/>
          <w:noProof/>
          <w:color w:val="000000"/>
          <w:lang w:val="sr-Latn-CS"/>
        </w:rPr>
        <w:t>a</w:t>
      </w:r>
      <w:r w:rsidR="00652436">
        <w:rPr>
          <w:rFonts w:eastAsia="Times New Roman" w:cs="Arial"/>
          <w:noProof/>
          <w:color w:val="000000"/>
          <w:lang w:val="sr-Latn-CS"/>
        </w:rPr>
        <w:t>k</w:t>
      </w:r>
      <w:r w:rsidR="0062185D" w:rsidRPr="00652436">
        <w:rPr>
          <w:rFonts w:eastAsia="Times New Roman" w:cs="Arial"/>
          <w:noProof/>
          <w:color w:val="000000"/>
          <w:lang w:val="sr-Latn-CS"/>
        </w:rPr>
        <w:t xml:space="preserve">o </w:t>
      </w:r>
      <w:r w:rsidR="00652436">
        <w:rPr>
          <w:rFonts w:eastAsia="Times New Roman" w:cs="Arial"/>
          <w:noProof/>
          <w:color w:val="000000"/>
          <w:lang w:val="sr-Latn-CS"/>
        </w:rPr>
        <w:t>se</w:t>
      </w:r>
      <w:r w:rsidR="0062185D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 w:rsidR="00652436">
        <w:rPr>
          <w:rFonts w:eastAsia="Times New Roman" w:cs="Arial"/>
          <w:noProof/>
          <w:color w:val="000000"/>
          <w:lang w:val="sr-Latn-CS"/>
        </w:rPr>
        <w:t>nakon</w:t>
      </w:r>
      <w:r w:rsidR="0062185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neispunjenja</w:t>
      </w:r>
      <w:r w:rsidR="0062185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bilo</w:t>
      </w:r>
      <w:r w:rsidR="005138A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koje</w:t>
      </w:r>
      <w:r w:rsidR="0062185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obaveze</w:t>
      </w:r>
      <w:r w:rsidR="0062185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Zajmoprimca</w:t>
      </w:r>
      <w:r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u</w:t>
      </w:r>
      <w:r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vezi</w:t>
      </w:r>
      <w:r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sa</w:t>
      </w:r>
      <w:r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bilo</w:t>
      </w:r>
      <w:r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kojim</w:t>
      </w:r>
      <w:r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zajmom</w:t>
      </w:r>
      <w:r w:rsidR="0062185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ili</w:t>
      </w:r>
      <w:r w:rsidR="0062185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obaveze</w:t>
      </w:r>
      <w:r w:rsidR="0062185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koja</w:t>
      </w:r>
      <w:r w:rsidR="0062185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proističe</w:t>
      </w:r>
      <w:r w:rsidR="0062185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iz</w:t>
      </w:r>
      <w:r w:rsidR="0062185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bilo</w:t>
      </w:r>
      <w:r w:rsidR="005138A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koje</w:t>
      </w:r>
      <w:r w:rsidR="0062185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finansijske</w:t>
      </w:r>
      <w:r w:rsidR="0062185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transakcije</w:t>
      </w:r>
      <w:r w:rsidR="005138A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koja</w:t>
      </w:r>
      <w:r w:rsidR="0062185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nije</w:t>
      </w:r>
      <w:r w:rsidR="005138A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u</w:t>
      </w:r>
      <w:r w:rsidR="005138A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vezi</w:t>
      </w:r>
      <w:r w:rsidR="005138A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sa</w:t>
      </w:r>
      <w:r w:rsidR="005138A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ovim</w:t>
      </w:r>
      <w:r w:rsidR="005138A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zajmom</w:t>
      </w:r>
      <w:r w:rsidR="005138A9" w:rsidRPr="00652436">
        <w:rPr>
          <w:rFonts w:eastAsia="Times New Roman" w:cs="Arial"/>
          <w:noProof/>
          <w:color w:val="000000"/>
          <w:lang w:val="sr-Latn-CS"/>
        </w:rPr>
        <w:t>:</w:t>
      </w:r>
      <w:bookmarkEnd w:id="73"/>
      <w:r w:rsidR="00DF043D" w:rsidRPr="00652436">
        <w:rPr>
          <w:noProof/>
          <w:lang w:val="sr-Latn-CS"/>
        </w:rPr>
        <w:t xml:space="preserve"> </w:t>
      </w:r>
    </w:p>
    <w:p w:rsidR="00DF043D" w:rsidRPr="00652436" w:rsidRDefault="00652436" w:rsidP="00C64EE1">
      <w:pPr>
        <w:pStyle w:val="NoIndentEIB"/>
        <w:numPr>
          <w:ilvl w:val="1"/>
          <w:numId w:val="40"/>
        </w:numPr>
        <w:rPr>
          <w:noProof/>
          <w:lang w:val="sr-Latn-CS"/>
        </w:rPr>
      </w:pPr>
      <w:r>
        <w:rPr>
          <w:rFonts w:eastAsia="Times New Roman" w:cs="Arial"/>
          <w:noProof/>
          <w:color w:val="000000"/>
          <w:lang w:val="sr-Latn-CS"/>
        </w:rPr>
        <w:t>od</w:t>
      </w:r>
      <w:r w:rsidR="0062185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Zajmoprimca</w:t>
      </w:r>
      <w:r w:rsidR="0062185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traži</w:t>
      </w:r>
      <w:r w:rsidR="0062185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ili</w:t>
      </w:r>
      <w:r w:rsidR="0062185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se</w:t>
      </w:r>
      <w:r w:rsidR="0062185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od</w:t>
      </w:r>
      <w:r w:rsidR="0062185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njega</w:t>
      </w:r>
      <w:r w:rsidR="0062185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može</w:t>
      </w:r>
      <w:r w:rsidR="0062185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tražiti</w:t>
      </w:r>
      <w:r w:rsidR="0062185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ili</w:t>
      </w:r>
      <w:r w:rsidR="0062185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će</w:t>
      </w:r>
      <w:r w:rsidR="0062185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se</w:t>
      </w:r>
      <w:r w:rsidR="0062185D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>
        <w:rPr>
          <w:rFonts w:eastAsia="Times New Roman" w:cs="Arial"/>
          <w:noProof/>
          <w:color w:val="000000"/>
          <w:lang w:val="sr-Latn-CS"/>
        </w:rPr>
        <w:t>po</w:t>
      </w:r>
      <w:r w:rsidR="0062185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isteku</w:t>
      </w:r>
      <w:r w:rsidR="0062185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važećeg</w:t>
      </w:r>
      <w:r w:rsidR="0062185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ugovorenog</w:t>
      </w:r>
      <w:r w:rsidR="0062185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grejs</w:t>
      </w:r>
      <w:r w:rsidR="0062185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perioda</w:t>
      </w:r>
      <w:r w:rsidR="0062185D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>
        <w:rPr>
          <w:rFonts w:eastAsia="Times New Roman" w:cs="Arial"/>
          <w:noProof/>
          <w:color w:val="000000"/>
          <w:lang w:val="sr-Latn-CS"/>
        </w:rPr>
        <w:t>tražiti</w:t>
      </w:r>
      <w:r w:rsidR="0062185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ili</w:t>
      </w:r>
      <w:r w:rsidR="0062185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će</w:t>
      </w:r>
      <w:r w:rsidR="0062185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biti</w:t>
      </w:r>
      <w:r w:rsidR="0062185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moguće</w:t>
      </w:r>
      <w:r w:rsidR="0062185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da</w:t>
      </w:r>
      <w:r w:rsidR="0062185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se</w:t>
      </w:r>
      <w:r w:rsidR="0062185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od</w:t>
      </w:r>
      <w:r w:rsidR="0062185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njega</w:t>
      </w:r>
      <w:r w:rsidR="0062185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traži</w:t>
      </w:r>
      <w:r w:rsidR="002D5C2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da</w:t>
      </w:r>
      <w:r w:rsidR="0062185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izvrši</w:t>
      </w:r>
      <w:r w:rsidR="0062185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prevremeno</w:t>
      </w:r>
      <w:r w:rsidR="0062185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plaćanje</w:t>
      </w:r>
      <w:r w:rsidR="0062185D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>
        <w:rPr>
          <w:rFonts w:eastAsia="Times New Roman" w:cs="Arial"/>
          <w:noProof/>
          <w:color w:val="000000"/>
          <w:lang w:val="sr-Latn-CS"/>
        </w:rPr>
        <w:t>isplatu</w:t>
      </w:r>
      <w:r w:rsidR="0062185D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>
        <w:rPr>
          <w:rFonts w:eastAsia="Times New Roman" w:cs="Arial"/>
          <w:noProof/>
          <w:color w:val="000000"/>
          <w:lang w:val="sr-Latn-CS"/>
        </w:rPr>
        <w:t>zatvaranje</w:t>
      </w:r>
      <w:r w:rsidR="0062185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ili</w:t>
      </w:r>
      <w:r w:rsidR="0062185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raskid</w:t>
      </w:r>
      <w:r w:rsidR="0062185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pre</w:t>
      </w:r>
      <w:r w:rsidR="0062185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2D5C2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dospeća</w:t>
      </w:r>
      <w:r w:rsidR="0062185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nekog</w:t>
      </w:r>
      <w:r w:rsidR="0062185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drugog</w:t>
      </w:r>
      <w:r w:rsidR="0062185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zajma</w:t>
      </w:r>
      <w:r w:rsidR="0062185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ili</w:t>
      </w:r>
      <w:r w:rsidR="0062185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obaveze</w:t>
      </w:r>
      <w:r w:rsidR="005138A9" w:rsidRPr="00652436">
        <w:rPr>
          <w:rFonts w:eastAsia="Times New Roman" w:cs="Arial"/>
          <w:noProof/>
          <w:color w:val="000000"/>
          <w:lang w:val="sr-Latn-CS"/>
        </w:rPr>
        <w:t xml:space="preserve">; </w:t>
      </w:r>
      <w:r>
        <w:rPr>
          <w:rFonts w:eastAsia="Times New Roman" w:cs="Arial"/>
          <w:noProof/>
          <w:color w:val="000000"/>
          <w:lang w:val="sr-Latn-CS"/>
        </w:rPr>
        <w:t>ili</w:t>
      </w:r>
      <w:r w:rsidR="00DF043D" w:rsidRPr="00652436">
        <w:rPr>
          <w:noProof/>
          <w:lang w:val="sr-Latn-CS"/>
        </w:rPr>
        <w:t xml:space="preserve"> </w:t>
      </w:r>
    </w:p>
    <w:p w:rsidR="00DF043D" w:rsidRPr="00652436" w:rsidRDefault="00652436" w:rsidP="00C64EE1">
      <w:pPr>
        <w:pStyle w:val="NoIndentEIB"/>
        <w:numPr>
          <w:ilvl w:val="1"/>
          <w:numId w:val="40"/>
        </w:numPr>
        <w:rPr>
          <w:noProof/>
          <w:lang w:val="sr-Latn-CS"/>
        </w:rPr>
      </w:pPr>
      <w:r>
        <w:rPr>
          <w:rFonts w:eastAsia="Times New Roman" w:cs="Arial"/>
          <w:noProof/>
          <w:color w:val="000000"/>
          <w:lang w:val="sr-Latn-CS"/>
        </w:rPr>
        <w:t>obaveza</w:t>
      </w:r>
      <w:r w:rsidR="0062185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koja</w:t>
      </w:r>
      <w:r w:rsidR="0062185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proističe</w:t>
      </w:r>
      <w:r w:rsidR="0062185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iz</w:t>
      </w:r>
      <w:r w:rsidR="0062185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neke</w:t>
      </w:r>
      <w:r w:rsidR="0062185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finansijske</w:t>
      </w:r>
      <w:r w:rsidR="0062185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transakcije</w:t>
      </w:r>
      <w:r w:rsidR="0062185D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>
        <w:rPr>
          <w:rFonts w:eastAsia="Times New Roman" w:cs="Arial"/>
          <w:noProof/>
          <w:color w:val="000000"/>
          <w:lang w:val="sr-Latn-CS"/>
        </w:rPr>
        <w:t>a</w:t>
      </w:r>
      <w:r w:rsidR="0062185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</w:t>
      </w:r>
      <w:r w:rsidR="0062185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vezi</w:t>
      </w:r>
      <w:r w:rsidR="0062185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sa</w:t>
      </w:r>
      <w:r w:rsidR="005138A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drugim</w:t>
      </w:r>
      <w:r w:rsidR="0062185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zajmom</w:t>
      </w:r>
      <w:r w:rsidR="005138A9" w:rsidRPr="00652436">
        <w:rPr>
          <w:rFonts w:eastAsia="Times New Roman" w:cs="Arial"/>
          <w:noProof/>
          <w:color w:val="000000"/>
          <w:lang w:val="sr-Latn-CS"/>
        </w:rPr>
        <w:t>,</w:t>
      </w:r>
      <w:r w:rsidR="0062185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ili</w:t>
      </w:r>
      <w:r w:rsidR="0062185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obaveza</w:t>
      </w:r>
      <w:r w:rsidR="0062185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otkaže</w:t>
      </w:r>
      <w:r w:rsidR="005138A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ili</w:t>
      </w:r>
      <w:r w:rsidR="005138A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obustavi</w:t>
      </w:r>
      <w:r w:rsidR="005138A9" w:rsidRPr="00652436">
        <w:rPr>
          <w:rFonts w:eastAsia="Times New Roman" w:cs="Arial"/>
          <w:noProof/>
          <w:color w:val="000000"/>
          <w:lang w:val="sr-Latn-CS"/>
        </w:rPr>
        <w:t>;</w:t>
      </w:r>
      <w:r w:rsidR="00DF043D" w:rsidRPr="00652436">
        <w:rPr>
          <w:noProof/>
          <w:lang w:val="sr-Latn-CS"/>
        </w:rPr>
        <w:t xml:space="preserve"> </w:t>
      </w:r>
    </w:p>
    <w:p w:rsidR="00DF043D" w:rsidRPr="00652436" w:rsidRDefault="002D5C2B" w:rsidP="002D5C2B">
      <w:pPr>
        <w:pStyle w:val="NoIndentEIB"/>
        <w:ind w:left="1418" w:hanging="567"/>
        <w:rPr>
          <w:noProof/>
          <w:lang w:val="sr-Latn-CS"/>
        </w:rPr>
      </w:pPr>
      <w:r w:rsidRPr="00652436">
        <w:rPr>
          <w:rFonts w:eastAsia="Times New Roman" w:cs="Arial"/>
          <w:noProof/>
          <w:color w:val="000000"/>
          <w:lang w:val="sr-Latn-CS"/>
        </w:rPr>
        <w:t>(</w:t>
      </w:r>
      <w:r w:rsidR="00652436">
        <w:rPr>
          <w:rFonts w:eastAsia="Times New Roman" w:cs="Arial"/>
          <w:noProof/>
          <w:color w:val="000000"/>
          <w:lang w:val="sr-Latn-CS"/>
        </w:rPr>
        <w:t>d</w:t>
      </w:r>
      <w:r w:rsidRPr="00652436">
        <w:rPr>
          <w:rFonts w:eastAsia="Times New Roman" w:cs="Arial"/>
          <w:noProof/>
          <w:color w:val="000000"/>
          <w:lang w:val="sr-Latn-CS"/>
        </w:rPr>
        <w:t>)</w:t>
      </w:r>
      <w:r w:rsidRPr="00652436">
        <w:rPr>
          <w:rFonts w:eastAsia="Times New Roman" w:cs="Arial"/>
          <w:noProof/>
          <w:color w:val="000000"/>
          <w:lang w:val="sr-Latn-CS"/>
        </w:rPr>
        <w:tab/>
      </w:r>
      <w:r w:rsidR="00652436">
        <w:rPr>
          <w:rFonts w:eastAsia="Times New Roman" w:cs="Arial"/>
          <w:noProof/>
          <w:color w:val="000000"/>
          <w:lang w:val="sr-Latn-CS"/>
        </w:rPr>
        <w:t>ako</w:t>
      </w:r>
      <w:r w:rsidR="00A6459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Zajmoprimac</w:t>
      </w:r>
      <w:r w:rsidR="00A6459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nije</w:t>
      </w:r>
      <w:r w:rsidR="00A6459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u</w:t>
      </w:r>
      <w:r w:rsidR="00A6459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mogućnosti</w:t>
      </w:r>
      <w:r w:rsidR="00A6459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da</w:t>
      </w:r>
      <w:r w:rsidR="00A6459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otplati</w:t>
      </w:r>
      <w:r w:rsidR="00A6459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svoje</w:t>
      </w:r>
      <w:r w:rsidR="00A6459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obaveze</w:t>
      </w:r>
      <w:r w:rsidR="00A6459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po</w:t>
      </w:r>
      <w:r w:rsidR="00A6459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osnovu</w:t>
      </w:r>
      <w:r w:rsidR="00A6459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zaduživanja</w:t>
      </w:r>
      <w:r w:rsidR="00A6459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prema</w:t>
      </w:r>
      <w:r w:rsidR="00A6459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njihovom</w:t>
      </w:r>
      <w:r w:rsidR="00A6459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dospeću</w:t>
      </w:r>
      <w:r w:rsidR="00A64591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 w:rsidR="00652436">
        <w:rPr>
          <w:rFonts w:eastAsia="Times New Roman" w:cs="Arial"/>
          <w:noProof/>
          <w:color w:val="000000"/>
          <w:lang w:val="sr-Latn-CS"/>
        </w:rPr>
        <w:t>ako</w:t>
      </w:r>
      <w:r w:rsidR="00A6459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obustavi</w:t>
      </w:r>
      <w:r w:rsidR="00A6459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plaćanja</w:t>
      </w:r>
      <w:r w:rsidR="00D71756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ili</w:t>
      </w:r>
      <w:r w:rsidR="00A64591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 w:rsidR="00652436">
        <w:rPr>
          <w:rFonts w:eastAsia="Times New Roman" w:cs="Arial"/>
          <w:noProof/>
          <w:color w:val="000000"/>
          <w:lang w:val="sr-Latn-CS"/>
        </w:rPr>
        <w:t>bez</w:t>
      </w:r>
      <w:r w:rsidR="00A6459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prethodnog</w:t>
      </w:r>
      <w:r w:rsidR="00A6459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obaveštenja</w:t>
      </w:r>
      <w:r w:rsidR="00A6459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Banke</w:t>
      </w:r>
      <w:r w:rsidR="00A64591" w:rsidRPr="00652436">
        <w:rPr>
          <w:rFonts w:eastAsia="Times New Roman" w:cs="Arial"/>
          <w:noProof/>
          <w:color w:val="000000"/>
          <w:lang w:val="sr-Latn-CS"/>
        </w:rPr>
        <w:t>,</w:t>
      </w:r>
      <w:r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postigne</w:t>
      </w:r>
      <w:r w:rsidR="00D71756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ili</w:t>
      </w:r>
      <w:r w:rsidR="00D71756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pokuša</w:t>
      </w:r>
      <w:r w:rsidR="00A6459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da</w:t>
      </w:r>
      <w:r w:rsidR="00A6459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postigne</w:t>
      </w:r>
      <w:r w:rsidR="00A6459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dogovor</w:t>
      </w:r>
      <w:r w:rsidR="00A6459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</w:t>
      </w:r>
      <w:r w:rsidR="00A6459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reprogramu</w:t>
      </w:r>
      <w:r w:rsidR="00A6459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obaveza</w:t>
      </w:r>
      <w:r w:rsidR="00A6459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sa</w:t>
      </w:r>
      <w:r w:rsidR="00A6459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svojim</w:t>
      </w:r>
      <w:r w:rsidR="00A6459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poveriocima</w:t>
      </w:r>
      <w:r w:rsidR="00DF043D" w:rsidRPr="00652436">
        <w:rPr>
          <w:noProof/>
          <w:lang w:val="sr-Latn-CS"/>
        </w:rPr>
        <w:t>;</w:t>
      </w:r>
    </w:p>
    <w:p w:rsidR="00DF043D" w:rsidRPr="00652436" w:rsidRDefault="002D5C2B" w:rsidP="002D5C2B">
      <w:pPr>
        <w:pStyle w:val="NoIndentEIB"/>
        <w:ind w:left="1418" w:hanging="567"/>
        <w:rPr>
          <w:noProof/>
          <w:lang w:val="sr-Latn-CS"/>
        </w:rPr>
      </w:pPr>
      <w:r w:rsidRPr="00652436">
        <w:rPr>
          <w:rFonts w:eastAsia="Times New Roman" w:cs="Arial"/>
          <w:noProof/>
          <w:color w:val="000000"/>
          <w:lang w:val="sr-Latn-CS"/>
        </w:rPr>
        <w:t>(</w:t>
      </w:r>
      <w:r w:rsidR="00652436">
        <w:rPr>
          <w:rFonts w:eastAsia="Times New Roman" w:cs="Arial"/>
          <w:noProof/>
          <w:color w:val="000000"/>
          <w:lang w:val="sr-Latn-CS"/>
        </w:rPr>
        <w:t>e</w:t>
      </w:r>
      <w:r w:rsidRPr="00652436">
        <w:rPr>
          <w:rFonts w:eastAsia="Times New Roman" w:cs="Arial"/>
          <w:noProof/>
          <w:color w:val="000000"/>
          <w:lang w:val="sr-Latn-CS"/>
        </w:rPr>
        <w:t>)</w:t>
      </w:r>
      <w:r w:rsidRPr="00652436">
        <w:rPr>
          <w:rFonts w:eastAsia="Times New Roman" w:cs="Arial"/>
          <w:noProof/>
          <w:color w:val="000000"/>
          <w:lang w:val="sr-Latn-CS"/>
        </w:rPr>
        <w:tab/>
      </w:r>
      <w:r w:rsidR="00652436">
        <w:rPr>
          <w:rFonts w:eastAsia="Times New Roman" w:cs="Arial"/>
          <w:noProof/>
          <w:color w:val="000000"/>
          <w:lang w:val="sr-Latn-CS"/>
        </w:rPr>
        <w:t>ako</w:t>
      </w:r>
      <w:r w:rsidR="00A6459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Zajmoprimac</w:t>
      </w:r>
      <w:r w:rsidR="00A6459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ne</w:t>
      </w:r>
      <w:r w:rsidR="00A6459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ispuni</w:t>
      </w:r>
      <w:r w:rsidR="00A6459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obaveze</w:t>
      </w:r>
      <w:r w:rsidR="00A6459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koje</w:t>
      </w:r>
      <w:r w:rsidR="00A6459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se</w:t>
      </w:r>
      <w:r w:rsidR="00A6459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tiču</w:t>
      </w:r>
      <w:r w:rsidR="00A6459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bilo</w:t>
      </w:r>
      <w:r w:rsidR="00A6459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kog</w:t>
      </w:r>
      <w:r w:rsidR="00A6459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drugog</w:t>
      </w:r>
      <w:r w:rsidR="00A6459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zajma</w:t>
      </w:r>
      <w:r w:rsidR="00A6459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koji</w:t>
      </w:r>
      <w:r w:rsidR="00A6459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je</w:t>
      </w:r>
      <w:r w:rsidR="00A6459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Banka</w:t>
      </w:r>
      <w:r w:rsidR="00A6459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odobrila</w:t>
      </w:r>
      <w:r w:rsidR="00A6459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iz</w:t>
      </w:r>
      <w:r w:rsidR="00A6459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svojih</w:t>
      </w:r>
      <w:r w:rsidR="00A6459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sredstava</w:t>
      </w:r>
      <w:r w:rsidR="00A6459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ili</w:t>
      </w:r>
      <w:r w:rsidR="00A6459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iz</w:t>
      </w:r>
      <w:r w:rsidR="00A6459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sredstava</w:t>
      </w:r>
      <w:r w:rsidR="00A6459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Evropske</w:t>
      </w:r>
      <w:r w:rsidR="00A6459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unije</w:t>
      </w:r>
      <w:r w:rsidR="00D642E5" w:rsidRPr="00652436">
        <w:rPr>
          <w:noProof/>
          <w:lang w:val="sr-Latn-CS"/>
        </w:rPr>
        <w:t>;</w:t>
      </w:r>
    </w:p>
    <w:p w:rsidR="00DF043D" w:rsidRPr="00652436" w:rsidRDefault="007D050B" w:rsidP="002D5C2B">
      <w:pPr>
        <w:pStyle w:val="NoIndentEIB"/>
        <w:ind w:left="1418" w:hanging="567"/>
        <w:rPr>
          <w:noProof/>
          <w:lang w:val="sr-Latn-CS"/>
        </w:rPr>
      </w:pPr>
      <w:bookmarkStart w:id="74" w:name="_Ref430854449"/>
      <w:r w:rsidRPr="00652436">
        <w:rPr>
          <w:rFonts w:eastAsia="Times New Roman" w:cs="Arial"/>
          <w:noProof/>
          <w:color w:val="000000"/>
          <w:lang w:val="sr-Latn-CS"/>
        </w:rPr>
        <w:t>(</w:t>
      </w:r>
      <w:r w:rsidR="00652436">
        <w:rPr>
          <w:rFonts w:eastAsia="Times New Roman" w:cs="Arial"/>
          <w:noProof/>
          <w:color w:val="000000"/>
          <w:lang w:val="sr-Latn-CS"/>
        </w:rPr>
        <w:t>f</w:t>
      </w:r>
      <w:r w:rsidR="002D5C2B" w:rsidRPr="00652436">
        <w:rPr>
          <w:rFonts w:eastAsia="Times New Roman" w:cs="Arial"/>
          <w:noProof/>
          <w:color w:val="000000"/>
          <w:lang w:val="sr-Latn-CS"/>
        </w:rPr>
        <w:t>)</w:t>
      </w:r>
      <w:r w:rsidR="002D5C2B" w:rsidRPr="00652436">
        <w:rPr>
          <w:rFonts w:eastAsia="Times New Roman" w:cs="Arial"/>
          <w:noProof/>
          <w:color w:val="000000"/>
          <w:lang w:val="sr-Latn-CS"/>
        </w:rPr>
        <w:tab/>
      </w:r>
      <w:r w:rsidR="00652436">
        <w:rPr>
          <w:rFonts w:eastAsia="Times New Roman" w:cs="Arial"/>
          <w:noProof/>
          <w:color w:val="000000"/>
          <w:lang w:val="sr-Latn-CS"/>
        </w:rPr>
        <w:t>ako</w:t>
      </w:r>
      <w:r w:rsidR="00A6459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je</w:t>
      </w:r>
      <w:r w:rsidR="00A6459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popis</w:t>
      </w:r>
      <w:r w:rsidR="00A6459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stvari</w:t>
      </w:r>
      <w:r w:rsidR="00A6459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zbog</w:t>
      </w:r>
      <w:r w:rsidR="00A6459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duga</w:t>
      </w:r>
      <w:r w:rsidR="00A64591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 w:rsidR="00652436">
        <w:rPr>
          <w:rFonts w:eastAsia="Times New Roman" w:cs="Arial"/>
          <w:noProof/>
          <w:color w:val="000000"/>
          <w:lang w:val="sr-Latn-CS"/>
        </w:rPr>
        <w:t>izvršenje</w:t>
      </w:r>
      <w:r w:rsidR="00A64591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 w:rsidR="00652436">
        <w:rPr>
          <w:rFonts w:eastAsia="Times New Roman" w:cs="Arial"/>
          <w:noProof/>
          <w:color w:val="000000"/>
          <w:lang w:val="sr-Latn-CS"/>
        </w:rPr>
        <w:t>konfiskovanje</w:t>
      </w:r>
      <w:r w:rsidR="00A64591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 w:rsidR="00652436">
        <w:rPr>
          <w:rFonts w:eastAsia="Times New Roman" w:cs="Arial"/>
          <w:noProof/>
          <w:color w:val="000000"/>
          <w:lang w:val="sr-Latn-CS"/>
        </w:rPr>
        <w:t>ili</w:t>
      </w:r>
      <w:r w:rsidR="00A6459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drugi</w:t>
      </w:r>
      <w:r w:rsidR="00A6459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proces</w:t>
      </w:r>
      <w:r w:rsidR="00A6459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nametnut</w:t>
      </w:r>
      <w:r w:rsidR="00A6459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ili</w:t>
      </w:r>
      <w:r w:rsidR="00A6459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izvršen</w:t>
      </w:r>
      <w:r w:rsidR="00A6459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nad</w:t>
      </w:r>
      <w:r w:rsidR="00A6459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imovinom</w:t>
      </w:r>
      <w:r w:rsidR="00A6459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Zajmoprimca</w:t>
      </w:r>
      <w:r w:rsidR="00A6459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ili</w:t>
      </w:r>
      <w:r w:rsidR="00A6459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bilo</w:t>
      </w:r>
      <w:r w:rsidR="00A6459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koje</w:t>
      </w:r>
      <w:r w:rsidR="00A6459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imovine</w:t>
      </w:r>
      <w:r w:rsidR="00A6459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koja</w:t>
      </w:r>
      <w:r w:rsidR="00A6459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je</w:t>
      </w:r>
      <w:r w:rsidR="00A6459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deo</w:t>
      </w:r>
      <w:r w:rsidR="00A6459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projekta</w:t>
      </w:r>
      <w:r w:rsidR="00A64591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 w:rsidR="00652436">
        <w:rPr>
          <w:rFonts w:eastAsia="Times New Roman" w:cs="Arial"/>
          <w:noProof/>
          <w:color w:val="000000"/>
          <w:lang w:val="sr-Latn-CS"/>
        </w:rPr>
        <w:t>i</w:t>
      </w:r>
      <w:r w:rsidR="00A6459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obaveza</w:t>
      </w:r>
      <w:r w:rsidR="00A6459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nije</w:t>
      </w:r>
      <w:r w:rsidR="00A6459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isplaćena</w:t>
      </w:r>
      <w:r w:rsidR="00A6459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ili</w:t>
      </w:r>
      <w:r w:rsidR="00A6459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odložena</w:t>
      </w:r>
      <w:r w:rsidR="00A6459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u</w:t>
      </w:r>
      <w:r w:rsidR="00A6459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roku</w:t>
      </w:r>
      <w:r w:rsidR="00A6459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od</w:t>
      </w:r>
      <w:r w:rsidR="00A64591" w:rsidRPr="00652436">
        <w:rPr>
          <w:rFonts w:eastAsia="Times New Roman" w:cs="Arial"/>
          <w:noProof/>
          <w:color w:val="000000"/>
          <w:lang w:val="sr-Latn-CS"/>
        </w:rPr>
        <w:t xml:space="preserve"> 14 (</w:t>
      </w:r>
      <w:r w:rsidR="00652436">
        <w:rPr>
          <w:rFonts w:eastAsia="Times New Roman" w:cs="Arial"/>
          <w:noProof/>
          <w:color w:val="000000"/>
          <w:lang w:val="sr-Latn-CS"/>
        </w:rPr>
        <w:t>četrnaest</w:t>
      </w:r>
      <w:r w:rsidR="00A64591" w:rsidRPr="00652436">
        <w:rPr>
          <w:rFonts w:eastAsia="Times New Roman" w:cs="Arial"/>
          <w:noProof/>
          <w:color w:val="000000"/>
          <w:lang w:val="sr-Latn-CS"/>
        </w:rPr>
        <w:t xml:space="preserve">) </w:t>
      </w:r>
      <w:r w:rsidR="00652436">
        <w:rPr>
          <w:rFonts w:eastAsia="Times New Roman" w:cs="Arial"/>
          <w:noProof/>
          <w:color w:val="000000"/>
          <w:lang w:val="sr-Latn-CS"/>
        </w:rPr>
        <w:t>dana</w:t>
      </w:r>
      <w:r w:rsidR="00DF043D" w:rsidRPr="00652436">
        <w:rPr>
          <w:noProof/>
          <w:lang w:val="sr-Latn-CS"/>
        </w:rPr>
        <w:t>;</w:t>
      </w:r>
      <w:bookmarkEnd w:id="74"/>
      <w:r w:rsidR="00DF043D" w:rsidRPr="00652436">
        <w:rPr>
          <w:noProof/>
          <w:lang w:val="sr-Latn-CS"/>
        </w:rPr>
        <w:t xml:space="preserve"> </w:t>
      </w:r>
    </w:p>
    <w:p w:rsidR="00DF043D" w:rsidRPr="00652436" w:rsidRDefault="002D5C2B" w:rsidP="002D5C2B">
      <w:pPr>
        <w:pStyle w:val="NoIndentEIB"/>
        <w:ind w:left="1418" w:hanging="567"/>
        <w:rPr>
          <w:noProof/>
          <w:lang w:val="sr-Latn-CS"/>
        </w:rPr>
      </w:pPr>
      <w:r w:rsidRPr="00652436">
        <w:rPr>
          <w:rFonts w:eastAsia="Times New Roman" w:cs="Arial"/>
          <w:noProof/>
          <w:color w:val="000000"/>
          <w:lang w:val="sr-Latn-CS"/>
        </w:rPr>
        <w:t>(</w:t>
      </w:r>
      <w:r w:rsidR="00652436">
        <w:rPr>
          <w:rFonts w:eastAsia="Times New Roman" w:cs="Arial"/>
          <w:noProof/>
          <w:color w:val="000000"/>
          <w:lang w:val="sr-Latn-CS"/>
        </w:rPr>
        <w:t>g</w:t>
      </w:r>
      <w:r w:rsidRPr="00652436">
        <w:rPr>
          <w:rFonts w:eastAsia="Times New Roman" w:cs="Arial"/>
          <w:noProof/>
          <w:color w:val="000000"/>
          <w:lang w:val="sr-Latn-CS"/>
        </w:rPr>
        <w:t>)</w:t>
      </w:r>
      <w:r w:rsidRPr="00652436">
        <w:rPr>
          <w:rFonts w:eastAsia="Times New Roman" w:cs="Arial"/>
          <w:noProof/>
          <w:color w:val="000000"/>
          <w:lang w:val="sr-Latn-CS"/>
        </w:rPr>
        <w:tab/>
      </w:r>
      <w:r w:rsidR="00652436">
        <w:rPr>
          <w:rFonts w:eastAsia="Times New Roman" w:cs="Arial"/>
          <w:noProof/>
          <w:color w:val="000000"/>
          <w:lang w:val="sr-Latn-CS"/>
        </w:rPr>
        <w:t>ako</w:t>
      </w:r>
      <w:r w:rsidR="00A6459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nastane</w:t>
      </w:r>
      <w:r w:rsidR="00A6459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Materijalno</w:t>
      </w:r>
      <w:r w:rsidR="00A6459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štetna</w:t>
      </w:r>
      <w:r w:rsidR="00A6459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promena</w:t>
      </w:r>
      <w:r w:rsidR="00A64591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 w:rsidR="00652436">
        <w:rPr>
          <w:rFonts w:eastAsia="Times New Roman" w:cs="Arial"/>
          <w:noProof/>
          <w:color w:val="000000"/>
          <w:lang w:val="sr-Latn-CS"/>
        </w:rPr>
        <w:t>u</w:t>
      </w:r>
      <w:r w:rsidR="00A6459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poređenju</w:t>
      </w:r>
      <w:r w:rsidR="00A6459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sa</w:t>
      </w:r>
      <w:r w:rsidR="00A6459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uslovima</w:t>
      </w:r>
      <w:r w:rsidR="00A6459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Zajmoprimca</w:t>
      </w:r>
      <w:r w:rsidR="00A6459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na</w:t>
      </w:r>
      <w:r w:rsidR="00A6459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datum</w:t>
      </w:r>
      <w:r w:rsidR="00A6459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ovog</w:t>
      </w:r>
      <w:r w:rsidR="00A6459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ugovora</w:t>
      </w:r>
      <w:r w:rsidR="00DF043D" w:rsidRPr="00652436">
        <w:rPr>
          <w:noProof/>
          <w:lang w:val="sr-Latn-CS"/>
        </w:rPr>
        <w:t xml:space="preserve">; </w:t>
      </w:r>
      <w:r w:rsidR="00652436">
        <w:rPr>
          <w:noProof/>
          <w:lang w:val="sr-Latn-CS"/>
        </w:rPr>
        <w:t>ili</w:t>
      </w:r>
    </w:p>
    <w:p w:rsidR="00DF043D" w:rsidRPr="00652436" w:rsidRDefault="002D5C2B" w:rsidP="002D5C2B">
      <w:pPr>
        <w:pStyle w:val="NoIndentEIB"/>
        <w:ind w:left="1418" w:hanging="567"/>
        <w:rPr>
          <w:noProof/>
          <w:lang w:val="sr-Latn-CS"/>
        </w:rPr>
      </w:pPr>
      <w:r w:rsidRPr="00652436">
        <w:rPr>
          <w:rFonts w:eastAsia="Times New Roman" w:cs="Arial"/>
          <w:noProof/>
          <w:color w:val="000000"/>
          <w:lang w:val="sr-Latn-CS"/>
        </w:rPr>
        <w:t>(</w:t>
      </w:r>
      <w:r w:rsidR="00652436">
        <w:rPr>
          <w:rFonts w:eastAsia="Times New Roman" w:cs="Arial"/>
          <w:noProof/>
          <w:color w:val="000000"/>
          <w:lang w:val="sr-Latn-CS"/>
        </w:rPr>
        <w:t>h</w:t>
      </w:r>
      <w:r w:rsidRPr="00652436">
        <w:rPr>
          <w:rFonts w:eastAsia="Times New Roman" w:cs="Arial"/>
          <w:noProof/>
          <w:color w:val="000000"/>
          <w:lang w:val="sr-Latn-CS"/>
        </w:rPr>
        <w:t>)</w:t>
      </w:r>
      <w:r w:rsidRPr="00652436">
        <w:rPr>
          <w:rFonts w:eastAsia="Times New Roman" w:cs="Arial"/>
          <w:noProof/>
          <w:color w:val="000000"/>
          <w:lang w:val="sr-Latn-CS"/>
        </w:rPr>
        <w:tab/>
      </w:r>
      <w:r w:rsidR="00652436">
        <w:rPr>
          <w:rFonts w:eastAsia="Times New Roman" w:cs="Arial"/>
          <w:noProof/>
          <w:color w:val="000000"/>
          <w:lang w:val="sr-Latn-CS"/>
        </w:rPr>
        <w:t>ako</w:t>
      </w:r>
      <w:r w:rsidR="00A6459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jeste</w:t>
      </w:r>
      <w:r w:rsidR="00A6459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ili</w:t>
      </w:r>
      <w:r w:rsidR="00A6459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ako</w:t>
      </w:r>
      <w:r w:rsidR="00A6459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postane</w:t>
      </w:r>
      <w:r w:rsidR="00A6459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nezakonito</w:t>
      </w:r>
      <w:r w:rsidR="00A6459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da</w:t>
      </w:r>
      <w:r w:rsidR="00A6459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Zajmoprimac</w:t>
      </w:r>
      <w:r w:rsidR="00A6459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izvršava</w:t>
      </w:r>
      <w:r w:rsidR="00A6459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neku</w:t>
      </w:r>
      <w:r w:rsidR="00A6459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svoju</w:t>
      </w:r>
      <w:r w:rsidR="00A6459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obavezu</w:t>
      </w:r>
      <w:r w:rsidR="00A6459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po</w:t>
      </w:r>
      <w:r w:rsidR="00A6459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ovom</w:t>
      </w:r>
      <w:r w:rsidR="00A6459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ugovoru</w:t>
      </w:r>
      <w:r w:rsidR="00A6459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ili</w:t>
      </w:r>
      <w:r w:rsidR="00A6459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ako</w:t>
      </w:r>
      <w:r w:rsidR="00A6459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ovaj</w:t>
      </w:r>
      <w:r w:rsidR="00A6459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ugovor</w:t>
      </w:r>
      <w:r w:rsidR="00A6459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nije</w:t>
      </w:r>
      <w:r w:rsidR="00A6459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važeći</w:t>
      </w:r>
      <w:r w:rsidR="00A6459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u</w:t>
      </w:r>
      <w:r w:rsidR="00A6459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skladu</w:t>
      </w:r>
      <w:r w:rsidR="00A6459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sa</w:t>
      </w:r>
      <w:r w:rsidR="00A6459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svojim</w:t>
      </w:r>
      <w:r w:rsidR="00A6459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uslovima</w:t>
      </w:r>
      <w:r w:rsidR="00A6459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ili</w:t>
      </w:r>
      <w:r w:rsidR="00A6459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ako</w:t>
      </w:r>
      <w:r w:rsidR="00A6459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Zajmoprimac</w:t>
      </w:r>
      <w:r w:rsidR="00A6459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tvrdi</w:t>
      </w:r>
      <w:r w:rsidR="00A6459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da</w:t>
      </w:r>
      <w:r w:rsidR="00A6459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on</w:t>
      </w:r>
      <w:r w:rsidR="00A6459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nije</w:t>
      </w:r>
      <w:r w:rsidR="00A6459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važeći</w:t>
      </w:r>
      <w:r w:rsidR="00A6459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u</w:t>
      </w:r>
      <w:r w:rsidR="00A6459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skladu</w:t>
      </w:r>
      <w:r w:rsidR="00A6459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sa</w:t>
      </w:r>
      <w:r w:rsidR="00A6459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njegovim</w:t>
      </w:r>
      <w:r w:rsidR="00A6459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uslovima</w:t>
      </w:r>
      <w:r w:rsidR="00DF043D" w:rsidRPr="00652436">
        <w:rPr>
          <w:noProof/>
          <w:lang w:val="sr-Latn-CS"/>
        </w:rPr>
        <w:t>.</w:t>
      </w:r>
    </w:p>
    <w:p w:rsidR="00DF043D" w:rsidRPr="00652436" w:rsidRDefault="003B7117" w:rsidP="003B7117">
      <w:pPr>
        <w:pStyle w:val="Heading3"/>
        <w:numPr>
          <w:ilvl w:val="0"/>
          <w:numId w:val="0"/>
        </w:numPr>
        <w:rPr>
          <w:noProof/>
          <w:lang w:val="sr-Latn-CS"/>
        </w:rPr>
      </w:pPr>
      <w:r w:rsidRPr="00652436">
        <w:rPr>
          <w:rFonts w:eastAsia="Times New Roman" w:cs="Arial"/>
          <w:noProof/>
          <w:color w:val="000000"/>
          <w:lang w:val="sr-Latn-CS"/>
        </w:rPr>
        <w:t>10.1.</w:t>
      </w:r>
      <w:r w:rsidR="00652436">
        <w:rPr>
          <w:rFonts w:eastAsia="Times New Roman" w:cs="Arial"/>
          <w:noProof/>
          <w:color w:val="000000"/>
          <w:lang w:val="sr-Latn-CS"/>
        </w:rPr>
        <w:t>B</w:t>
      </w:r>
      <w:r w:rsidRPr="00652436">
        <w:rPr>
          <w:rFonts w:eastAsia="Times New Roman" w:cs="Arial"/>
          <w:noProof/>
          <w:color w:val="000000"/>
          <w:lang w:val="sr-Latn-CS"/>
        </w:rPr>
        <w:t xml:space="preserve">    </w:t>
      </w:r>
      <w:r w:rsidR="00652436">
        <w:rPr>
          <w:rFonts w:eastAsia="Times New Roman" w:cs="Arial"/>
          <w:noProof/>
          <w:color w:val="000000"/>
          <w:lang w:val="sr-Latn-CS"/>
        </w:rPr>
        <w:t>Zahtev</w:t>
      </w:r>
      <w:r w:rsidR="00A6459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nakon</w:t>
      </w:r>
      <w:r w:rsidR="00A6459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opomene</w:t>
      </w:r>
      <w:r w:rsidR="00A6459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</w:t>
      </w:r>
      <w:r w:rsidR="00A6459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ispravci</w:t>
      </w:r>
    </w:p>
    <w:p w:rsidR="00DF043D" w:rsidRPr="00652436" w:rsidRDefault="00652436" w:rsidP="00DF043D">
      <w:pPr>
        <w:rPr>
          <w:noProof/>
          <w:lang w:val="sr-Latn-CS"/>
        </w:rPr>
      </w:pPr>
      <w:r>
        <w:rPr>
          <w:rFonts w:eastAsia="Times New Roman" w:cs="Arial"/>
          <w:noProof/>
          <w:color w:val="000000"/>
          <w:lang w:val="sr-Latn-CS"/>
        </w:rPr>
        <w:t>Banka</w:t>
      </w:r>
      <w:r w:rsidR="00A6459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može</w:t>
      </w:r>
      <w:r w:rsidR="00A6459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da</w:t>
      </w:r>
      <w:r w:rsidR="00A6459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postavi</w:t>
      </w:r>
      <w:r w:rsidR="00A6459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takav</w:t>
      </w:r>
      <w:r w:rsidR="00A6459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zahtev</w:t>
      </w:r>
      <w:r w:rsidR="00DF043D" w:rsidRPr="00652436">
        <w:rPr>
          <w:noProof/>
          <w:lang w:val="sr-Latn-CS"/>
        </w:rPr>
        <w:t>:</w:t>
      </w:r>
    </w:p>
    <w:p w:rsidR="00DF043D" w:rsidRPr="00652436" w:rsidRDefault="00DE7856" w:rsidP="00DE7856">
      <w:pPr>
        <w:pStyle w:val="NoIndentEIB"/>
        <w:ind w:left="1418" w:hanging="567"/>
        <w:rPr>
          <w:noProof/>
          <w:lang w:val="sr-Latn-CS"/>
        </w:rPr>
      </w:pPr>
      <w:r w:rsidRPr="00652436">
        <w:rPr>
          <w:rFonts w:eastAsia="Times New Roman" w:cs="Arial"/>
          <w:noProof/>
          <w:color w:val="000000"/>
          <w:lang w:val="sr-Latn-CS"/>
        </w:rPr>
        <w:t>(</w:t>
      </w:r>
      <w:r w:rsidR="00652436">
        <w:rPr>
          <w:rFonts w:eastAsia="Times New Roman" w:cs="Arial"/>
          <w:noProof/>
          <w:color w:val="000000"/>
          <w:lang w:val="sr-Latn-CS"/>
        </w:rPr>
        <w:t>a</w:t>
      </w:r>
      <w:r w:rsidRPr="00652436">
        <w:rPr>
          <w:rFonts w:eastAsia="Times New Roman" w:cs="Arial"/>
          <w:noProof/>
          <w:color w:val="000000"/>
          <w:lang w:val="sr-Latn-CS"/>
        </w:rPr>
        <w:t>)</w:t>
      </w:r>
      <w:r w:rsidRPr="00652436">
        <w:rPr>
          <w:rFonts w:eastAsia="Times New Roman" w:cs="Arial"/>
          <w:noProof/>
          <w:color w:val="000000"/>
          <w:lang w:val="sr-Latn-CS"/>
        </w:rPr>
        <w:tab/>
      </w:r>
      <w:r w:rsidR="00652436">
        <w:rPr>
          <w:rFonts w:eastAsia="Times New Roman" w:cs="Arial"/>
          <w:noProof/>
          <w:color w:val="000000"/>
          <w:lang w:val="sr-Latn-CS"/>
        </w:rPr>
        <w:t>ako</w:t>
      </w:r>
      <w:r w:rsidR="00A6459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Zajmoprimac</w:t>
      </w:r>
      <w:r w:rsidR="00A6459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ne</w:t>
      </w:r>
      <w:r w:rsidR="00A6459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ispuni</w:t>
      </w:r>
      <w:r w:rsidR="00A6459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bilo</w:t>
      </w:r>
      <w:r w:rsidR="00A6459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koju</w:t>
      </w:r>
      <w:r w:rsidR="00A6459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materijalnu</w:t>
      </w:r>
      <w:r w:rsidR="00A6459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obavezu</w:t>
      </w:r>
      <w:r w:rsidR="00A6459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iz</w:t>
      </w:r>
      <w:r w:rsidR="00A6459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ovog</w:t>
      </w:r>
      <w:r w:rsidR="00A6459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ugovora</w:t>
      </w:r>
      <w:r w:rsidR="00A64591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 w:rsidR="00652436">
        <w:rPr>
          <w:rFonts w:eastAsia="Times New Roman" w:cs="Arial"/>
          <w:noProof/>
          <w:color w:val="000000"/>
          <w:lang w:val="sr-Latn-CS"/>
        </w:rPr>
        <w:t>osim</w:t>
      </w:r>
      <w:r w:rsidR="00A6459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onih</w:t>
      </w:r>
      <w:r w:rsidR="00A6459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pomenutih</w:t>
      </w:r>
      <w:r w:rsidR="00A6459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u</w:t>
      </w:r>
      <w:r w:rsidR="00A6459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članu</w:t>
      </w:r>
      <w:r w:rsidR="00A64591" w:rsidRPr="00652436">
        <w:rPr>
          <w:rFonts w:eastAsia="Times New Roman" w:cs="Arial"/>
          <w:noProof/>
          <w:color w:val="000000"/>
          <w:lang w:val="sr-Latn-CS"/>
        </w:rPr>
        <w:t xml:space="preserve"> 10.1</w:t>
      </w:r>
      <w:r w:rsidR="007D050B" w:rsidRPr="00652436">
        <w:rPr>
          <w:rFonts w:eastAsia="Times New Roman" w:cs="Arial"/>
          <w:noProof/>
          <w:color w:val="000000"/>
          <w:lang w:val="sr-Latn-CS"/>
        </w:rPr>
        <w:t>.</w:t>
      </w:r>
      <w:r w:rsidR="00652436">
        <w:rPr>
          <w:rFonts w:eastAsia="Times New Roman" w:cs="Arial"/>
          <w:noProof/>
          <w:color w:val="000000"/>
          <w:lang w:val="sr-Latn-CS"/>
        </w:rPr>
        <w:t>A</w:t>
      </w:r>
      <w:r w:rsidR="00DF043D" w:rsidRPr="00652436">
        <w:rPr>
          <w:noProof/>
          <w:lang w:val="sr-Latn-CS"/>
        </w:rPr>
        <w:t xml:space="preserve">; </w:t>
      </w:r>
      <w:r w:rsidR="00652436">
        <w:rPr>
          <w:noProof/>
          <w:lang w:val="sr-Latn-CS"/>
        </w:rPr>
        <w:t>ili</w:t>
      </w:r>
    </w:p>
    <w:p w:rsidR="00DF043D" w:rsidRPr="00652436" w:rsidRDefault="003B7117" w:rsidP="003B7117">
      <w:pPr>
        <w:pStyle w:val="NoIndentEIB"/>
        <w:ind w:left="1418" w:hanging="567"/>
        <w:rPr>
          <w:noProof/>
          <w:lang w:val="sr-Latn-CS"/>
        </w:rPr>
      </w:pPr>
      <w:r w:rsidRPr="00652436">
        <w:rPr>
          <w:rFonts w:eastAsia="Times New Roman" w:cs="Arial"/>
          <w:noProof/>
          <w:color w:val="000000"/>
          <w:lang w:val="sr-Latn-CS"/>
        </w:rPr>
        <w:t>(</w:t>
      </w:r>
      <w:r w:rsidR="00652436">
        <w:rPr>
          <w:rFonts w:eastAsia="Times New Roman" w:cs="Arial"/>
          <w:noProof/>
          <w:color w:val="000000"/>
          <w:lang w:val="sr-Latn-CS"/>
        </w:rPr>
        <w:t>b</w:t>
      </w:r>
      <w:r w:rsidRPr="00652436">
        <w:rPr>
          <w:rFonts w:eastAsia="Times New Roman" w:cs="Arial"/>
          <w:noProof/>
          <w:color w:val="000000"/>
          <w:lang w:val="sr-Latn-CS"/>
        </w:rPr>
        <w:t>)</w:t>
      </w:r>
      <w:r w:rsidRPr="00652436">
        <w:rPr>
          <w:rFonts w:eastAsia="Times New Roman" w:cs="Arial"/>
          <w:noProof/>
          <w:color w:val="000000"/>
          <w:lang w:val="sr-Latn-CS"/>
        </w:rPr>
        <w:tab/>
      </w:r>
      <w:r w:rsidR="00652436">
        <w:rPr>
          <w:rFonts w:eastAsia="Times New Roman" w:cs="Arial"/>
          <w:noProof/>
          <w:color w:val="000000"/>
          <w:lang w:val="sr-Latn-CS"/>
        </w:rPr>
        <w:t>ako</w:t>
      </w:r>
      <w:r w:rsidR="00A6459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se</w:t>
      </w:r>
      <w:r w:rsidR="00A6459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bilo</w:t>
      </w:r>
      <w:r w:rsidR="00A6459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koja</w:t>
      </w:r>
      <w:r w:rsidR="00A6459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činjenica</w:t>
      </w:r>
      <w:r w:rsidR="00A6459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odnosi</w:t>
      </w:r>
      <w:r w:rsidR="00A6459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na</w:t>
      </w:r>
      <w:r w:rsidR="00A6459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Zajmoprimca</w:t>
      </w:r>
      <w:r w:rsidR="00A6459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ili</w:t>
      </w:r>
      <w:r w:rsidR="00A6459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na</w:t>
      </w:r>
      <w:r w:rsidR="00A6459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Projekat</w:t>
      </w:r>
      <w:r w:rsidR="00A6459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navedena</w:t>
      </w:r>
      <w:r w:rsidR="00A6459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u</w:t>
      </w:r>
      <w:r w:rsidR="00A6459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stavovima</w:t>
      </w:r>
      <w:r w:rsidR="00A6459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Preambule</w:t>
      </w:r>
      <w:r w:rsidR="00A6459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materijalno</w:t>
      </w:r>
      <w:r w:rsidR="00A6459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promeni</w:t>
      </w:r>
      <w:r w:rsidR="00A64591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 w:rsidR="00652436">
        <w:rPr>
          <w:rFonts w:eastAsia="Times New Roman" w:cs="Arial"/>
          <w:noProof/>
          <w:color w:val="000000"/>
          <w:lang w:val="sr-Latn-CS"/>
        </w:rPr>
        <w:t>a</w:t>
      </w:r>
      <w:r w:rsidR="00A6459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materijalno</w:t>
      </w:r>
      <w:r w:rsidR="00A6459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se</w:t>
      </w:r>
      <w:r w:rsidR="00A6459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ne</w:t>
      </w:r>
      <w:r w:rsidR="00A6459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vrati</w:t>
      </w:r>
      <w:r w:rsidR="00A6459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u</w:t>
      </w:r>
      <w:r w:rsidR="00A6459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prvobitno</w:t>
      </w:r>
      <w:r w:rsidR="00A6459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stanje</w:t>
      </w:r>
      <w:r w:rsidR="00A6459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</w:t>
      </w:r>
      <w:r w:rsidR="00A6459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ako</w:t>
      </w:r>
      <w:r w:rsidR="00A6459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promena</w:t>
      </w:r>
      <w:r w:rsidR="00A6459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šteti</w:t>
      </w:r>
      <w:r w:rsidR="00A6459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interesima</w:t>
      </w:r>
      <w:r w:rsidR="00A6459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Banke</w:t>
      </w:r>
      <w:r w:rsidR="00A6459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kao</w:t>
      </w:r>
      <w:r w:rsidR="00A6459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zajmodavca</w:t>
      </w:r>
      <w:r w:rsidR="00A6459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Zajmoprimcu</w:t>
      </w:r>
      <w:r w:rsidR="00A6459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ili</w:t>
      </w:r>
      <w:r w:rsidR="00A6459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nepovoljno</w:t>
      </w:r>
      <w:r w:rsidR="00A6459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utiče</w:t>
      </w:r>
      <w:r w:rsidR="00A6459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na</w:t>
      </w:r>
      <w:r w:rsidR="00A6459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sprovođenje</w:t>
      </w:r>
      <w:r w:rsidR="00A6459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ili</w:t>
      </w:r>
      <w:r w:rsidR="00A6459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funkcionisanje</w:t>
      </w:r>
      <w:r w:rsidR="00A6459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Projekta</w:t>
      </w:r>
      <w:r w:rsidR="00DF043D" w:rsidRPr="00652436">
        <w:rPr>
          <w:noProof/>
          <w:lang w:val="sr-Latn-CS"/>
        </w:rPr>
        <w:t>,</w:t>
      </w:r>
    </w:p>
    <w:p w:rsidR="00DF043D" w:rsidRPr="00652436" w:rsidRDefault="00652436" w:rsidP="00DF043D">
      <w:pPr>
        <w:rPr>
          <w:noProof/>
          <w:lang w:val="sr-Latn-CS"/>
        </w:rPr>
      </w:pPr>
      <w:r>
        <w:rPr>
          <w:rFonts w:eastAsia="Times New Roman" w:cs="Arial"/>
          <w:noProof/>
          <w:color w:val="000000"/>
          <w:lang w:val="sr-Latn-CS"/>
        </w:rPr>
        <w:t>ako</w:t>
      </w:r>
      <w:r w:rsidR="00A6459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nepoštovanje</w:t>
      </w:r>
      <w:r w:rsidR="00A6459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ili</w:t>
      </w:r>
      <w:r w:rsidR="00A6459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okolnosti</w:t>
      </w:r>
      <w:r w:rsidR="00A6459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koje</w:t>
      </w:r>
      <w:r w:rsidR="00A6459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navode</w:t>
      </w:r>
      <w:r w:rsidR="00A6459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na</w:t>
      </w:r>
      <w:r w:rsidR="00A6459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nepoštovanje</w:t>
      </w:r>
      <w:r w:rsidR="00A6459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ne</w:t>
      </w:r>
      <w:r w:rsidR="00A6459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mogu</w:t>
      </w:r>
      <w:r w:rsidR="00A6459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da</w:t>
      </w:r>
      <w:r w:rsidR="00A6459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se</w:t>
      </w:r>
      <w:r w:rsidR="00A6459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poprave</w:t>
      </w:r>
      <w:r w:rsidR="00A6459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</w:t>
      </w:r>
      <w:r w:rsidR="00A6459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ako</w:t>
      </w:r>
      <w:r w:rsidR="00A6459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se</w:t>
      </w:r>
      <w:r w:rsidR="00A6459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ne</w:t>
      </w:r>
      <w:r w:rsidR="00A6459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poprave</w:t>
      </w:r>
      <w:r w:rsidR="00A6459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</w:t>
      </w:r>
      <w:r w:rsidR="00A6459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razumnom</w:t>
      </w:r>
      <w:r w:rsidR="00A6459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roku</w:t>
      </w:r>
      <w:r w:rsidR="00A6459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koji</w:t>
      </w:r>
      <w:r w:rsidR="00A6459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je</w:t>
      </w:r>
      <w:r w:rsidR="00A6459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preciziran</w:t>
      </w:r>
      <w:r w:rsidR="00A6459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</w:t>
      </w:r>
      <w:r w:rsidR="00A6459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obaveštenju</w:t>
      </w:r>
      <w:r w:rsidR="00A6459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koje</w:t>
      </w:r>
      <w:r w:rsidR="00A6459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je</w:t>
      </w:r>
      <w:r w:rsidR="00A6459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Banka</w:t>
      </w:r>
      <w:r w:rsidR="00A6459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uručila</w:t>
      </w:r>
      <w:r w:rsidR="00A6459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Zajmoprimcu</w:t>
      </w:r>
      <w:r w:rsidR="00DF043D" w:rsidRPr="00652436">
        <w:rPr>
          <w:noProof/>
          <w:lang w:val="sr-Latn-CS"/>
        </w:rPr>
        <w:t xml:space="preserve">. </w:t>
      </w:r>
    </w:p>
    <w:p w:rsidR="00DF043D" w:rsidRPr="00652436" w:rsidRDefault="00652436" w:rsidP="00CC32A0">
      <w:pPr>
        <w:pStyle w:val="Heading2"/>
        <w:rPr>
          <w:noProof/>
          <w:lang w:val="sr-Latn-CS"/>
        </w:rPr>
      </w:pPr>
      <w:r>
        <w:rPr>
          <w:rFonts w:eastAsia="Times New Roman" w:cs="Arial"/>
          <w:noProof/>
          <w:color w:val="000000"/>
          <w:szCs w:val="20"/>
          <w:lang w:val="sr-Latn-CS"/>
        </w:rPr>
        <w:t>Ostala</w:t>
      </w:r>
      <w:r w:rsidR="00A64591" w:rsidRPr="00652436">
        <w:rPr>
          <w:rFonts w:eastAsia="Times New Roman" w:cs="Arial"/>
          <w:noProof/>
          <w:color w:val="000000"/>
          <w:szCs w:val="2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szCs w:val="20"/>
          <w:lang w:val="sr-Latn-CS"/>
        </w:rPr>
        <w:t>prava</w:t>
      </w:r>
      <w:r w:rsidR="00A64591" w:rsidRPr="00652436">
        <w:rPr>
          <w:rFonts w:eastAsia="Times New Roman" w:cs="Arial"/>
          <w:noProof/>
          <w:color w:val="000000"/>
          <w:szCs w:val="2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szCs w:val="20"/>
          <w:lang w:val="sr-Latn-CS"/>
        </w:rPr>
        <w:t>po</w:t>
      </w:r>
      <w:r w:rsidR="00A64591" w:rsidRPr="00652436">
        <w:rPr>
          <w:rFonts w:eastAsia="Times New Roman" w:cs="Arial"/>
          <w:noProof/>
          <w:color w:val="000000"/>
          <w:szCs w:val="2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szCs w:val="20"/>
          <w:lang w:val="sr-Latn-CS"/>
        </w:rPr>
        <w:t>zakonu</w:t>
      </w:r>
    </w:p>
    <w:p w:rsidR="00DF043D" w:rsidRPr="00652436" w:rsidRDefault="00652436" w:rsidP="00DF043D">
      <w:pPr>
        <w:rPr>
          <w:noProof/>
          <w:lang w:val="sr-Latn-CS"/>
        </w:rPr>
      </w:pPr>
      <w:r>
        <w:rPr>
          <w:rFonts w:eastAsia="Times New Roman" w:cs="Arial"/>
          <w:noProof/>
          <w:color w:val="000000"/>
          <w:lang w:val="sr-Latn-CS"/>
        </w:rPr>
        <w:t>Član</w:t>
      </w:r>
      <w:r w:rsidR="00A64591" w:rsidRPr="00652436">
        <w:rPr>
          <w:rFonts w:eastAsia="Times New Roman" w:cs="Arial"/>
          <w:noProof/>
          <w:color w:val="000000"/>
          <w:lang w:val="sr-Latn-CS"/>
        </w:rPr>
        <w:t xml:space="preserve"> 10.1 </w:t>
      </w:r>
      <w:r>
        <w:rPr>
          <w:rFonts w:eastAsia="Times New Roman" w:cs="Arial"/>
          <w:noProof/>
          <w:color w:val="000000"/>
          <w:lang w:val="sr-Latn-CS"/>
        </w:rPr>
        <w:t>neće</w:t>
      </w:r>
      <w:r w:rsidR="00A6459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ograničiti</w:t>
      </w:r>
      <w:r w:rsidR="00A6459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bilo</w:t>
      </w:r>
      <w:r w:rsidR="00A6459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koje</w:t>
      </w:r>
      <w:r w:rsidR="00A6459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drugo</w:t>
      </w:r>
      <w:r w:rsidR="00A6459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pravo</w:t>
      </w:r>
      <w:r w:rsidR="00A6459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koje</w:t>
      </w:r>
      <w:r w:rsidR="00A6459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Banka</w:t>
      </w:r>
      <w:r w:rsidR="00A6459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ima</w:t>
      </w:r>
      <w:r w:rsidR="00A6459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po</w:t>
      </w:r>
      <w:r w:rsidR="00A6459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zakonu</w:t>
      </w:r>
      <w:r w:rsidR="00A6459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da</w:t>
      </w:r>
      <w:r w:rsidR="00A6459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zahteva</w:t>
      </w:r>
      <w:r w:rsidR="00A6459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prevremenu</w:t>
      </w:r>
      <w:r w:rsidR="00A6459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otplatu</w:t>
      </w:r>
      <w:r w:rsidR="00A64591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Zajma</w:t>
      </w:r>
      <w:r w:rsidR="00DF043D" w:rsidRPr="00652436">
        <w:rPr>
          <w:noProof/>
          <w:lang w:val="sr-Latn-CS"/>
        </w:rPr>
        <w:t>.</w:t>
      </w:r>
    </w:p>
    <w:p w:rsidR="00DF043D" w:rsidRPr="00652436" w:rsidRDefault="00652436" w:rsidP="00CC32A0">
      <w:pPr>
        <w:pStyle w:val="Heading2"/>
        <w:rPr>
          <w:noProof/>
          <w:lang w:val="sr-Latn-CS"/>
        </w:rPr>
      </w:pPr>
      <w:r>
        <w:rPr>
          <w:rFonts w:eastAsia="Times New Roman" w:cs="Arial"/>
          <w:noProof/>
          <w:color w:val="000000"/>
          <w:szCs w:val="20"/>
          <w:lang w:val="sr-Latn-CS"/>
        </w:rPr>
        <w:lastRenderedPageBreak/>
        <w:t>Odšteta</w:t>
      </w:r>
    </w:p>
    <w:p w:rsidR="00DF043D" w:rsidRPr="00652436" w:rsidRDefault="00652436" w:rsidP="0058564B">
      <w:pPr>
        <w:pStyle w:val="Heading3"/>
        <w:rPr>
          <w:noProof/>
          <w:lang w:val="sr-Latn-CS"/>
        </w:rPr>
      </w:pPr>
      <w:r>
        <w:rPr>
          <w:rFonts w:eastAsia="Times New Roman" w:cs="Arial"/>
          <w:noProof/>
          <w:color w:val="000000"/>
          <w:lang w:val="sr-Latn-CS"/>
        </w:rPr>
        <w:t>Tranše</w:t>
      </w:r>
      <w:r w:rsidR="00D8352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sa</w:t>
      </w:r>
      <w:r w:rsidR="00D8352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fiksnom</w:t>
      </w:r>
      <w:r w:rsidR="00D8352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kamatnom</w:t>
      </w:r>
      <w:r w:rsidR="00D8352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stopom</w:t>
      </w:r>
      <w:r w:rsidR="00DF043D" w:rsidRPr="00652436">
        <w:rPr>
          <w:noProof/>
          <w:lang w:val="sr-Latn-CS"/>
        </w:rPr>
        <w:t xml:space="preserve"> </w:t>
      </w:r>
    </w:p>
    <w:p w:rsidR="00DF043D" w:rsidRPr="00652436" w:rsidRDefault="00652436" w:rsidP="00DF043D">
      <w:pPr>
        <w:rPr>
          <w:noProof/>
          <w:lang w:val="sr-Latn-CS"/>
        </w:rPr>
      </w:pPr>
      <w:r>
        <w:rPr>
          <w:rFonts w:eastAsia="Times New Roman" w:cs="Arial"/>
          <w:noProof/>
          <w:color w:val="000000"/>
          <w:lang w:val="sr-Latn-CS"/>
        </w:rPr>
        <w:t>U</w:t>
      </w:r>
      <w:r w:rsidR="00D8352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slučaju</w:t>
      </w:r>
      <w:r w:rsidR="00D8352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zahteva</w:t>
      </w:r>
      <w:r w:rsidR="00D8352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iz</w:t>
      </w:r>
      <w:r w:rsidR="00D8352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člana</w:t>
      </w:r>
      <w:r w:rsidR="00D8352F" w:rsidRPr="00652436">
        <w:rPr>
          <w:rFonts w:eastAsia="Times New Roman" w:cs="Arial"/>
          <w:noProof/>
          <w:color w:val="000000"/>
          <w:lang w:val="sr-Latn-CS"/>
        </w:rPr>
        <w:t xml:space="preserve"> 10.1 </w:t>
      </w:r>
      <w:r>
        <w:rPr>
          <w:rFonts w:eastAsia="Times New Roman" w:cs="Arial"/>
          <w:noProof/>
          <w:color w:val="000000"/>
          <w:lang w:val="sr-Latn-CS"/>
        </w:rPr>
        <w:t>u</w:t>
      </w:r>
      <w:r w:rsidR="00D8352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vezi</w:t>
      </w:r>
      <w:r w:rsidR="00D8352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sa</w:t>
      </w:r>
      <w:r w:rsidR="00D8352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bilo</w:t>
      </w:r>
      <w:r w:rsidR="00D8352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kojom</w:t>
      </w:r>
      <w:r w:rsidR="00D8352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tranšom</w:t>
      </w:r>
      <w:r w:rsidR="00D8352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sa</w:t>
      </w:r>
      <w:r w:rsidR="00D8352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fiksnom</w:t>
      </w:r>
      <w:r w:rsidR="00D8352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kamatnom</w:t>
      </w:r>
      <w:r w:rsidR="00D8352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stopom</w:t>
      </w:r>
      <w:r w:rsidR="00D8352F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>
        <w:rPr>
          <w:rFonts w:eastAsia="Times New Roman" w:cs="Arial"/>
          <w:noProof/>
          <w:color w:val="000000"/>
          <w:lang w:val="sr-Latn-CS"/>
        </w:rPr>
        <w:t>Zajmoprimac</w:t>
      </w:r>
      <w:r w:rsidR="00D8352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će</w:t>
      </w:r>
      <w:r w:rsidR="00D8352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platiti</w:t>
      </w:r>
      <w:r w:rsidR="00D8352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Banci</w:t>
      </w:r>
      <w:r w:rsidR="00D8352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traženi</w:t>
      </w:r>
      <w:r w:rsidR="00D8352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iznos</w:t>
      </w:r>
      <w:r w:rsidR="00D8352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zajedno</w:t>
      </w:r>
      <w:r w:rsidR="00D8352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sa</w:t>
      </w:r>
      <w:r w:rsidR="00D8352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odštetom</w:t>
      </w:r>
      <w:r w:rsidR="00D021B5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za</w:t>
      </w:r>
      <w:r w:rsidR="00D021B5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prevremeno</w:t>
      </w:r>
      <w:r w:rsidR="00D021B5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plaćanje</w:t>
      </w:r>
      <w:r w:rsidR="00D021B5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na</w:t>
      </w:r>
      <w:r w:rsidR="00D8352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bilo</w:t>
      </w:r>
      <w:r w:rsidR="00D8352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koji</w:t>
      </w:r>
      <w:r w:rsidR="00D8352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iznos</w:t>
      </w:r>
      <w:r w:rsidR="00D8352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glavnice</w:t>
      </w:r>
      <w:r w:rsidR="00D021B5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koji</w:t>
      </w:r>
      <w:r w:rsidR="00D8352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je</w:t>
      </w:r>
      <w:r w:rsidR="00D8352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dospeo</w:t>
      </w:r>
      <w:r w:rsidR="00D8352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na</w:t>
      </w:r>
      <w:r w:rsidR="00D8352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prevremenu</w:t>
      </w:r>
      <w:r w:rsidR="00D021B5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naplatu</w:t>
      </w:r>
      <w:r w:rsidR="00D8352F" w:rsidRPr="00652436">
        <w:rPr>
          <w:rFonts w:eastAsia="Times New Roman" w:cs="Arial"/>
          <w:noProof/>
          <w:color w:val="000000"/>
          <w:lang w:val="sr-Latn-CS"/>
        </w:rPr>
        <w:t xml:space="preserve">. </w:t>
      </w:r>
      <w:r>
        <w:rPr>
          <w:rFonts w:eastAsia="Times New Roman" w:cs="Arial"/>
          <w:noProof/>
          <w:color w:val="000000"/>
          <w:lang w:val="sr-Latn-CS"/>
        </w:rPr>
        <w:t>Pomenuta</w:t>
      </w:r>
      <w:r w:rsidR="00D8352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odšteta</w:t>
      </w:r>
      <w:r w:rsidR="00D021B5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za</w:t>
      </w:r>
      <w:r w:rsidR="00D021B5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prevremeno</w:t>
      </w:r>
      <w:r w:rsidR="00D021B5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plaćanje</w:t>
      </w:r>
      <w:r w:rsidR="00D8352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će</w:t>
      </w:r>
      <w:r w:rsidR="00D8352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se</w:t>
      </w:r>
      <w:r w:rsidR="00D8352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obračunavati</w:t>
      </w:r>
      <w:r w:rsidR="00D8352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od</w:t>
      </w:r>
      <w:r w:rsidR="00D8352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datuma</w:t>
      </w:r>
      <w:r w:rsidR="00D8352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plaćanja</w:t>
      </w:r>
      <w:r w:rsidR="00D8352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preciziranog</w:t>
      </w:r>
      <w:r w:rsidR="00D8352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</w:t>
      </w:r>
      <w:r w:rsidR="00D8352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zahtevu</w:t>
      </w:r>
      <w:r w:rsidR="00D8352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Banke</w:t>
      </w:r>
      <w:r w:rsidR="00D8352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</w:t>
      </w:r>
      <w:r w:rsidR="00D8352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biće</w:t>
      </w:r>
      <w:r w:rsidR="00D8352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izračunat</w:t>
      </w:r>
      <w:r w:rsidR="00D8352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na</w:t>
      </w:r>
      <w:r w:rsidR="00D8352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osnovu</w:t>
      </w:r>
      <w:r w:rsidR="00D8352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prevremene</w:t>
      </w:r>
      <w:r w:rsidR="00D8352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otplate</w:t>
      </w:r>
      <w:r w:rsidR="00D8352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koja</w:t>
      </w:r>
      <w:r w:rsidR="00D8352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je</w:t>
      </w:r>
      <w:r w:rsidR="00D8352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obavljena</w:t>
      </w:r>
      <w:r w:rsidR="00D8352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na</w:t>
      </w:r>
      <w:r w:rsidR="00D8352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datum</w:t>
      </w:r>
      <w:r w:rsidR="00D8352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naveden</w:t>
      </w:r>
      <w:r w:rsidR="00D8352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</w:t>
      </w:r>
      <w:r w:rsidR="00D8352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zahtevu</w:t>
      </w:r>
      <w:r w:rsidR="00DF043D" w:rsidRPr="00652436">
        <w:rPr>
          <w:noProof/>
          <w:lang w:val="sr-Latn-CS"/>
        </w:rPr>
        <w:t>.</w:t>
      </w:r>
    </w:p>
    <w:p w:rsidR="00DF043D" w:rsidRPr="00652436" w:rsidRDefault="003B7117" w:rsidP="003B7117">
      <w:pPr>
        <w:pStyle w:val="Heading3"/>
        <w:numPr>
          <w:ilvl w:val="0"/>
          <w:numId w:val="0"/>
        </w:numPr>
        <w:rPr>
          <w:noProof/>
          <w:lang w:val="sr-Latn-CS"/>
        </w:rPr>
      </w:pPr>
      <w:r w:rsidRPr="00652436">
        <w:rPr>
          <w:rFonts w:eastAsia="Times New Roman" w:cs="Arial"/>
          <w:noProof/>
          <w:color w:val="000000"/>
          <w:lang w:val="sr-Latn-CS"/>
        </w:rPr>
        <w:t>10.3.</w:t>
      </w:r>
      <w:r w:rsidR="00652436">
        <w:rPr>
          <w:rFonts w:eastAsia="Times New Roman" w:cs="Arial"/>
          <w:noProof/>
          <w:color w:val="000000"/>
          <w:lang w:val="sr-Latn-CS"/>
        </w:rPr>
        <w:t>B</w:t>
      </w:r>
      <w:r w:rsidRPr="00652436">
        <w:rPr>
          <w:rFonts w:eastAsia="Times New Roman" w:cs="Arial"/>
          <w:noProof/>
          <w:color w:val="000000"/>
          <w:lang w:val="sr-Latn-CS"/>
        </w:rPr>
        <w:t xml:space="preserve">    </w:t>
      </w:r>
      <w:r w:rsidR="00652436">
        <w:rPr>
          <w:rFonts w:eastAsia="Times New Roman" w:cs="Arial"/>
          <w:noProof/>
          <w:color w:val="000000"/>
          <w:lang w:val="sr-Latn-CS"/>
        </w:rPr>
        <w:t>Tranše</w:t>
      </w:r>
      <w:r w:rsidR="00431B2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sa</w:t>
      </w:r>
      <w:r w:rsidR="00431B2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varijabilnom</w:t>
      </w:r>
      <w:r w:rsidR="00431B2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kamatnom</w:t>
      </w:r>
      <w:r w:rsidR="00431B2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stopom</w:t>
      </w:r>
    </w:p>
    <w:p w:rsidR="00DF043D" w:rsidRPr="00652436" w:rsidRDefault="00652436" w:rsidP="00DF043D">
      <w:pPr>
        <w:rPr>
          <w:noProof/>
          <w:lang w:val="sr-Latn-CS"/>
        </w:rPr>
      </w:pPr>
      <w:r>
        <w:rPr>
          <w:rFonts w:eastAsia="Times New Roman" w:cs="Arial"/>
          <w:noProof/>
          <w:color w:val="000000"/>
          <w:lang w:val="sr-Latn-CS"/>
        </w:rPr>
        <w:t>U</w:t>
      </w:r>
      <w:r w:rsidR="00431B2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slučaju</w:t>
      </w:r>
      <w:r w:rsidR="00431B2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zahteva</w:t>
      </w:r>
      <w:r w:rsidR="00431B2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iz</w:t>
      </w:r>
      <w:r w:rsidR="00431B2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člana</w:t>
      </w:r>
      <w:r w:rsidR="00431B27" w:rsidRPr="00652436">
        <w:rPr>
          <w:rFonts w:eastAsia="Times New Roman" w:cs="Arial"/>
          <w:noProof/>
          <w:color w:val="000000"/>
          <w:lang w:val="sr-Latn-CS"/>
        </w:rPr>
        <w:t xml:space="preserve"> 10.1 </w:t>
      </w:r>
      <w:r>
        <w:rPr>
          <w:rFonts w:eastAsia="Times New Roman" w:cs="Arial"/>
          <w:noProof/>
          <w:color w:val="000000"/>
          <w:lang w:val="sr-Latn-CS"/>
        </w:rPr>
        <w:t>u</w:t>
      </w:r>
      <w:r w:rsidR="00431B2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vezi</w:t>
      </w:r>
      <w:r w:rsidR="00431B2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sa</w:t>
      </w:r>
      <w:r w:rsidR="00431B2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bilo</w:t>
      </w:r>
      <w:r w:rsidR="00431B2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kojom</w:t>
      </w:r>
      <w:r w:rsidR="00431B2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tranšom</w:t>
      </w:r>
      <w:r w:rsidR="00431B2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sa</w:t>
      </w:r>
      <w:r w:rsidR="00431B2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varijabilnom</w:t>
      </w:r>
      <w:r w:rsidR="00431B2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kamatnom</w:t>
      </w:r>
      <w:r w:rsidR="00431B2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stopom</w:t>
      </w:r>
      <w:r w:rsidR="00431B27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>
        <w:rPr>
          <w:rFonts w:eastAsia="Times New Roman" w:cs="Arial"/>
          <w:noProof/>
          <w:color w:val="000000"/>
          <w:lang w:val="sr-Latn-CS"/>
        </w:rPr>
        <w:t>Zajmoprimac</w:t>
      </w:r>
      <w:r w:rsidR="00431B2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će</w:t>
      </w:r>
      <w:r w:rsidR="00431B2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platiti</w:t>
      </w:r>
      <w:r w:rsidR="00431B2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Banci</w:t>
      </w:r>
      <w:r w:rsidR="00431B2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traženi</w:t>
      </w:r>
      <w:r w:rsidR="00431B2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iznos</w:t>
      </w:r>
      <w:r w:rsidR="00431B2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zajedno</w:t>
      </w:r>
      <w:r w:rsidR="00431B2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sa</w:t>
      </w:r>
      <w:r w:rsidR="00431B2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iznosom</w:t>
      </w:r>
      <w:r w:rsidR="00431B2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jednakim</w:t>
      </w:r>
      <w:r w:rsidR="00431B2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sadašnjoj</w:t>
      </w:r>
      <w:r w:rsidR="00431B2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vrednosti</w:t>
      </w:r>
      <w:r w:rsidR="00431B2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od</w:t>
      </w:r>
      <w:r w:rsidR="00431B27" w:rsidRPr="00652436">
        <w:rPr>
          <w:rFonts w:eastAsia="Times New Roman" w:cs="Arial"/>
          <w:noProof/>
          <w:color w:val="000000"/>
          <w:lang w:val="sr-Latn-CS"/>
        </w:rPr>
        <w:t xml:space="preserve"> 0.15% (</w:t>
      </w:r>
      <w:r>
        <w:rPr>
          <w:rFonts w:eastAsia="Times New Roman" w:cs="Arial"/>
          <w:noProof/>
          <w:color w:val="000000"/>
          <w:lang w:val="sr-Latn-CS"/>
        </w:rPr>
        <w:t>petnaest</w:t>
      </w:r>
      <w:r w:rsidR="00431B2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baznih</w:t>
      </w:r>
      <w:r w:rsidR="00431B2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poena</w:t>
      </w:r>
      <w:r w:rsidR="00431B27" w:rsidRPr="00652436">
        <w:rPr>
          <w:rFonts w:eastAsia="Times New Roman" w:cs="Arial"/>
          <w:noProof/>
          <w:color w:val="000000"/>
          <w:lang w:val="sr-Latn-CS"/>
        </w:rPr>
        <w:t xml:space="preserve">) </w:t>
      </w:r>
      <w:r>
        <w:rPr>
          <w:rFonts w:eastAsia="Times New Roman" w:cs="Arial"/>
          <w:noProof/>
          <w:color w:val="000000"/>
          <w:lang w:val="sr-Latn-CS"/>
        </w:rPr>
        <w:t>na</w:t>
      </w:r>
      <w:r w:rsidR="00431B2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godišnjem</w:t>
      </w:r>
      <w:r w:rsidR="00431B2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nivou</w:t>
      </w:r>
      <w:r w:rsidR="00431B2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koji</w:t>
      </w:r>
      <w:r w:rsidR="00431B2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će</w:t>
      </w:r>
      <w:r w:rsidR="00431B2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se</w:t>
      </w:r>
      <w:r w:rsidR="00431B2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obračunavati</w:t>
      </w:r>
      <w:r w:rsidR="00431B2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na</w:t>
      </w:r>
      <w:r w:rsidR="00431B2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iznos</w:t>
      </w:r>
      <w:r w:rsidR="00431B2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glavnice</w:t>
      </w:r>
      <w:r w:rsidR="0067072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koji</w:t>
      </w:r>
      <w:r w:rsidR="00431B2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će</w:t>
      </w:r>
      <w:r w:rsidR="00431B2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biti</w:t>
      </w:r>
      <w:r w:rsidR="00431B2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prevremeno</w:t>
      </w:r>
      <w:r w:rsidR="00431B2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otplaćen</w:t>
      </w:r>
      <w:r w:rsidR="00431B27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>
        <w:rPr>
          <w:rFonts w:eastAsia="Times New Roman" w:cs="Arial"/>
          <w:noProof/>
          <w:color w:val="000000"/>
          <w:lang w:val="sr-Latn-CS"/>
        </w:rPr>
        <w:t>i</w:t>
      </w:r>
      <w:r w:rsidR="00431B2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to</w:t>
      </w:r>
      <w:r w:rsidR="00431B2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na</w:t>
      </w:r>
      <w:r w:rsidR="00431B2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isti</w:t>
      </w:r>
      <w:r w:rsidR="00431B2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način</w:t>
      </w:r>
      <w:r w:rsidR="00431B2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kao</w:t>
      </w:r>
      <w:r w:rsidR="00431B2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što</w:t>
      </w:r>
      <w:r w:rsidR="00431B2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bi</w:t>
      </w:r>
      <w:r w:rsidR="00431B2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se</w:t>
      </w:r>
      <w:r w:rsidR="00431B2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obračunavala</w:t>
      </w:r>
      <w:r w:rsidR="00431B2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kamata</w:t>
      </w:r>
      <w:r w:rsidR="00431B2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da</w:t>
      </w:r>
      <w:r w:rsidR="00431B2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je</w:t>
      </w:r>
      <w:r w:rsidR="00431B2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taj</w:t>
      </w:r>
      <w:r w:rsidR="00431B2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iznos</w:t>
      </w:r>
      <w:r w:rsidR="00431B2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ostao</w:t>
      </w:r>
      <w:r w:rsidR="00431B2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neizmiren</w:t>
      </w:r>
      <w:r w:rsidR="00431B2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</w:t>
      </w:r>
      <w:r w:rsidR="00431B2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skladu</w:t>
      </w:r>
      <w:r w:rsidR="00431B2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sa</w:t>
      </w:r>
      <w:r w:rsidR="00431B2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prvobitnim</w:t>
      </w:r>
      <w:r w:rsidR="00431B2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planom</w:t>
      </w:r>
      <w:r w:rsidR="00431B2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otplate</w:t>
      </w:r>
      <w:r w:rsidR="00431B2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te</w:t>
      </w:r>
      <w:r w:rsidR="00431B2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tranše</w:t>
      </w:r>
      <w:r w:rsidR="00431B2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do</w:t>
      </w:r>
      <w:r w:rsidR="00431B2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datuma</w:t>
      </w:r>
      <w:r w:rsidR="00431B2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revizije</w:t>
      </w:r>
      <w:r w:rsidR="00431B27" w:rsidRPr="00652436">
        <w:rPr>
          <w:rFonts w:eastAsia="Times New Roman" w:cs="Arial"/>
          <w:noProof/>
          <w:color w:val="000000"/>
          <w:lang w:val="sr-Latn-CS"/>
        </w:rPr>
        <w:t>/</w:t>
      </w:r>
      <w:r>
        <w:rPr>
          <w:rFonts w:eastAsia="Times New Roman" w:cs="Arial"/>
          <w:noProof/>
          <w:color w:val="000000"/>
          <w:lang w:val="sr-Latn-CS"/>
        </w:rPr>
        <w:t>konverzije</w:t>
      </w:r>
      <w:r w:rsidR="00431B2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kamate</w:t>
      </w:r>
      <w:r w:rsidR="00431B27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>
        <w:rPr>
          <w:rFonts w:eastAsia="Times New Roman" w:cs="Arial"/>
          <w:noProof/>
          <w:color w:val="000000"/>
          <w:lang w:val="sr-Latn-CS"/>
        </w:rPr>
        <w:t>ukoliko</w:t>
      </w:r>
      <w:r w:rsidR="00431B2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postoji</w:t>
      </w:r>
      <w:r w:rsidR="00431B27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>
        <w:rPr>
          <w:rFonts w:eastAsia="Times New Roman" w:cs="Arial"/>
          <w:noProof/>
          <w:color w:val="000000"/>
          <w:lang w:val="sr-Latn-CS"/>
        </w:rPr>
        <w:t>ili</w:t>
      </w:r>
      <w:r w:rsidR="00431B2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do</w:t>
      </w:r>
      <w:r w:rsidR="00431B2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datuma</w:t>
      </w:r>
      <w:r w:rsidR="00431B2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otplate</w:t>
      </w:r>
      <w:r w:rsidR="00431B2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tranše</w:t>
      </w:r>
      <w:r w:rsidR="00DF043D" w:rsidRPr="00652436">
        <w:rPr>
          <w:noProof/>
          <w:lang w:val="sr-Latn-CS"/>
        </w:rPr>
        <w:t>.</w:t>
      </w:r>
    </w:p>
    <w:p w:rsidR="00DF043D" w:rsidRPr="00652436" w:rsidRDefault="00652436" w:rsidP="00DF043D">
      <w:pPr>
        <w:rPr>
          <w:noProof/>
          <w:lang w:val="sr-Latn-CS"/>
        </w:rPr>
      </w:pPr>
      <w:r>
        <w:rPr>
          <w:rFonts w:eastAsia="Times New Roman" w:cs="Arial"/>
          <w:noProof/>
          <w:color w:val="000000"/>
          <w:lang w:val="sr-Latn-CS"/>
        </w:rPr>
        <w:t>Pomenuta</w:t>
      </w:r>
      <w:r w:rsidR="00431B2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sadašnja</w:t>
      </w:r>
      <w:r w:rsidR="00431B2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vrednost</w:t>
      </w:r>
      <w:r w:rsidR="00431B2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biće</w:t>
      </w:r>
      <w:r w:rsidR="00431B2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izračunata</w:t>
      </w:r>
      <w:r w:rsidR="00431B2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po</w:t>
      </w:r>
      <w:r w:rsidR="00431B2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diskontnoj</w:t>
      </w:r>
      <w:r w:rsidR="00431B2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stopi</w:t>
      </w:r>
      <w:r w:rsidR="00431B2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jednakoj</w:t>
      </w:r>
      <w:r w:rsidR="00431B2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Stopi</w:t>
      </w:r>
      <w:r w:rsidR="00431B2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za</w:t>
      </w:r>
      <w:r w:rsidR="00431B2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prebacivanje</w:t>
      </w:r>
      <w:r w:rsidR="00431B27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>
        <w:rPr>
          <w:rFonts w:eastAsia="Times New Roman" w:cs="Arial"/>
          <w:noProof/>
          <w:color w:val="000000"/>
          <w:lang w:val="sr-Latn-CS"/>
        </w:rPr>
        <w:t>koja</w:t>
      </w:r>
      <w:r w:rsidR="00431B2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važi</w:t>
      </w:r>
      <w:r w:rsidR="00431B2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na</w:t>
      </w:r>
      <w:r w:rsidR="00431B2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svaki</w:t>
      </w:r>
      <w:r w:rsidR="00431B2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relevantni</w:t>
      </w:r>
      <w:r w:rsidR="00431B2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Datum</w:t>
      </w:r>
      <w:r w:rsidR="00431B2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plaćanja</w:t>
      </w:r>
      <w:r w:rsidR="00DF043D" w:rsidRPr="00652436">
        <w:rPr>
          <w:noProof/>
          <w:lang w:val="sr-Latn-CS"/>
        </w:rPr>
        <w:t xml:space="preserve">. </w:t>
      </w:r>
    </w:p>
    <w:p w:rsidR="00DF043D" w:rsidRPr="00652436" w:rsidRDefault="003B7117" w:rsidP="003B7117">
      <w:pPr>
        <w:pStyle w:val="Heading3"/>
        <w:numPr>
          <w:ilvl w:val="0"/>
          <w:numId w:val="0"/>
        </w:numPr>
        <w:rPr>
          <w:noProof/>
          <w:lang w:val="sr-Latn-CS"/>
        </w:rPr>
      </w:pPr>
      <w:r w:rsidRPr="00652436">
        <w:rPr>
          <w:rFonts w:eastAsia="Times New Roman" w:cs="Arial"/>
          <w:noProof/>
          <w:color w:val="000000"/>
          <w:lang w:val="sr-Latn-CS"/>
        </w:rPr>
        <w:t>10.3.</w:t>
      </w:r>
      <w:r w:rsidR="00652436">
        <w:rPr>
          <w:rFonts w:eastAsia="Times New Roman" w:cs="Arial"/>
          <w:noProof/>
          <w:color w:val="000000"/>
          <w:lang w:val="sr-Latn-CS"/>
        </w:rPr>
        <w:t>C</w:t>
      </w:r>
      <w:r w:rsidRPr="00652436">
        <w:rPr>
          <w:rFonts w:eastAsia="Times New Roman" w:cs="Arial"/>
          <w:noProof/>
          <w:color w:val="000000"/>
          <w:lang w:val="sr-Latn-CS"/>
        </w:rPr>
        <w:t xml:space="preserve">    </w:t>
      </w:r>
      <w:r w:rsidR="00652436">
        <w:rPr>
          <w:rFonts w:eastAsia="Times New Roman" w:cs="Arial"/>
          <w:noProof/>
          <w:color w:val="000000"/>
          <w:lang w:val="sr-Latn-CS"/>
        </w:rPr>
        <w:t>Opšte</w:t>
      </w:r>
    </w:p>
    <w:p w:rsidR="00DF043D" w:rsidRPr="00652436" w:rsidRDefault="00652436" w:rsidP="00DF043D">
      <w:pPr>
        <w:rPr>
          <w:noProof/>
          <w:lang w:val="sr-Latn-CS"/>
        </w:rPr>
      </w:pPr>
      <w:r>
        <w:rPr>
          <w:rFonts w:eastAsia="Times New Roman" w:cs="Arial"/>
          <w:noProof/>
          <w:color w:val="000000"/>
          <w:lang w:val="sr-Latn-CS"/>
        </w:rPr>
        <w:t>Iznose</w:t>
      </w:r>
      <w:r w:rsidR="00431B2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koje</w:t>
      </w:r>
      <w:r w:rsidR="00431B2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je</w:t>
      </w:r>
      <w:r w:rsidR="00431B2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zajmoprimac</w:t>
      </w:r>
      <w:r w:rsidR="00431B2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dužan</w:t>
      </w:r>
      <w:r w:rsidR="00431B2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da</w:t>
      </w:r>
      <w:r w:rsidR="00431B2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plati</w:t>
      </w:r>
      <w:r w:rsidR="00431B2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</w:t>
      </w:r>
      <w:r w:rsidR="00431B2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skladu</w:t>
      </w:r>
      <w:r w:rsidR="00431B2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sa</w:t>
      </w:r>
      <w:r w:rsidR="00431B2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članom</w:t>
      </w:r>
      <w:r w:rsidR="00431B27" w:rsidRPr="00652436">
        <w:rPr>
          <w:rFonts w:eastAsia="Times New Roman" w:cs="Arial"/>
          <w:noProof/>
          <w:color w:val="000000"/>
          <w:lang w:val="sr-Latn-CS"/>
        </w:rPr>
        <w:t xml:space="preserve"> 10.3 </w:t>
      </w:r>
      <w:r>
        <w:rPr>
          <w:rFonts w:eastAsia="Times New Roman" w:cs="Arial"/>
          <w:noProof/>
          <w:color w:val="000000"/>
          <w:lang w:val="sr-Latn-CS"/>
        </w:rPr>
        <w:t>dospeće</w:t>
      </w:r>
      <w:r w:rsidR="00431B2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na</w:t>
      </w:r>
      <w:r w:rsidR="00431B2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naplatu</w:t>
      </w:r>
      <w:r w:rsidR="00431B2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na</w:t>
      </w:r>
      <w:r w:rsidR="00431B2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datum</w:t>
      </w:r>
      <w:r w:rsidR="00431B2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prevremene</w:t>
      </w:r>
      <w:r w:rsidR="00431B2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otplate</w:t>
      </w:r>
      <w:r w:rsidR="00431B2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koji</w:t>
      </w:r>
      <w:r w:rsidR="00431B2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Banka</w:t>
      </w:r>
      <w:r w:rsidR="00431B2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precizira</w:t>
      </w:r>
      <w:r w:rsidR="00431B2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</w:t>
      </w:r>
      <w:r w:rsidR="00431B2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svom</w:t>
      </w:r>
      <w:r w:rsidR="00431B2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zahtevu</w:t>
      </w:r>
      <w:r w:rsidR="00DF043D" w:rsidRPr="00652436">
        <w:rPr>
          <w:noProof/>
          <w:lang w:val="sr-Latn-CS"/>
        </w:rPr>
        <w:t>.</w:t>
      </w:r>
    </w:p>
    <w:p w:rsidR="00DF043D" w:rsidRPr="00652436" w:rsidRDefault="00652436" w:rsidP="00B341C6">
      <w:pPr>
        <w:pStyle w:val="Heading2"/>
        <w:rPr>
          <w:noProof/>
          <w:lang w:val="sr-Latn-CS"/>
        </w:rPr>
      </w:pPr>
      <w:r>
        <w:rPr>
          <w:rFonts w:eastAsia="Times New Roman" w:cs="Arial"/>
          <w:noProof/>
          <w:color w:val="000000"/>
          <w:szCs w:val="20"/>
          <w:lang w:val="sr-Latn-CS"/>
        </w:rPr>
        <w:t>Neodricanje</w:t>
      </w:r>
    </w:p>
    <w:p w:rsidR="00DF043D" w:rsidRPr="00652436" w:rsidRDefault="00652436" w:rsidP="00DF043D">
      <w:pPr>
        <w:rPr>
          <w:noProof/>
          <w:lang w:val="sr-Latn-CS"/>
        </w:rPr>
      </w:pPr>
      <w:r>
        <w:rPr>
          <w:rFonts w:eastAsia="Times New Roman" w:cs="Arial"/>
          <w:noProof/>
          <w:color w:val="000000"/>
          <w:lang w:val="sr-Latn-CS"/>
        </w:rPr>
        <w:t>Nijedan</w:t>
      </w:r>
      <w:r w:rsidR="00431B2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slučaj</w:t>
      </w:r>
      <w:r w:rsidR="00431B2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neostvarivanja</w:t>
      </w:r>
      <w:r w:rsidR="00431B2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ili</w:t>
      </w:r>
      <w:r w:rsidR="00431B2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odlaganja</w:t>
      </w:r>
      <w:r w:rsidR="00431B2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ili</w:t>
      </w:r>
      <w:r w:rsidR="00431B2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delimičnog</w:t>
      </w:r>
      <w:r w:rsidR="00431B2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ostvarivanja</w:t>
      </w:r>
      <w:r w:rsidR="00431B2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prava</w:t>
      </w:r>
      <w:r w:rsidR="00431B2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ili</w:t>
      </w:r>
      <w:r w:rsidR="00431B2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pravnih</w:t>
      </w:r>
      <w:r w:rsidR="00431B2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lekova</w:t>
      </w:r>
      <w:r w:rsidR="00431B2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koje</w:t>
      </w:r>
      <w:r w:rsidR="00431B2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Banka</w:t>
      </w:r>
      <w:r w:rsidR="00431B2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ima</w:t>
      </w:r>
      <w:r w:rsidR="00431B2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po</w:t>
      </w:r>
      <w:r w:rsidR="00431B2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osnovu</w:t>
      </w:r>
      <w:r w:rsidR="00431B2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ovog</w:t>
      </w:r>
      <w:r w:rsidR="00431B2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Ugovora</w:t>
      </w:r>
      <w:r w:rsidR="00431B2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neće</w:t>
      </w:r>
      <w:r w:rsidR="00431B2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se</w:t>
      </w:r>
      <w:r w:rsidR="00431B2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smatrati</w:t>
      </w:r>
      <w:r w:rsidR="00431B2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njenim</w:t>
      </w:r>
      <w:r w:rsidR="00431B2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odricanjem</w:t>
      </w:r>
      <w:r w:rsidR="00431B2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istih</w:t>
      </w:r>
      <w:r w:rsidR="00431B27" w:rsidRPr="00652436">
        <w:rPr>
          <w:rFonts w:eastAsia="Times New Roman" w:cs="Arial"/>
          <w:noProof/>
          <w:color w:val="000000"/>
          <w:lang w:val="sr-Latn-CS"/>
        </w:rPr>
        <w:t xml:space="preserve">. </w:t>
      </w:r>
      <w:r>
        <w:rPr>
          <w:rFonts w:eastAsia="Times New Roman" w:cs="Arial"/>
          <w:noProof/>
          <w:color w:val="000000"/>
          <w:lang w:val="sr-Latn-CS"/>
        </w:rPr>
        <w:t>Prava</w:t>
      </w:r>
      <w:r w:rsidR="00431B2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</w:t>
      </w:r>
      <w:r w:rsidR="00431B2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pravni</w:t>
      </w:r>
      <w:r w:rsidR="00431B2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lekovi</w:t>
      </w:r>
      <w:r w:rsidR="00431B2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predviđeni</w:t>
      </w:r>
      <w:r w:rsidR="00431B2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ovim</w:t>
      </w:r>
      <w:r w:rsidR="00431B2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Ugovorom</w:t>
      </w:r>
      <w:r w:rsidR="00431B2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su</w:t>
      </w:r>
      <w:r w:rsidR="00431B2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kumulativni</w:t>
      </w:r>
      <w:r w:rsidR="00431B2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</w:t>
      </w:r>
      <w:r w:rsidR="00431B2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ne</w:t>
      </w:r>
      <w:r w:rsidR="00431B2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isključuju</w:t>
      </w:r>
      <w:r w:rsidR="00431B2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ni</w:t>
      </w:r>
      <w:r w:rsidR="00431B2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jedno</w:t>
      </w:r>
      <w:r w:rsidR="00431B2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pravo</w:t>
      </w:r>
      <w:r w:rsidR="00431B2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ili</w:t>
      </w:r>
      <w:r w:rsidR="00431B2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pravni</w:t>
      </w:r>
      <w:r w:rsidR="00431B2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lek</w:t>
      </w:r>
      <w:r w:rsidR="00431B2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predviđen</w:t>
      </w:r>
      <w:r w:rsidR="00431B2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zakonom</w:t>
      </w:r>
      <w:r w:rsidR="00DF043D" w:rsidRPr="00652436">
        <w:rPr>
          <w:noProof/>
          <w:lang w:val="sr-Latn-CS"/>
        </w:rPr>
        <w:t>.</w:t>
      </w:r>
    </w:p>
    <w:p w:rsidR="00DF043D" w:rsidRPr="00652436" w:rsidRDefault="00DF043D" w:rsidP="00775B3B">
      <w:pPr>
        <w:rPr>
          <w:noProof/>
          <w:lang w:val="sr-Latn-CS"/>
        </w:rPr>
      </w:pPr>
    </w:p>
    <w:p w:rsidR="00DF043D" w:rsidRPr="00652436" w:rsidRDefault="00DF043D" w:rsidP="00562B4D">
      <w:pPr>
        <w:pStyle w:val="Heading1"/>
        <w:rPr>
          <w:noProof/>
          <w:lang w:val="sr-Latn-CS"/>
        </w:rPr>
      </w:pPr>
      <w:bookmarkStart w:id="75" w:name="_Toc447201643"/>
      <w:bookmarkEnd w:id="75"/>
    </w:p>
    <w:p w:rsidR="00431B27" w:rsidRPr="00652436" w:rsidRDefault="00652436" w:rsidP="002A3595">
      <w:pPr>
        <w:shd w:val="clear" w:color="auto" w:fill="FFFFFF"/>
        <w:spacing w:before="240" w:after="240"/>
        <w:ind w:left="284"/>
        <w:jc w:val="center"/>
        <w:rPr>
          <w:rFonts w:eastAsia="Times New Roman" w:cs="Arial"/>
          <w:b/>
          <w:bCs/>
          <w:noProof/>
          <w:color w:val="000000"/>
          <w:lang w:val="sr-Latn-CS"/>
        </w:rPr>
      </w:pPr>
      <w:r>
        <w:rPr>
          <w:rFonts w:eastAsia="Times New Roman" w:cs="Arial"/>
          <w:b/>
          <w:bCs/>
          <w:noProof/>
          <w:color w:val="000000"/>
          <w:lang w:val="sr-Latn-CS"/>
        </w:rPr>
        <w:t>Pravo</w:t>
      </w:r>
      <w:r w:rsidR="00431B27" w:rsidRPr="00652436">
        <w:rPr>
          <w:rFonts w:eastAsia="Times New Roman" w:cs="Arial"/>
          <w:b/>
          <w:bCs/>
          <w:noProof/>
          <w:color w:val="000000"/>
          <w:lang w:val="sr-Latn-CS"/>
        </w:rPr>
        <w:t xml:space="preserve"> </w:t>
      </w:r>
      <w:r>
        <w:rPr>
          <w:rFonts w:eastAsia="Times New Roman" w:cs="Arial"/>
          <w:b/>
          <w:bCs/>
          <w:noProof/>
          <w:color w:val="000000"/>
          <w:lang w:val="sr-Latn-CS"/>
        </w:rPr>
        <w:t>i</w:t>
      </w:r>
      <w:r w:rsidR="00431B27" w:rsidRPr="00652436">
        <w:rPr>
          <w:rFonts w:eastAsia="Times New Roman" w:cs="Arial"/>
          <w:b/>
          <w:bCs/>
          <w:noProof/>
          <w:color w:val="000000"/>
          <w:lang w:val="sr-Latn-CS"/>
        </w:rPr>
        <w:t xml:space="preserve"> </w:t>
      </w:r>
      <w:r>
        <w:rPr>
          <w:rFonts w:eastAsia="Times New Roman" w:cs="Arial"/>
          <w:b/>
          <w:bCs/>
          <w:noProof/>
          <w:color w:val="000000"/>
          <w:lang w:val="sr-Latn-CS"/>
        </w:rPr>
        <w:t>nadležnost</w:t>
      </w:r>
    </w:p>
    <w:p w:rsidR="00DF043D" w:rsidRPr="00652436" w:rsidRDefault="00DF043D" w:rsidP="00562B4D">
      <w:pPr>
        <w:pStyle w:val="ArticleTitleEIB"/>
        <w:rPr>
          <w:noProof/>
          <w:lang w:val="sr-Latn-CS"/>
        </w:rPr>
      </w:pPr>
    </w:p>
    <w:p w:rsidR="00DF043D" w:rsidRPr="00652436" w:rsidRDefault="00652436" w:rsidP="00562B4D">
      <w:pPr>
        <w:pStyle w:val="Heading2"/>
        <w:rPr>
          <w:noProof/>
          <w:lang w:val="sr-Latn-CS"/>
        </w:rPr>
      </w:pPr>
      <w:r>
        <w:rPr>
          <w:noProof/>
          <w:lang w:val="sr-Latn-CS"/>
        </w:rPr>
        <w:t>Merodavno</w:t>
      </w:r>
      <w:r w:rsidR="0090098F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pravo</w:t>
      </w:r>
    </w:p>
    <w:p w:rsidR="00FB718B" w:rsidRPr="00652436" w:rsidRDefault="00652436" w:rsidP="00FB718B">
      <w:pPr>
        <w:keepLines/>
        <w:widowControl w:val="0"/>
        <w:tabs>
          <w:tab w:val="left" w:pos="-142"/>
          <w:tab w:val="left" w:pos="2268"/>
        </w:tabs>
        <w:overflowPunct w:val="0"/>
        <w:autoSpaceDE w:val="0"/>
        <w:autoSpaceDN w:val="0"/>
        <w:adjustRightInd w:val="0"/>
        <w:ind w:left="851" w:right="68"/>
        <w:textAlignment w:val="baseline"/>
        <w:rPr>
          <w:rFonts w:eastAsia="Times New Roman" w:cs="Times New Roman"/>
          <w:noProof/>
          <w:lang w:val="sr-Latn-CS"/>
        </w:rPr>
      </w:pPr>
      <w:r>
        <w:rPr>
          <w:rFonts w:eastAsia="Times New Roman" w:cs="Times New Roman"/>
          <w:noProof/>
          <w:lang w:val="sr-Latn-CS"/>
        </w:rPr>
        <w:t>Na</w:t>
      </w:r>
      <w:r w:rsidR="00FB718B" w:rsidRPr="00652436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ovaj</w:t>
      </w:r>
      <w:r w:rsidR="00FB718B" w:rsidRPr="00652436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ugovor</w:t>
      </w:r>
      <w:r w:rsidR="00FB718B" w:rsidRPr="00652436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primenjuju</w:t>
      </w:r>
      <w:r w:rsidR="00FB718B" w:rsidRPr="00652436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se</w:t>
      </w:r>
      <w:r w:rsidR="00FB718B" w:rsidRPr="00652436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zakoni</w:t>
      </w:r>
      <w:r w:rsidR="00FB718B" w:rsidRPr="00652436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Velikog</w:t>
      </w:r>
      <w:r w:rsidR="00FB718B" w:rsidRPr="00652436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Vojvodstva</w:t>
      </w:r>
      <w:r w:rsidR="00FB718B" w:rsidRPr="00652436">
        <w:rPr>
          <w:rFonts w:eastAsia="Times New Roman"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/>
        </w:rPr>
        <w:t>Luksemburga</w:t>
      </w:r>
      <w:r w:rsidR="00FB718B" w:rsidRPr="00652436">
        <w:rPr>
          <w:rFonts w:eastAsia="Times New Roman" w:cs="Times New Roman"/>
          <w:noProof/>
          <w:lang w:val="sr-Latn-CS"/>
        </w:rPr>
        <w:t xml:space="preserve">. </w:t>
      </w:r>
    </w:p>
    <w:p w:rsidR="00DF043D" w:rsidRPr="00652436" w:rsidRDefault="00652436" w:rsidP="00562B4D">
      <w:pPr>
        <w:pStyle w:val="Heading2"/>
        <w:rPr>
          <w:noProof/>
          <w:lang w:val="sr-Latn-CS"/>
        </w:rPr>
      </w:pPr>
      <w:r>
        <w:rPr>
          <w:rFonts w:eastAsia="Times New Roman" w:cs="Arial"/>
          <w:noProof/>
          <w:color w:val="000000"/>
          <w:szCs w:val="20"/>
          <w:lang w:val="sr-Latn-CS"/>
        </w:rPr>
        <w:t>Nadležnost</w:t>
      </w:r>
    </w:p>
    <w:p w:rsidR="000D20AB" w:rsidRPr="00652436" w:rsidRDefault="00652436" w:rsidP="000D20AB">
      <w:pPr>
        <w:tabs>
          <w:tab w:val="left" w:pos="720"/>
          <w:tab w:val="left" w:pos="896"/>
        </w:tabs>
        <w:ind w:left="854"/>
        <w:rPr>
          <w:noProof/>
          <w:lang w:val="sr-Latn-CS"/>
        </w:rPr>
      </w:pPr>
      <w:bookmarkStart w:id="76" w:name="_Toc447201646"/>
      <w:r>
        <w:rPr>
          <w:rFonts w:eastAsia="Times New Roman" w:cs="Arial"/>
          <w:noProof/>
          <w:color w:val="000000"/>
          <w:lang w:val="sr-Latn-CS"/>
        </w:rPr>
        <w:t>Strane</w:t>
      </w:r>
      <w:r w:rsidR="0090098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ovim</w:t>
      </w:r>
      <w:r w:rsidR="0090098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putem</w:t>
      </w:r>
      <w:r w:rsidR="0090098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prihvataju</w:t>
      </w:r>
      <w:r w:rsidR="0090098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nadležnost</w:t>
      </w:r>
      <w:r w:rsidR="0090098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Suda</w:t>
      </w:r>
      <w:r w:rsidR="0090098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pravde</w:t>
      </w:r>
      <w:r w:rsidR="0090098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Evropske</w:t>
      </w:r>
      <w:r w:rsidR="00591CC6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Unije</w:t>
      </w:r>
      <w:r w:rsidR="000D20AB" w:rsidRPr="00652436">
        <w:rPr>
          <w:noProof/>
          <w:lang w:val="sr-Latn-CS"/>
        </w:rPr>
        <w:t xml:space="preserve">. </w:t>
      </w:r>
    </w:p>
    <w:p w:rsidR="000D20AB" w:rsidRPr="00652436" w:rsidRDefault="00652436" w:rsidP="000D20AB">
      <w:pPr>
        <w:tabs>
          <w:tab w:val="left" w:pos="720"/>
          <w:tab w:val="left" w:pos="896"/>
        </w:tabs>
        <w:ind w:left="854"/>
        <w:rPr>
          <w:noProof/>
          <w:lang w:val="sr-Latn-CS"/>
        </w:rPr>
      </w:pPr>
      <w:r>
        <w:rPr>
          <w:rFonts w:eastAsia="Times New Roman" w:cs="Arial"/>
          <w:noProof/>
          <w:color w:val="000000"/>
          <w:lang w:val="sr-Latn-CS"/>
        </w:rPr>
        <w:t>Ugovorne</w:t>
      </w:r>
      <w:r w:rsidR="0090098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strane</w:t>
      </w:r>
      <w:r w:rsidR="0090098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se</w:t>
      </w:r>
      <w:r w:rsidR="0090098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ovim</w:t>
      </w:r>
      <w:r w:rsidR="0090098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putem</w:t>
      </w:r>
      <w:r w:rsidR="0090098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odriču</w:t>
      </w:r>
      <w:r w:rsidR="0090098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bilo</w:t>
      </w:r>
      <w:r w:rsidR="0090098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kakvog</w:t>
      </w:r>
      <w:r w:rsidR="0090098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imuniteta</w:t>
      </w:r>
      <w:r w:rsidR="0090098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ili</w:t>
      </w:r>
      <w:r w:rsidR="0090098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prava</w:t>
      </w:r>
      <w:r w:rsidR="0090098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na</w:t>
      </w:r>
      <w:r w:rsidR="0090098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prigovor</w:t>
      </w:r>
      <w:r w:rsidR="0090098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</w:t>
      </w:r>
      <w:r w:rsidR="0090098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vezi</w:t>
      </w:r>
      <w:r w:rsidR="0090098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nadležnosti</w:t>
      </w:r>
      <w:r w:rsidR="0090098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ovih</w:t>
      </w:r>
      <w:r w:rsidR="0090098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sudova</w:t>
      </w:r>
      <w:r w:rsidR="0090098F" w:rsidRPr="00652436">
        <w:rPr>
          <w:rFonts w:eastAsia="Times New Roman" w:cs="Arial"/>
          <w:noProof/>
          <w:color w:val="000000"/>
          <w:lang w:val="sr-Latn-CS"/>
        </w:rPr>
        <w:t xml:space="preserve">. </w:t>
      </w:r>
      <w:r>
        <w:rPr>
          <w:rFonts w:eastAsia="Times New Roman" w:cs="Arial"/>
          <w:noProof/>
          <w:color w:val="000000"/>
          <w:lang w:val="sr-Latn-CS"/>
        </w:rPr>
        <w:t>Svaka</w:t>
      </w:r>
      <w:r w:rsidR="0090098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odluka</w:t>
      </w:r>
      <w:r w:rsidR="0090098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Suda</w:t>
      </w:r>
      <w:r w:rsidR="0090098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data</w:t>
      </w:r>
      <w:r w:rsidR="0090098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</w:t>
      </w:r>
      <w:r w:rsidR="0090098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skladu</w:t>
      </w:r>
      <w:r w:rsidR="0090098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sa</w:t>
      </w:r>
      <w:r w:rsidR="0090098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ovim</w:t>
      </w:r>
      <w:r w:rsidR="0090098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članom</w:t>
      </w:r>
      <w:r w:rsidR="0090098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biće</w:t>
      </w:r>
      <w:r w:rsidR="0090098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konačna</w:t>
      </w:r>
      <w:r w:rsidR="0090098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</w:t>
      </w:r>
      <w:r w:rsidR="0090098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obavezujuća</w:t>
      </w:r>
      <w:r w:rsidR="0090098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za</w:t>
      </w:r>
      <w:r w:rsidR="0090098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strane</w:t>
      </w:r>
      <w:r w:rsidR="0090098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bez</w:t>
      </w:r>
      <w:r w:rsidR="0090098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ograničenja</w:t>
      </w:r>
      <w:r w:rsidR="0090098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ili</w:t>
      </w:r>
      <w:r w:rsidR="0090098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rezervisanja</w:t>
      </w:r>
      <w:r w:rsidR="000D20AB" w:rsidRPr="00652436">
        <w:rPr>
          <w:noProof/>
          <w:lang w:val="sr-Latn-CS"/>
        </w:rPr>
        <w:t>.</w:t>
      </w:r>
    </w:p>
    <w:bookmarkEnd w:id="76"/>
    <w:p w:rsidR="00DF043D" w:rsidRPr="00652436" w:rsidRDefault="00652436" w:rsidP="00233FF8">
      <w:pPr>
        <w:pStyle w:val="Heading2"/>
        <w:rPr>
          <w:noProof/>
          <w:lang w:val="sr-Latn-CS"/>
        </w:rPr>
      </w:pPr>
      <w:r>
        <w:rPr>
          <w:rFonts w:eastAsia="Times New Roman" w:cs="Arial"/>
          <w:noProof/>
          <w:color w:val="000000"/>
          <w:szCs w:val="20"/>
          <w:lang w:val="sr-Latn-CS"/>
        </w:rPr>
        <w:t>Dokaz</w:t>
      </w:r>
      <w:r w:rsidR="0090098F" w:rsidRPr="00652436">
        <w:rPr>
          <w:rFonts w:eastAsia="Times New Roman" w:cs="Arial"/>
          <w:noProof/>
          <w:color w:val="000000"/>
          <w:szCs w:val="2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szCs w:val="20"/>
          <w:lang w:val="sr-Latn-CS"/>
        </w:rPr>
        <w:t>o</w:t>
      </w:r>
      <w:r w:rsidR="0090098F" w:rsidRPr="00652436">
        <w:rPr>
          <w:rFonts w:eastAsia="Times New Roman" w:cs="Arial"/>
          <w:noProof/>
          <w:color w:val="000000"/>
          <w:szCs w:val="2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szCs w:val="20"/>
          <w:lang w:val="sr-Latn-CS"/>
        </w:rPr>
        <w:t>iznosima</w:t>
      </w:r>
      <w:r w:rsidR="0090098F" w:rsidRPr="00652436">
        <w:rPr>
          <w:rFonts w:eastAsia="Times New Roman" w:cs="Arial"/>
          <w:noProof/>
          <w:color w:val="000000"/>
          <w:szCs w:val="2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szCs w:val="20"/>
          <w:lang w:val="sr-Latn-CS"/>
        </w:rPr>
        <w:t>dospelim</w:t>
      </w:r>
      <w:r w:rsidR="0090098F" w:rsidRPr="00652436">
        <w:rPr>
          <w:rFonts w:eastAsia="Times New Roman" w:cs="Arial"/>
          <w:noProof/>
          <w:color w:val="000000"/>
          <w:szCs w:val="2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szCs w:val="20"/>
          <w:lang w:val="sr-Latn-CS"/>
        </w:rPr>
        <w:t>na</w:t>
      </w:r>
      <w:r w:rsidR="0090098F" w:rsidRPr="00652436">
        <w:rPr>
          <w:rFonts w:eastAsia="Times New Roman" w:cs="Arial"/>
          <w:noProof/>
          <w:color w:val="000000"/>
          <w:szCs w:val="2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szCs w:val="20"/>
          <w:lang w:val="sr-Latn-CS"/>
        </w:rPr>
        <w:t>naplatu</w:t>
      </w:r>
    </w:p>
    <w:p w:rsidR="00DF043D" w:rsidRPr="00652436" w:rsidRDefault="00652436" w:rsidP="00DF043D">
      <w:pPr>
        <w:rPr>
          <w:noProof/>
          <w:lang w:val="sr-Latn-CS"/>
        </w:rPr>
      </w:pPr>
      <w:r>
        <w:rPr>
          <w:rFonts w:eastAsia="Times New Roman" w:cs="Arial"/>
          <w:noProof/>
          <w:color w:val="000000"/>
          <w:lang w:val="sr-Latn-CS"/>
        </w:rPr>
        <w:t>U</w:t>
      </w:r>
      <w:r w:rsidR="0090098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bilo</w:t>
      </w:r>
      <w:r w:rsidR="0090098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kom</w:t>
      </w:r>
      <w:r w:rsidR="0090098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pravnom</w:t>
      </w:r>
      <w:r w:rsidR="0090098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postupku</w:t>
      </w:r>
      <w:r w:rsidR="0090098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koji</w:t>
      </w:r>
      <w:r w:rsidR="0090098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proistekne</w:t>
      </w:r>
      <w:r w:rsidR="0090098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iz</w:t>
      </w:r>
      <w:r w:rsidR="0090098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ovog</w:t>
      </w:r>
      <w:r w:rsidR="0090098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ugovora</w:t>
      </w:r>
      <w:r w:rsidR="0090098F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>
        <w:rPr>
          <w:rFonts w:eastAsia="Times New Roman" w:cs="Arial"/>
          <w:noProof/>
          <w:color w:val="000000"/>
          <w:lang w:val="sr-Latn-CS"/>
        </w:rPr>
        <w:t>potvrda</w:t>
      </w:r>
      <w:r w:rsidR="0090098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Banke</w:t>
      </w:r>
      <w:r w:rsidR="0090098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</w:t>
      </w:r>
      <w:r w:rsidR="0090098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bilo</w:t>
      </w:r>
      <w:r w:rsidR="0090098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kom</w:t>
      </w:r>
      <w:r w:rsidR="0090098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iznosu</w:t>
      </w:r>
      <w:r w:rsidR="0090098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koji</w:t>
      </w:r>
      <w:r w:rsidR="0090098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dospeva</w:t>
      </w:r>
      <w:r w:rsidR="0090098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na</w:t>
      </w:r>
      <w:r w:rsidR="0090098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naplatu</w:t>
      </w:r>
      <w:r w:rsidR="0090098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Banci</w:t>
      </w:r>
      <w:r w:rsidR="0090098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po</w:t>
      </w:r>
      <w:r w:rsidR="0090098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osnovu</w:t>
      </w:r>
      <w:r w:rsidR="0090098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ovog</w:t>
      </w:r>
      <w:r w:rsidR="0090098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ugovora</w:t>
      </w:r>
      <w:r w:rsidR="0090098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smatraće</w:t>
      </w:r>
      <w:r w:rsidR="0090098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se</w:t>
      </w:r>
      <w:r w:rsidR="0090098F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>
        <w:rPr>
          <w:rFonts w:eastAsia="Times New Roman" w:cs="Arial"/>
          <w:noProof/>
          <w:color w:val="000000"/>
          <w:lang w:val="sr-Latn-CS"/>
        </w:rPr>
        <w:t>kada</w:t>
      </w:r>
      <w:r w:rsidR="0090098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nema</w:t>
      </w:r>
      <w:r w:rsidR="0090098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očigledne</w:t>
      </w:r>
      <w:r w:rsidR="0090098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greške</w:t>
      </w:r>
      <w:r w:rsidR="0090098F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>
        <w:rPr>
          <w:rFonts w:eastAsia="Times New Roman" w:cs="Arial"/>
          <w:noProof/>
          <w:color w:val="000000"/>
          <w:lang w:val="sr-Latn-CS"/>
        </w:rPr>
        <w:t>nesumnjivim</w:t>
      </w:r>
      <w:r w:rsidR="0090098F" w:rsidRPr="00652436">
        <w:rPr>
          <w:rFonts w:eastAsia="Times New Roman" w:cs="Arial"/>
          <w:noProof/>
          <w:color w:val="000000"/>
          <w:lang w:val="sr-Latn-CS"/>
        </w:rPr>
        <w:t xml:space="preserve"> (prima facie) </w:t>
      </w:r>
      <w:r>
        <w:rPr>
          <w:rFonts w:eastAsia="Times New Roman" w:cs="Arial"/>
          <w:noProof/>
          <w:color w:val="000000"/>
          <w:lang w:val="sr-Latn-CS"/>
        </w:rPr>
        <w:t>dokazom</w:t>
      </w:r>
      <w:r w:rsidR="0090098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takvog</w:t>
      </w:r>
      <w:r w:rsidR="0090098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iznosa</w:t>
      </w:r>
      <w:r w:rsidR="00DF043D" w:rsidRPr="00652436">
        <w:rPr>
          <w:noProof/>
          <w:lang w:val="sr-Latn-CS"/>
        </w:rPr>
        <w:t>.</w:t>
      </w:r>
    </w:p>
    <w:p w:rsidR="00DF043D" w:rsidRPr="00652436" w:rsidRDefault="00652436" w:rsidP="003B7117">
      <w:pPr>
        <w:pStyle w:val="Heading2"/>
        <w:rPr>
          <w:noProof/>
          <w:lang w:val="sr-Latn-CS"/>
        </w:rPr>
      </w:pPr>
      <w:r>
        <w:rPr>
          <w:noProof/>
          <w:lang w:val="sr-Latn-CS"/>
        </w:rPr>
        <w:lastRenderedPageBreak/>
        <w:t>Izmene</w:t>
      </w:r>
      <w:r w:rsidR="003B7117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3B7117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dopune</w:t>
      </w:r>
    </w:p>
    <w:p w:rsidR="003B7117" w:rsidRPr="00652436" w:rsidRDefault="00652436" w:rsidP="003B7117">
      <w:pPr>
        <w:rPr>
          <w:noProof/>
          <w:lang w:val="sr-Latn-CS"/>
        </w:rPr>
      </w:pPr>
      <w:r>
        <w:rPr>
          <w:noProof/>
          <w:lang w:val="sr-Latn-CS"/>
        </w:rPr>
        <w:t>Bilo</w:t>
      </w:r>
      <w:r w:rsidR="003B7117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koja</w:t>
      </w:r>
      <w:r w:rsidR="003B7117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izmena</w:t>
      </w:r>
      <w:r w:rsidR="003B7117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3B7117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dopuna</w:t>
      </w:r>
      <w:r w:rsidR="003B7117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ovog</w:t>
      </w:r>
      <w:r w:rsidR="003B7117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ugovora</w:t>
      </w:r>
      <w:r w:rsidR="003B7117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biće</w:t>
      </w:r>
      <w:r w:rsidR="00C765F4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sačinjena</w:t>
      </w:r>
      <w:r w:rsidR="003B7117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3B7117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pisanoj</w:t>
      </w:r>
      <w:r w:rsidR="003B7117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formi</w:t>
      </w:r>
      <w:r w:rsidR="003B7117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3B7117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potpisana</w:t>
      </w:r>
      <w:r w:rsidR="003B7117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3B7117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ugovornih</w:t>
      </w:r>
      <w:r w:rsidR="003B7117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strana</w:t>
      </w:r>
      <w:r w:rsidR="00C765F4" w:rsidRPr="00652436">
        <w:rPr>
          <w:noProof/>
          <w:lang w:val="sr-Latn-CS"/>
        </w:rPr>
        <w:t>.</w:t>
      </w:r>
    </w:p>
    <w:p w:rsidR="00DF043D" w:rsidRPr="00652436" w:rsidRDefault="00DF043D" w:rsidP="00233FF8">
      <w:pPr>
        <w:pStyle w:val="Heading1"/>
        <w:rPr>
          <w:noProof/>
          <w:lang w:val="sr-Latn-CS"/>
        </w:rPr>
      </w:pPr>
      <w:bookmarkStart w:id="77" w:name="_Toc447201651"/>
      <w:bookmarkEnd w:id="77"/>
    </w:p>
    <w:p w:rsidR="00BC1026" w:rsidRPr="00652436" w:rsidRDefault="00652436" w:rsidP="004C61BA">
      <w:pPr>
        <w:shd w:val="clear" w:color="auto" w:fill="FFFFFF"/>
        <w:spacing w:before="240" w:after="240"/>
        <w:ind w:left="397"/>
        <w:jc w:val="center"/>
        <w:rPr>
          <w:rFonts w:eastAsia="Times New Roman" w:cs="Arial"/>
          <w:b/>
          <w:bCs/>
          <w:noProof/>
          <w:color w:val="000000"/>
          <w:lang w:val="sr-Latn-CS"/>
        </w:rPr>
      </w:pPr>
      <w:r>
        <w:rPr>
          <w:rFonts w:eastAsia="Times New Roman" w:cs="Arial"/>
          <w:b/>
          <w:bCs/>
          <w:noProof/>
          <w:color w:val="000000"/>
          <w:lang w:val="sr-Latn-CS"/>
        </w:rPr>
        <w:t>Završne</w:t>
      </w:r>
      <w:r w:rsidR="00BC1026" w:rsidRPr="00652436">
        <w:rPr>
          <w:rFonts w:eastAsia="Times New Roman" w:cs="Arial"/>
          <w:b/>
          <w:bCs/>
          <w:noProof/>
          <w:color w:val="000000"/>
          <w:lang w:val="sr-Latn-CS"/>
        </w:rPr>
        <w:t xml:space="preserve"> </w:t>
      </w:r>
      <w:r>
        <w:rPr>
          <w:rFonts w:eastAsia="Times New Roman" w:cs="Arial"/>
          <w:b/>
          <w:bCs/>
          <w:noProof/>
          <w:color w:val="000000"/>
          <w:lang w:val="sr-Latn-CS"/>
        </w:rPr>
        <w:t>klauzule</w:t>
      </w:r>
    </w:p>
    <w:p w:rsidR="00DF043D" w:rsidRPr="00652436" w:rsidRDefault="00652436" w:rsidP="00233FF8">
      <w:pPr>
        <w:pStyle w:val="Heading2"/>
        <w:rPr>
          <w:noProof/>
          <w:lang w:val="sr-Latn-CS"/>
        </w:rPr>
      </w:pPr>
      <w:r>
        <w:rPr>
          <w:rFonts w:eastAsia="Times New Roman" w:cs="Arial"/>
          <w:noProof/>
          <w:color w:val="000000"/>
          <w:szCs w:val="20"/>
          <w:lang w:val="sr-Latn-CS"/>
        </w:rPr>
        <w:t>Obaveštenja</w:t>
      </w:r>
      <w:r w:rsidR="0002086A" w:rsidRPr="00652436">
        <w:rPr>
          <w:rFonts w:eastAsia="Times New Roman" w:cs="Arial"/>
          <w:noProof/>
          <w:color w:val="000000"/>
          <w:szCs w:val="2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szCs w:val="20"/>
          <w:lang w:val="sr-Latn-CS"/>
        </w:rPr>
        <w:t>obema</w:t>
      </w:r>
      <w:r w:rsidR="0002086A" w:rsidRPr="00652436">
        <w:rPr>
          <w:rFonts w:eastAsia="Times New Roman" w:cs="Arial"/>
          <w:noProof/>
          <w:color w:val="000000"/>
          <w:szCs w:val="2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szCs w:val="20"/>
          <w:lang w:val="sr-Latn-CS"/>
        </w:rPr>
        <w:t>stranama</w:t>
      </w:r>
      <w:r w:rsidR="00DF043D" w:rsidRPr="00652436">
        <w:rPr>
          <w:noProof/>
          <w:lang w:val="sr-Latn-CS"/>
        </w:rPr>
        <w:t xml:space="preserve"> </w:t>
      </w:r>
    </w:p>
    <w:p w:rsidR="00DF043D" w:rsidRPr="00652436" w:rsidRDefault="00652436" w:rsidP="00DF043D">
      <w:pPr>
        <w:rPr>
          <w:noProof/>
          <w:lang w:val="sr-Latn-CS"/>
        </w:rPr>
      </w:pPr>
      <w:r>
        <w:rPr>
          <w:rFonts w:eastAsia="Times New Roman" w:cs="Arial"/>
          <w:noProof/>
          <w:color w:val="000000"/>
          <w:lang w:val="sr-Latn-CS"/>
        </w:rPr>
        <w:t>Obaveštenja</w:t>
      </w:r>
      <w:r w:rsidR="0002086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</w:t>
      </w:r>
      <w:r w:rsidR="0002086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druga</w:t>
      </w:r>
      <w:r w:rsidR="0002086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saopštenja</w:t>
      </w:r>
      <w:r w:rsidR="0002086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</w:t>
      </w:r>
      <w:r w:rsidR="0002086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vezi</w:t>
      </w:r>
      <w:r w:rsidR="0002086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sa</w:t>
      </w:r>
      <w:r w:rsidR="0002086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ovim</w:t>
      </w:r>
      <w:r w:rsidR="0002086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ugovorom</w:t>
      </w:r>
      <w:r w:rsidR="0002086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upućena</w:t>
      </w:r>
      <w:r w:rsidR="0002086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bilo</w:t>
      </w:r>
      <w:r w:rsidR="0002086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kojoj</w:t>
      </w:r>
      <w:r w:rsidR="0002086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ugovornoj</w:t>
      </w:r>
      <w:r w:rsidR="0002086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strani</w:t>
      </w:r>
      <w:r w:rsidR="0002086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biće</w:t>
      </w:r>
      <w:r w:rsidR="0002086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sačinjena</w:t>
      </w:r>
      <w:r w:rsidR="0002086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</w:t>
      </w:r>
      <w:r w:rsidR="0002086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pisanoj</w:t>
      </w:r>
      <w:r w:rsidR="0002086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formi</w:t>
      </w:r>
      <w:r w:rsidR="0002086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</w:t>
      </w:r>
      <w:r w:rsidR="0002086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poslata</w:t>
      </w:r>
      <w:r w:rsidR="0002086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na</w:t>
      </w:r>
      <w:r w:rsidR="0002086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adresu</w:t>
      </w:r>
      <w:r w:rsidR="0002086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ili</w:t>
      </w:r>
      <w:r w:rsidR="0002086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telefaks</w:t>
      </w:r>
      <w:r w:rsidR="0002086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ugovorne</w:t>
      </w:r>
      <w:r w:rsidR="0002086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strane</w:t>
      </w:r>
      <w:r w:rsidR="0002086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koji</w:t>
      </w:r>
      <w:r w:rsidR="0002086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se</w:t>
      </w:r>
      <w:r w:rsidR="0002086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navode</w:t>
      </w:r>
      <w:r w:rsidR="0002086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</w:t>
      </w:r>
      <w:r w:rsidR="0002086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daljem</w:t>
      </w:r>
      <w:r w:rsidR="0002086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tekstu</w:t>
      </w:r>
      <w:r w:rsidR="0002086A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>
        <w:rPr>
          <w:rFonts w:eastAsia="Times New Roman" w:cs="Arial"/>
          <w:noProof/>
          <w:color w:val="000000"/>
          <w:lang w:val="sr-Latn-CS"/>
        </w:rPr>
        <w:t>ili</w:t>
      </w:r>
      <w:r w:rsidR="0002086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na</w:t>
      </w:r>
      <w:r w:rsidR="0002086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onu</w:t>
      </w:r>
      <w:r w:rsidR="0002086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adresu</w:t>
      </w:r>
      <w:r w:rsidR="0002086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ili</w:t>
      </w:r>
      <w:r w:rsidR="0002086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broj</w:t>
      </w:r>
      <w:r w:rsidR="0002086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telefaksa</w:t>
      </w:r>
      <w:r w:rsidR="0002086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</w:t>
      </w:r>
      <w:r w:rsidR="0002086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kojima</w:t>
      </w:r>
      <w:r w:rsidR="0002086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je</w:t>
      </w:r>
      <w:r w:rsidR="0002086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jedna</w:t>
      </w:r>
      <w:r w:rsidR="0002086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strana</w:t>
      </w:r>
      <w:r w:rsidR="0002086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prethodno</w:t>
      </w:r>
      <w:r w:rsidR="0002086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obavestila</w:t>
      </w:r>
      <w:r w:rsidR="0002086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drugu</w:t>
      </w:r>
      <w:r w:rsidR="0002086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</w:t>
      </w:r>
      <w:r w:rsidR="0002086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pisanoj</w:t>
      </w:r>
      <w:r w:rsidR="0002086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formi</w:t>
      </w:r>
      <w:r w:rsidR="00DF043D" w:rsidRPr="00652436">
        <w:rPr>
          <w:noProof/>
          <w:lang w:val="sr-Latn-CS"/>
        </w:rPr>
        <w:t xml:space="preserve">: </w:t>
      </w:r>
    </w:p>
    <w:p w:rsidR="00DF043D" w:rsidRPr="00652436" w:rsidRDefault="00DF043D" w:rsidP="00DF043D">
      <w:pPr>
        <w:rPr>
          <w:noProof/>
          <w:lang w:val="sr-Latn-CS"/>
        </w:rPr>
      </w:pPr>
    </w:p>
    <w:tbl>
      <w:tblPr>
        <w:tblStyle w:val="TableEIB"/>
        <w:tblW w:w="0" w:type="auto"/>
        <w:tblLook w:val="04A0" w:firstRow="1" w:lastRow="0" w:firstColumn="1" w:lastColumn="0" w:noHBand="0" w:noVBand="1"/>
      </w:tblPr>
      <w:tblGrid>
        <w:gridCol w:w="4166"/>
        <w:gridCol w:w="4266"/>
      </w:tblGrid>
      <w:tr w:rsidR="00731195" w:rsidRPr="00652436" w:rsidTr="00A20FD1">
        <w:tc>
          <w:tcPr>
            <w:tcW w:w="4166" w:type="dxa"/>
          </w:tcPr>
          <w:p w:rsidR="00731195" w:rsidRPr="00652436" w:rsidRDefault="00652436" w:rsidP="002676F5">
            <w:pPr>
              <w:ind w:left="0"/>
              <w:rPr>
                <w:noProof/>
                <w:lang w:val="sr-Latn-CS"/>
              </w:rPr>
            </w:pPr>
            <w:r>
              <w:rPr>
                <w:rFonts w:eastAsia="Times New Roman" w:cs="Arial"/>
                <w:noProof/>
                <w:lang w:val="sr-Latn-CS"/>
              </w:rPr>
              <w:t>Za</w:t>
            </w:r>
            <w:r w:rsidR="0002086A" w:rsidRPr="00652436">
              <w:rPr>
                <w:rFonts w:eastAsia="Times New Roman" w:cs="Arial"/>
                <w:noProof/>
                <w:lang w:val="sr-Latn-CS"/>
              </w:rPr>
              <w:t xml:space="preserve"> </w:t>
            </w:r>
            <w:r>
              <w:rPr>
                <w:rFonts w:eastAsia="Times New Roman" w:cs="Arial"/>
                <w:noProof/>
                <w:lang w:val="sr-Latn-CS"/>
              </w:rPr>
              <w:t>Zajmoprimca</w:t>
            </w:r>
          </w:p>
        </w:tc>
        <w:tc>
          <w:tcPr>
            <w:tcW w:w="4266" w:type="dxa"/>
          </w:tcPr>
          <w:p w:rsidR="0002086A" w:rsidRPr="00652436" w:rsidRDefault="00652436" w:rsidP="002676F5">
            <w:pPr>
              <w:ind w:left="0"/>
              <w:rPr>
                <w:rFonts w:eastAsia="Times New Roman" w:cs="Arial"/>
                <w:noProof/>
                <w:lang w:val="sr-Latn-CS"/>
              </w:rPr>
            </w:pPr>
            <w:r>
              <w:rPr>
                <w:rFonts w:eastAsia="Times New Roman" w:cs="Arial"/>
                <w:noProof/>
                <w:lang w:val="sr-Latn-CS"/>
              </w:rPr>
              <w:t>Ministarstvo</w:t>
            </w:r>
            <w:r w:rsidR="0002086A" w:rsidRPr="00652436">
              <w:rPr>
                <w:rFonts w:eastAsia="Times New Roman" w:cs="Arial"/>
                <w:noProof/>
                <w:lang w:val="sr-Latn-CS"/>
              </w:rPr>
              <w:t xml:space="preserve"> </w:t>
            </w:r>
            <w:r>
              <w:rPr>
                <w:rFonts w:eastAsia="Times New Roman" w:cs="Arial"/>
                <w:noProof/>
                <w:lang w:val="sr-Latn-CS"/>
              </w:rPr>
              <w:t>finansija</w:t>
            </w:r>
          </w:p>
          <w:p w:rsidR="0002086A" w:rsidRPr="00652436" w:rsidRDefault="00652436" w:rsidP="002676F5">
            <w:pPr>
              <w:ind w:left="0"/>
              <w:rPr>
                <w:rFonts w:eastAsia="Times New Roman" w:cs="Arial"/>
                <w:noProof/>
                <w:lang w:val="sr-Latn-CS"/>
              </w:rPr>
            </w:pPr>
            <w:r>
              <w:rPr>
                <w:rFonts w:eastAsia="Times New Roman" w:cs="Arial"/>
                <w:noProof/>
                <w:lang w:val="sr-Latn-CS"/>
              </w:rPr>
              <w:t>Kneza</w:t>
            </w:r>
            <w:r w:rsidR="0002086A" w:rsidRPr="00652436">
              <w:rPr>
                <w:rFonts w:eastAsia="Times New Roman" w:cs="Arial"/>
                <w:noProof/>
                <w:lang w:val="sr-Latn-CS"/>
              </w:rPr>
              <w:t xml:space="preserve"> </w:t>
            </w:r>
            <w:r>
              <w:rPr>
                <w:rFonts w:eastAsia="Times New Roman" w:cs="Arial"/>
                <w:noProof/>
                <w:lang w:val="sr-Latn-CS"/>
              </w:rPr>
              <w:t>Miloša</w:t>
            </w:r>
            <w:r w:rsidR="0002086A" w:rsidRPr="00652436">
              <w:rPr>
                <w:rFonts w:eastAsia="Times New Roman" w:cs="Arial"/>
                <w:noProof/>
                <w:lang w:val="sr-Latn-CS"/>
              </w:rPr>
              <w:t xml:space="preserve"> 20</w:t>
            </w:r>
          </w:p>
          <w:p w:rsidR="0002086A" w:rsidRPr="00652436" w:rsidRDefault="0002086A" w:rsidP="002676F5">
            <w:pPr>
              <w:ind w:left="0"/>
              <w:rPr>
                <w:rFonts w:eastAsia="Times New Roman" w:cs="Arial"/>
                <w:noProof/>
                <w:lang w:val="sr-Latn-CS"/>
              </w:rPr>
            </w:pPr>
            <w:r w:rsidRPr="00652436">
              <w:rPr>
                <w:rFonts w:eastAsia="Times New Roman" w:cs="Arial"/>
                <w:noProof/>
                <w:lang w:val="sr-Latn-CS"/>
              </w:rPr>
              <w:t xml:space="preserve">11000 </w:t>
            </w:r>
            <w:r w:rsidR="00652436">
              <w:rPr>
                <w:rFonts w:eastAsia="Times New Roman" w:cs="Arial"/>
                <w:noProof/>
                <w:lang w:val="sr-Latn-CS"/>
              </w:rPr>
              <w:t>Beograd</w:t>
            </w:r>
          </w:p>
          <w:p w:rsidR="0002086A" w:rsidRPr="00652436" w:rsidRDefault="0002086A" w:rsidP="002676F5">
            <w:pPr>
              <w:ind w:left="0"/>
              <w:rPr>
                <w:rFonts w:eastAsia="Times New Roman" w:cs="Arial"/>
                <w:noProof/>
                <w:lang w:val="sr-Latn-CS"/>
              </w:rPr>
            </w:pPr>
            <w:r w:rsidRPr="00652436">
              <w:rPr>
                <w:rFonts w:eastAsia="Times New Roman" w:cs="Arial"/>
                <w:noProof/>
                <w:lang w:val="sr-Latn-CS"/>
              </w:rPr>
              <w:t xml:space="preserve"> </w:t>
            </w:r>
            <w:r w:rsidR="00652436">
              <w:rPr>
                <w:rFonts w:eastAsia="Times New Roman" w:cs="Arial"/>
                <w:noProof/>
                <w:lang w:val="sr-Latn-CS"/>
              </w:rPr>
              <w:t>Republika</w:t>
            </w:r>
            <w:r w:rsidRPr="00652436">
              <w:rPr>
                <w:rFonts w:eastAsia="Times New Roman" w:cs="Arial"/>
                <w:noProof/>
                <w:lang w:val="sr-Latn-CS"/>
              </w:rPr>
              <w:t xml:space="preserve"> </w:t>
            </w:r>
            <w:r w:rsidR="00652436">
              <w:rPr>
                <w:rFonts w:eastAsia="Times New Roman" w:cs="Arial"/>
                <w:noProof/>
                <w:lang w:val="sr-Latn-CS"/>
              </w:rPr>
              <w:t>Srbija</w:t>
            </w:r>
          </w:p>
          <w:p w:rsidR="00BE44C9" w:rsidRPr="00652436" w:rsidRDefault="00652436" w:rsidP="002401D4">
            <w:pPr>
              <w:ind w:left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Faksimil</w:t>
            </w:r>
            <w:r w:rsidR="0002086A" w:rsidRPr="00652436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</w:t>
            </w:r>
            <w:r w:rsidR="00C765F4" w:rsidRPr="00652436">
              <w:rPr>
                <w:noProof/>
                <w:lang w:val="sr-Latn-CS"/>
              </w:rPr>
              <w:t>.</w:t>
            </w:r>
            <w:r w:rsidR="00050D58" w:rsidRPr="00652436">
              <w:rPr>
                <w:noProof/>
                <w:lang w:val="sr-Latn-CS"/>
              </w:rPr>
              <w:t xml:space="preserve">: </w:t>
            </w:r>
            <w:r w:rsidR="002479A4" w:rsidRPr="00652436">
              <w:rPr>
                <w:noProof/>
                <w:lang w:val="sr-Latn-CS"/>
              </w:rPr>
              <w:t>+</w:t>
            </w:r>
            <w:r w:rsidR="002401D4" w:rsidRPr="00652436">
              <w:rPr>
                <w:noProof/>
                <w:lang w:val="sr-Latn-CS"/>
              </w:rPr>
              <w:t xml:space="preserve">381 11 3618 961 </w:t>
            </w:r>
          </w:p>
          <w:p w:rsidR="002401D4" w:rsidRPr="00652436" w:rsidRDefault="002401D4" w:rsidP="002401D4">
            <w:pPr>
              <w:ind w:left="0"/>
              <w:rPr>
                <w:noProof/>
                <w:lang w:val="sr-Latn-CS"/>
              </w:rPr>
            </w:pPr>
          </w:p>
        </w:tc>
      </w:tr>
      <w:tr w:rsidR="00576EFA" w:rsidRPr="00652436" w:rsidTr="00576EFA">
        <w:tc>
          <w:tcPr>
            <w:tcW w:w="4166" w:type="dxa"/>
          </w:tcPr>
          <w:p w:rsidR="00576EFA" w:rsidRPr="00652436" w:rsidRDefault="00652436" w:rsidP="00CF4A0D">
            <w:pPr>
              <w:ind w:left="0"/>
              <w:rPr>
                <w:noProof/>
                <w:lang w:val="sr-Latn-CS"/>
              </w:rPr>
            </w:pPr>
            <w:r>
              <w:rPr>
                <w:rFonts w:eastAsia="Times New Roman" w:cs="Arial"/>
                <w:noProof/>
                <w:lang w:val="sr-Latn-CS"/>
              </w:rPr>
              <w:t>Za</w:t>
            </w:r>
            <w:r w:rsidR="0002086A" w:rsidRPr="00652436">
              <w:rPr>
                <w:rFonts w:eastAsia="Times New Roman" w:cs="Arial"/>
                <w:noProof/>
                <w:lang w:val="sr-Latn-CS"/>
              </w:rPr>
              <w:t xml:space="preserve"> </w:t>
            </w:r>
            <w:r>
              <w:rPr>
                <w:rFonts w:eastAsia="Times New Roman" w:cs="Arial"/>
                <w:noProof/>
                <w:lang w:val="sr-Latn-CS"/>
              </w:rPr>
              <w:t>Banku</w:t>
            </w:r>
          </w:p>
        </w:tc>
        <w:tc>
          <w:tcPr>
            <w:tcW w:w="4266" w:type="dxa"/>
          </w:tcPr>
          <w:p w:rsidR="00576EFA" w:rsidRPr="00652436" w:rsidRDefault="00652436" w:rsidP="00CF4A0D">
            <w:pPr>
              <w:ind w:left="0"/>
              <w:rPr>
                <w:noProof/>
                <w:lang w:val="sr-Latn-CS"/>
              </w:rPr>
            </w:pPr>
            <w:r>
              <w:rPr>
                <w:rFonts w:eastAsia="Times New Roman" w:cs="Arial"/>
                <w:noProof/>
                <w:lang w:val="sr-Latn-CS"/>
              </w:rPr>
              <w:t>Na</w:t>
            </w:r>
            <w:r w:rsidR="0002086A" w:rsidRPr="00652436">
              <w:rPr>
                <w:rFonts w:eastAsia="Times New Roman" w:cs="Arial"/>
                <w:noProof/>
                <w:lang w:val="sr-Latn-CS"/>
              </w:rPr>
              <w:t xml:space="preserve"> </w:t>
            </w:r>
            <w:r>
              <w:rPr>
                <w:rFonts w:eastAsia="Times New Roman" w:cs="Arial"/>
                <w:noProof/>
                <w:lang w:val="sr-Latn-CS"/>
              </w:rPr>
              <w:t>ruke</w:t>
            </w:r>
            <w:r w:rsidR="00576EFA" w:rsidRPr="00652436">
              <w:rPr>
                <w:noProof/>
                <w:lang w:val="sr-Latn-CS"/>
              </w:rPr>
              <w:t>: Ops A / MA3</w:t>
            </w:r>
          </w:p>
          <w:p w:rsidR="00576EFA" w:rsidRPr="00652436" w:rsidRDefault="00576EFA" w:rsidP="00CF4A0D">
            <w:pPr>
              <w:ind w:left="0"/>
              <w:rPr>
                <w:noProof/>
                <w:lang w:val="sr-Latn-CS"/>
              </w:rPr>
            </w:pPr>
            <w:r w:rsidRPr="00652436">
              <w:rPr>
                <w:noProof/>
                <w:lang w:val="sr-Latn-CS"/>
              </w:rPr>
              <w:t>100 boulevard Konrad Adenauer</w:t>
            </w:r>
          </w:p>
          <w:p w:rsidR="00576EFA" w:rsidRPr="00652436" w:rsidRDefault="00576EFA" w:rsidP="00CF4A0D">
            <w:pPr>
              <w:ind w:left="0"/>
              <w:rPr>
                <w:noProof/>
                <w:lang w:val="sr-Latn-CS"/>
              </w:rPr>
            </w:pPr>
            <w:r w:rsidRPr="00652436">
              <w:rPr>
                <w:noProof/>
                <w:lang w:val="sr-Latn-CS"/>
              </w:rPr>
              <w:t>L-2950 Luxembourg</w:t>
            </w:r>
          </w:p>
          <w:p w:rsidR="00576EFA" w:rsidRPr="00652436" w:rsidRDefault="00652436" w:rsidP="00CF4A0D">
            <w:pPr>
              <w:ind w:left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Faksimil</w:t>
            </w:r>
            <w:r w:rsidR="0002086A" w:rsidRPr="00652436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</w:t>
            </w:r>
            <w:r w:rsidR="00FE452F" w:rsidRPr="00652436">
              <w:rPr>
                <w:noProof/>
                <w:lang w:val="sr-Latn-CS"/>
              </w:rPr>
              <w:t>.</w:t>
            </w:r>
            <w:r w:rsidR="00576EFA" w:rsidRPr="00652436">
              <w:rPr>
                <w:noProof/>
                <w:lang w:val="sr-Latn-CS"/>
              </w:rPr>
              <w:t xml:space="preserve">: </w:t>
            </w:r>
            <w:r w:rsidR="002479A4" w:rsidRPr="00652436">
              <w:rPr>
                <w:noProof/>
                <w:lang w:val="sr-Latn-CS"/>
              </w:rPr>
              <w:t xml:space="preserve">+352 4379 67493 </w:t>
            </w:r>
          </w:p>
          <w:p w:rsidR="00576EFA" w:rsidRPr="00652436" w:rsidRDefault="00576EFA" w:rsidP="00CF4A0D">
            <w:pPr>
              <w:ind w:left="0"/>
              <w:rPr>
                <w:noProof/>
                <w:lang w:val="sr-Latn-CS"/>
              </w:rPr>
            </w:pPr>
          </w:p>
        </w:tc>
      </w:tr>
    </w:tbl>
    <w:p w:rsidR="00DF043D" w:rsidRPr="00652436" w:rsidRDefault="00DF043D" w:rsidP="00153687">
      <w:pPr>
        <w:rPr>
          <w:noProof/>
          <w:lang w:val="sr-Latn-CS"/>
        </w:rPr>
      </w:pPr>
    </w:p>
    <w:p w:rsidR="00735DD6" w:rsidRPr="00652436" w:rsidRDefault="00652436" w:rsidP="00153687">
      <w:pPr>
        <w:rPr>
          <w:noProof/>
          <w:lang w:val="sr-Latn-CS"/>
        </w:rPr>
      </w:pPr>
      <w:r>
        <w:rPr>
          <w:rFonts w:eastAsia="Times New Roman" w:cs="Arial"/>
          <w:noProof/>
          <w:color w:val="000000"/>
          <w:lang w:val="sr-Latn-CS"/>
        </w:rPr>
        <w:t>Osim</w:t>
      </w:r>
      <w:r w:rsidR="00804E2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ako</w:t>
      </w:r>
      <w:r w:rsidR="00804E2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Zajmoprimac</w:t>
      </w:r>
      <w:r w:rsidR="00804E2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</w:t>
      </w:r>
      <w:r w:rsidR="00804E2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pisanoj</w:t>
      </w:r>
      <w:r w:rsidR="00804E2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formi</w:t>
      </w:r>
      <w:r w:rsidR="00804E2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ne</w:t>
      </w:r>
      <w:r w:rsidR="00804E2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obavesti</w:t>
      </w:r>
      <w:r w:rsidR="00804E2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Banku</w:t>
      </w:r>
      <w:r w:rsidR="00804E2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drugačije</w:t>
      </w:r>
      <w:r w:rsidR="00804E24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>
        <w:rPr>
          <w:rFonts w:eastAsia="Times New Roman" w:cs="Arial"/>
          <w:noProof/>
          <w:color w:val="000000"/>
          <w:lang w:val="sr-Latn-CS"/>
        </w:rPr>
        <w:t>Ministarstvo</w:t>
      </w:r>
      <w:r w:rsidR="00804E2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finansija</w:t>
      </w:r>
      <w:r w:rsidR="00804E2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Zajmoprimca</w:t>
      </w:r>
      <w:r w:rsidR="00804E2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je</w:t>
      </w:r>
      <w:r w:rsidR="00FB718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odgovorno</w:t>
      </w:r>
      <w:r w:rsidR="00804E2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za</w:t>
      </w:r>
      <w:r w:rsidR="00804E2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kontakte</w:t>
      </w:r>
      <w:r w:rsidR="00804E2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sa</w:t>
      </w:r>
      <w:r w:rsidR="00804E2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Bankom</w:t>
      </w:r>
      <w:r w:rsidR="00804E2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za</w:t>
      </w:r>
      <w:r w:rsidR="00804E2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potrebe</w:t>
      </w:r>
      <w:r w:rsidR="00804E2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iz</w:t>
      </w:r>
      <w:r w:rsidR="00804E2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člana</w:t>
      </w:r>
      <w:r w:rsidR="00804E24" w:rsidRPr="00652436">
        <w:rPr>
          <w:rFonts w:eastAsia="Times New Roman" w:cs="Arial"/>
          <w:noProof/>
          <w:color w:val="000000"/>
          <w:lang w:val="sr-Latn-CS"/>
        </w:rPr>
        <w:t xml:space="preserve"> 6.8</w:t>
      </w:r>
      <w:r w:rsidR="00735DD6" w:rsidRPr="00652436">
        <w:rPr>
          <w:noProof/>
          <w:lang w:val="sr-Latn-CS"/>
        </w:rPr>
        <w:t>.</w:t>
      </w:r>
    </w:p>
    <w:p w:rsidR="00DF043D" w:rsidRPr="00652436" w:rsidRDefault="00652436" w:rsidP="00153687">
      <w:pPr>
        <w:pStyle w:val="Heading2"/>
        <w:rPr>
          <w:noProof/>
          <w:lang w:val="sr-Latn-CS"/>
        </w:rPr>
      </w:pPr>
      <w:r>
        <w:rPr>
          <w:rFonts w:eastAsia="Times New Roman" w:cs="Arial"/>
          <w:noProof/>
          <w:color w:val="000000"/>
          <w:szCs w:val="20"/>
          <w:lang w:val="sr-Latn-CS"/>
        </w:rPr>
        <w:t>Forma</w:t>
      </w:r>
      <w:r w:rsidR="008A7EA9" w:rsidRPr="00652436">
        <w:rPr>
          <w:rFonts w:eastAsia="Times New Roman" w:cs="Arial"/>
          <w:noProof/>
          <w:color w:val="000000"/>
          <w:szCs w:val="2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szCs w:val="20"/>
          <w:lang w:val="sr-Latn-CS"/>
        </w:rPr>
        <w:t>obaveštavanja</w:t>
      </w:r>
    </w:p>
    <w:p w:rsidR="00DF043D" w:rsidRPr="00652436" w:rsidRDefault="00652436" w:rsidP="00DB4B35">
      <w:pPr>
        <w:rPr>
          <w:noProof/>
          <w:lang w:val="sr-Latn-CS"/>
        </w:rPr>
      </w:pPr>
      <w:r>
        <w:rPr>
          <w:rFonts w:eastAsia="Times New Roman" w:cs="Arial"/>
          <w:noProof/>
          <w:color w:val="000000"/>
          <w:lang w:val="sr-Latn-CS"/>
        </w:rPr>
        <w:t>Obaveštenja</w:t>
      </w:r>
      <w:r w:rsidR="0002756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</w:t>
      </w:r>
      <w:r w:rsidR="0002756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druga</w:t>
      </w:r>
      <w:r w:rsidR="0002756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saopštenja</w:t>
      </w:r>
      <w:r w:rsidR="0002756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</w:t>
      </w:r>
      <w:r w:rsidR="0002756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skladu</w:t>
      </w:r>
      <w:r w:rsidR="0002756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sa</w:t>
      </w:r>
      <w:r w:rsidR="0002756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ovim</w:t>
      </w:r>
      <w:r w:rsidR="0002756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ugovorom</w:t>
      </w:r>
      <w:r w:rsidR="0002756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biće</w:t>
      </w:r>
      <w:r w:rsidR="0002756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sačinjena</w:t>
      </w:r>
      <w:r w:rsidR="0002756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</w:t>
      </w:r>
      <w:r w:rsidR="0002756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pisanoj</w:t>
      </w:r>
      <w:r w:rsidR="0002756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formi</w:t>
      </w:r>
      <w:r w:rsidR="00DF043D" w:rsidRPr="00652436">
        <w:rPr>
          <w:noProof/>
          <w:lang w:val="sr-Latn-CS"/>
        </w:rPr>
        <w:t>.</w:t>
      </w:r>
    </w:p>
    <w:p w:rsidR="00DF043D" w:rsidRPr="00652436" w:rsidRDefault="00652436" w:rsidP="00DB4B35">
      <w:pPr>
        <w:rPr>
          <w:noProof/>
          <w:lang w:val="sr-Latn-CS"/>
        </w:rPr>
      </w:pPr>
      <w:r>
        <w:rPr>
          <w:rFonts w:eastAsia="Times New Roman" w:cs="Arial"/>
          <w:noProof/>
          <w:color w:val="000000"/>
          <w:lang w:val="sr-Latn-CS"/>
        </w:rPr>
        <w:t>Obaveštenja</w:t>
      </w:r>
      <w:r w:rsidR="0002756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</w:t>
      </w:r>
      <w:r w:rsidR="0002756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druga</w:t>
      </w:r>
      <w:r w:rsidR="0002756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saopštenja</w:t>
      </w:r>
      <w:r w:rsidR="00027567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>
        <w:rPr>
          <w:rFonts w:eastAsia="Times New Roman" w:cs="Arial"/>
          <w:noProof/>
          <w:color w:val="000000"/>
          <w:lang w:val="sr-Latn-CS"/>
        </w:rPr>
        <w:t>za</w:t>
      </w:r>
      <w:r w:rsidR="0002756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koja</w:t>
      </w:r>
      <w:r w:rsidR="0002756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su</w:t>
      </w:r>
      <w:r w:rsidR="0002756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</w:t>
      </w:r>
      <w:r w:rsidR="0002756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ovom</w:t>
      </w:r>
      <w:r w:rsidR="0002756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ugovoru</w:t>
      </w:r>
      <w:r w:rsidR="0002756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predviđeni</w:t>
      </w:r>
      <w:r w:rsidR="0002756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fiksni</w:t>
      </w:r>
      <w:r w:rsidR="0002756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rokovi</w:t>
      </w:r>
      <w:r w:rsidR="0002756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ili</w:t>
      </w:r>
      <w:r w:rsidR="0002756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koji</w:t>
      </w:r>
      <w:r w:rsidR="0002756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sami</w:t>
      </w:r>
      <w:r w:rsidR="0002756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određuju</w:t>
      </w:r>
      <w:r w:rsidR="0002756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rokove</w:t>
      </w:r>
      <w:r w:rsidR="0002756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obavezujuće</w:t>
      </w:r>
      <w:r w:rsidR="0002756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za</w:t>
      </w:r>
      <w:r w:rsidR="0002756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primaoca</w:t>
      </w:r>
      <w:r w:rsidR="00027567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>
        <w:rPr>
          <w:rFonts w:eastAsia="Times New Roman" w:cs="Arial"/>
          <w:noProof/>
          <w:color w:val="000000"/>
          <w:lang w:val="sr-Latn-CS"/>
        </w:rPr>
        <w:t>biće</w:t>
      </w:r>
      <w:r w:rsidR="0002756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uručeni</w:t>
      </w:r>
      <w:r w:rsidR="00FB718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lično</w:t>
      </w:r>
      <w:r w:rsidR="00FB718B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>
        <w:rPr>
          <w:rFonts w:eastAsia="Times New Roman" w:cs="Arial"/>
          <w:noProof/>
          <w:color w:val="000000"/>
          <w:lang w:val="sr-Latn-CS"/>
        </w:rPr>
        <w:t>preporučenim</w:t>
      </w:r>
      <w:r w:rsidR="00FB718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pismom</w:t>
      </w:r>
      <w:r w:rsidR="00FB718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ili</w:t>
      </w:r>
      <w:r w:rsidR="0002756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telefaksom</w:t>
      </w:r>
      <w:r w:rsidR="00027567" w:rsidRPr="00652436">
        <w:rPr>
          <w:rFonts w:eastAsia="Times New Roman" w:cs="Arial"/>
          <w:noProof/>
          <w:color w:val="000000"/>
          <w:lang w:val="sr-Latn-CS"/>
        </w:rPr>
        <w:t>.</w:t>
      </w:r>
      <w:r w:rsidR="00C765F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Takva</w:t>
      </w:r>
      <w:r w:rsidR="0002756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obaveštenja</w:t>
      </w:r>
      <w:r w:rsidR="0002756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</w:t>
      </w:r>
      <w:r w:rsidR="0002756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saopštenja</w:t>
      </w:r>
      <w:r w:rsidR="0002756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smatraće</w:t>
      </w:r>
      <w:r w:rsidR="0002756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se</w:t>
      </w:r>
      <w:r w:rsidR="0002756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primljenim</w:t>
      </w:r>
      <w:r w:rsidR="0002756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od</w:t>
      </w:r>
      <w:r w:rsidR="0002756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druge</w:t>
      </w:r>
      <w:r w:rsidR="0002756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strane</w:t>
      </w:r>
      <w:r w:rsidR="0002756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na</w:t>
      </w:r>
      <w:r w:rsidR="0002756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datum</w:t>
      </w:r>
      <w:r w:rsidR="0002756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dospeća</w:t>
      </w:r>
      <w:r w:rsidR="0002756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ličnim</w:t>
      </w:r>
      <w:r w:rsidR="00C765F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uručenjem</w:t>
      </w:r>
      <w:r w:rsidR="00027567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>
        <w:rPr>
          <w:rFonts w:eastAsia="Times New Roman" w:cs="Arial"/>
          <w:noProof/>
          <w:color w:val="000000"/>
          <w:lang w:val="sr-Latn-CS"/>
        </w:rPr>
        <w:t>preporučenim</w:t>
      </w:r>
      <w:r w:rsidR="0002756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pismom</w:t>
      </w:r>
      <w:r w:rsidR="00FB718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ili</w:t>
      </w:r>
      <w:r w:rsidR="00FB718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potvrde</w:t>
      </w:r>
      <w:r w:rsidR="00FB718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</w:t>
      </w:r>
      <w:r w:rsidR="00FB718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prijemu</w:t>
      </w:r>
      <w:r w:rsidR="0002756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telefaksa</w:t>
      </w:r>
      <w:r w:rsidR="00DF043D" w:rsidRPr="00652436">
        <w:rPr>
          <w:noProof/>
          <w:lang w:val="sr-Latn-CS"/>
        </w:rPr>
        <w:t>.</w:t>
      </w:r>
    </w:p>
    <w:p w:rsidR="00FB718B" w:rsidRPr="00652436" w:rsidRDefault="00652436" w:rsidP="00DB4B35">
      <w:pPr>
        <w:rPr>
          <w:rFonts w:eastAsia="Times New Roman" w:cs="Arial"/>
          <w:noProof/>
          <w:color w:val="000000"/>
          <w:lang w:val="sr-Latn-CS"/>
        </w:rPr>
      </w:pPr>
      <w:r>
        <w:rPr>
          <w:rFonts w:eastAsia="Times New Roman" w:cs="Arial"/>
          <w:noProof/>
          <w:color w:val="000000"/>
          <w:lang w:val="sr-Latn-CS"/>
        </w:rPr>
        <w:t>Druga</w:t>
      </w:r>
      <w:r w:rsidR="00FB718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obaveštenja</w:t>
      </w:r>
      <w:r w:rsidR="00FB718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</w:t>
      </w:r>
      <w:r w:rsidR="00FB718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korespondencija</w:t>
      </w:r>
      <w:r w:rsidR="00FB718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dostavlja</w:t>
      </w:r>
      <w:r w:rsidR="00FB718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se</w:t>
      </w:r>
      <w:r w:rsidR="00FB718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ličnom</w:t>
      </w:r>
      <w:r w:rsidR="00FB718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dostavom</w:t>
      </w:r>
      <w:r w:rsidR="00FB718B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>
        <w:rPr>
          <w:rFonts w:eastAsia="Times New Roman" w:cs="Arial"/>
          <w:noProof/>
          <w:color w:val="000000"/>
          <w:lang w:val="sr-Latn-CS"/>
        </w:rPr>
        <w:t>preporučenom</w:t>
      </w:r>
      <w:r w:rsidR="00FB718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poštom</w:t>
      </w:r>
      <w:r w:rsidR="00FB718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ili</w:t>
      </w:r>
      <w:r w:rsidR="00FB718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faksimilom</w:t>
      </w:r>
      <w:r w:rsidR="00FB718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ili</w:t>
      </w:r>
      <w:r w:rsidR="00FB718B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>
        <w:rPr>
          <w:rFonts w:eastAsia="Times New Roman" w:cs="Arial"/>
          <w:noProof/>
          <w:color w:val="000000"/>
          <w:lang w:val="sr-Latn-CS"/>
        </w:rPr>
        <w:t>ukoliko</w:t>
      </w:r>
      <w:r w:rsidR="00FB718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se</w:t>
      </w:r>
      <w:r w:rsidR="00FB718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ugovorne</w:t>
      </w:r>
      <w:r w:rsidR="00FB718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strane</w:t>
      </w:r>
      <w:r w:rsidR="00FB718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</w:t>
      </w:r>
      <w:r w:rsidR="00FB718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tome</w:t>
      </w:r>
      <w:r w:rsidR="00FB718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saglase</w:t>
      </w:r>
      <w:r w:rsidR="00FB718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</w:t>
      </w:r>
      <w:r w:rsidR="00FB718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pisanom</w:t>
      </w:r>
      <w:r w:rsidR="00FB718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obliku</w:t>
      </w:r>
      <w:r w:rsidR="00FB718B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>
        <w:rPr>
          <w:rFonts w:eastAsia="Times New Roman" w:cs="Arial"/>
          <w:noProof/>
          <w:color w:val="000000"/>
          <w:lang w:val="sr-Latn-CS"/>
        </w:rPr>
        <w:t>elektronskom</w:t>
      </w:r>
      <w:r w:rsidR="00FB718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poštom</w:t>
      </w:r>
      <w:r w:rsidR="00FB718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ili</w:t>
      </w:r>
      <w:r w:rsidR="00FB718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drugim</w:t>
      </w:r>
      <w:r w:rsidR="00FB718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oblikom</w:t>
      </w:r>
      <w:r w:rsidR="00FB718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elektronske</w:t>
      </w:r>
      <w:r w:rsidR="00FB718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komunikacije</w:t>
      </w:r>
      <w:r w:rsidR="00FB718B" w:rsidRPr="00652436">
        <w:rPr>
          <w:rFonts w:eastAsia="Times New Roman" w:cs="Arial"/>
          <w:noProof/>
          <w:color w:val="000000"/>
          <w:lang w:val="sr-Latn-CS"/>
        </w:rPr>
        <w:t xml:space="preserve">. </w:t>
      </w:r>
    </w:p>
    <w:p w:rsidR="00DF043D" w:rsidRPr="00652436" w:rsidRDefault="00652436" w:rsidP="00DB4B35">
      <w:pPr>
        <w:rPr>
          <w:noProof/>
          <w:lang w:val="sr-Latn-CS"/>
        </w:rPr>
      </w:pPr>
      <w:r>
        <w:rPr>
          <w:rFonts w:eastAsia="Times New Roman" w:cs="Arial"/>
          <w:noProof/>
          <w:color w:val="000000"/>
          <w:lang w:val="sr-Latn-CS"/>
        </w:rPr>
        <w:t>Ne</w:t>
      </w:r>
      <w:r w:rsidR="0002756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utičući</w:t>
      </w:r>
      <w:r w:rsidR="0002756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na</w:t>
      </w:r>
      <w:r w:rsidR="0002756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valjanost</w:t>
      </w:r>
      <w:r w:rsidR="0002756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obaveštenja</w:t>
      </w:r>
      <w:r w:rsidR="0002756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koje</w:t>
      </w:r>
      <w:r w:rsidR="0002756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je</w:t>
      </w:r>
      <w:r w:rsidR="0002756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dostavljeno</w:t>
      </w:r>
      <w:r w:rsidR="0002756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telefaksom</w:t>
      </w:r>
      <w:r w:rsidR="0002756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prema</w:t>
      </w:r>
      <w:r w:rsidR="0002756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prethodnim</w:t>
      </w:r>
      <w:r w:rsidR="0002756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stavovima</w:t>
      </w:r>
      <w:r w:rsidR="00027567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>
        <w:rPr>
          <w:rFonts w:eastAsia="Times New Roman" w:cs="Arial"/>
          <w:noProof/>
          <w:color w:val="000000"/>
          <w:lang w:val="sr-Latn-CS"/>
        </w:rPr>
        <w:t>kopija</w:t>
      </w:r>
      <w:r w:rsidR="0002756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svakog</w:t>
      </w:r>
      <w:r w:rsidR="0002756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obaveštenja</w:t>
      </w:r>
      <w:r w:rsidR="0002756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uručenog</w:t>
      </w:r>
      <w:r w:rsidR="0002756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telefaksom</w:t>
      </w:r>
      <w:r w:rsidR="0002756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šalje</w:t>
      </w:r>
      <w:r w:rsidR="0002756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se</w:t>
      </w:r>
      <w:r w:rsidR="0002756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</w:t>
      </w:r>
      <w:r w:rsidR="0002756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pismom</w:t>
      </w:r>
      <w:r w:rsidR="0002756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licu</w:t>
      </w:r>
      <w:r w:rsidR="0002756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na</w:t>
      </w:r>
      <w:r w:rsidR="0002756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koje</w:t>
      </w:r>
      <w:r w:rsidR="0002756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je</w:t>
      </w:r>
      <w:r w:rsidR="0002756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naslovljeno</w:t>
      </w:r>
      <w:r w:rsidR="00027567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>
        <w:rPr>
          <w:rFonts w:eastAsia="Times New Roman" w:cs="Arial"/>
          <w:noProof/>
          <w:color w:val="000000"/>
          <w:lang w:val="sr-Latn-CS"/>
        </w:rPr>
        <w:t>najkasnije</w:t>
      </w:r>
      <w:r w:rsidR="0002756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prvog</w:t>
      </w:r>
      <w:r w:rsidR="0002756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narednog</w:t>
      </w:r>
      <w:r w:rsidR="0002756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radnog</w:t>
      </w:r>
      <w:r w:rsidR="0002756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dana</w:t>
      </w:r>
      <w:r w:rsidR="00DF043D" w:rsidRPr="00652436">
        <w:rPr>
          <w:noProof/>
          <w:lang w:val="sr-Latn-CS"/>
        </w:rPr>
        <w:t>.</w:t>
      </w:r>
    </w:p>
    <w:p w:rsidR="00DF043D" w:rsidRPr="00652436" w:rsidRDefault="00652436" w:rsidP="00DB4B35">
      <w:pPr>
        <w:rPr>
          <w:noProof/>
          <w:lang w:val="sr-Latn-CS"/>
        </w:rPr>
      </w:pPr>
      <w:r>
        <w:rPr>
          <w:rFonts w:eastAsia="Times New Roman" w:cs="Arial"/>
          <w:noProof/>
          <w:color w:val="000000"/>
          <w:lang w:val="sr-Latn-CS"/>
        </w:rPr>
        <w:t>Obaveštenja</w:t>
      </w:r>
      <w:r w:rsidR="0002756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koja</w:t>
      </w:r>
      <w:r w:rsidR="0002756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pošalje</w:t>
      </w:r>
      <w:r w:rsidR="0002756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Zajmoprimac</w:t>
      </w:r>
      <w:r w:rsidR="0002756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</w:t>
      </w:r>
      <w:r w:rsidR="0002756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skladu</w:t>
      </w:r>
      <w:r w:rsidR="0002756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sa</w:t>
      </w:r>
      <w:r w:rsidR="0002756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bilo</w:t>
      </w:r>
      <w:r w:rsidR="0002756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kojom</w:t>
      </w:r>
      <w:r w:rsidR="0002756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odredbom</w:t>
      </w:r>
      <w:r w:rsidR="0002756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ovog</w:t>
      </w:r>
      <w:r w:rsidR="0002756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ugovora</w:t>
      </w:r>
      <w:r w:rsidR="0002756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biće</w:t>
      </w:r>
      <w:r w:rsidR="00027567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>
        <w:rPr>
          <w:rFonts w:eastAsia="Times New Roman" w:cs="Arial"/>
          <w:noProof/>
          <w:color w:val="000000"/>
          <w:lang w:val="sr-Latn-CS"/>
        </w:rPr>
        <w:t>gde</w:t>
      </w:r>
      <w:r w:rsidR="0002756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to</w:t>
      </w:r>
      <w:r w:rsidR="0002756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Banka</w:t>
      </w:r>
      <w:r w:rsidR="0002756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zahteva</w:t>
      </w:r>
      <w:r w:rsidR="00027567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>
        <w:rPr>
          <w:rFonts w:eastAsia="Times New Roman" w:cs="Arial"/>
          <w:noProof/>
          <w:color w:val="000000"/>
          <w:lang w:val="sr-Latn-CS"/>
        </w:rPr>
        <w:t>dostavljeni</w:t>
      </w:r>
      <w:r w:rsidR="0002756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Banci</w:t>
      </w:r>
      <w:r w:rsidR="0002756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zajedno</w:t>
      </w:r>
      <w:r w:rsidR="0002756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sa</w:t>
      </w:r>
      <w:r w:rsidR="0002756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zadovoljavajućim</w:t>
      </w:r>
      <w:r w:rsidR="0002756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dokazima</w:t>
      </w:r>
      <w:r w:rsidR="0002756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ovlašćenja</w:t>
      </w:r>
      <w:r w:rsidR="0002756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osobe</w:t>
      </w:r>
      <w:r w:rsidR="0002756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ili</w:t>
      </w:r>
      <w:r w:rsidR="0002756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osoba</w:t>
      </w:r>
      <w:r w:rsidR="0002756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ovlašćenih</w:t>
      </w:r>
      <w:r w:rsidR="0002756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da</w:t>
      </w:r>
      <w:r w:rsidR="0002756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potpišu</w:t>
      </w:r>
      <w:r w:rsidR="0002756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takvo</w:t>
      </w:r>
      <w:r w:rsidR="0002756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obaveštenje</w:t>
      </w:r>
      <w:r w:rsidR="0002756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</w:t>
      </w:r>
      <w:r w:rsidR="0002756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ime</w:t>
      </w:r>
      <w:r w:rsidR="0002756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Zajmoprimca</w:t>
      </w:r>
      <w:r w:rsidR="00027567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>
        <w:rPr>
          <w:rFonts w:eastAsia="Times New Roman" w:cs="Arial"/>
          <w:noProof/>
          <w:color w:val="000000"/>
          <w:lang w:val="sr-Latn-CS"/>
        </w:rPr>
        <w:t>kao</w:t>
      </w:r>
      <w:r w:rsidR="0002756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</w:t>
      </w:r>
      <w:r w:rsidR="0002756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sa</w:t>
      </w:r>
      <w:r w:rsidR="0002756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overenim</w:t>
      </w:r>
      <w:r w:rsidR="0002756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spesimenima</w:t>
      </w:r>
      <w:r w:rsidR="0002756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potpisa</w:t>
      </w:r>
      <w:r w:rsidR="0002756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takve</w:t>
      </w:r>
      <w:r w:rsidR="0002756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osobe</w:t>
      </w:r>
      <w:r w:rsidR="0002756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ili</w:t>
      </w:r>
      <w:r w:rsidR="0002756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osoba</w:t>
      </w:r>
      <w:r w:rsidR="00DF043D" w:rsidRPr="00652436">
        <w:rPr>
          <w:noProof/>
          <w:lang w:val="sr-Latn-CS"/>
        </w:rPr>
        <w:t>.</w:t>
      </w:r>
    </w:p>
    <w:p w:rsidR="001D1EC5" w:rsidRPr="00652436" w:rsidRDefault="00652436" w:rsidP="001D1EC5">
      <w:pPr>
        <w:pStyle w:val="Heading2"/>
        <w:rPr>
          <w:noProof/>
          <w:lang w:val="sr-Latn-CS"/>
        </w:rPr>
      </w:pPr>
      <w:r>
        <w:rPr>
          <w:rFonts w:eastAsia="Times New Roman" w:cs="Arial"/>
          <w:noProof/>
          <w:color w:val="000000"/>
          <w:szCs w:val="20"/>
          <w:lang w:val="sr-Latn-CS"/>
        </w:rPr>
        <w:lastRenderedPageBreak/>
        <w:t>Stupanje</w:t>
      </w:r>
      <w:r w:rsidR="00027567" w:rsidRPr="00652436">
        <w:rPr>
          <w:rFonts w:eastAsia="Times New Roman" w:cs="Arial"/>
          <w:noProof/>
          <w:color w:val="000000"/>
          <w:szCs w:val="2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szCs w:val="20"/>
          <w:lang w:val="sr-Latn-CS"/>
        </w:rPr>
        <w:t>na</w:t>
      </w:r>
      <w:r w:rsidR="00027567" w:rsidRPr="00652436">
        <w:rPr>
          <w:rFonts w:eastAsia="Times New Roman" w:cs="Arial"/>
          <w:noProof/>
          <w:color w:val="000000"/>
          <w:szCs w:val="2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szCs w:val="20"/>
          <w:lang w:val="sr-Latn-CS"/>
        </w:rPr>
        <w:t>snagu</w:t>
      </w:r>
    </w:p>
    <w:p w:rsidR="001D1EC5" w:rsidRPr="00652436" w:rsidRDefault="00652436" w:rsidP="001D1EC5">
      <w:pPr>
        <w:ind w:left="851"/>
        <w:rPr>
          <w:noProof/>
          <w:lang w:val="sr-Latn-CS"/>
        </w:rPr>
      </w:pPr>
      <w:r>
        <w:rPr>
          <w:rFonts w:eastAsia="Times New Roman" w:cs="Arial"/>
          <w:noProof/>
          <w:color w:val="000000"/>
          <w:lang w:val="sr-Latn-CS"/>
        </w:rPr>
        <w:t>Ovaj</w:t>
      </w:r>
      <w:r w:rsidR="0002756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Ugovor</w:t>
      </w:r>
      <w:r w:rsidR="0002756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stupa</w:t>
      </w:r>
      <w:r w:rsidR="0002756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na</w:t>
      </w:r>
      <w:r w:rsidR="0002756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snagu</w:t>
      </w:r>
      <w:r w:rsidR="0002756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nakon</w:t>
      </w:r>
      <w:r w:rsidR="0002756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potvrde</w:t>
      </w:r>
      <w:r w:rsidR="0002756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od</w:t>
      </w:r>
      <w:r w:rsidR="0002756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strane</w:t>
      </w:r>
      <w:r w:rsidR="0002756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Banke</w:t>
      </w:r>
      <w:r w:rsidR="0002756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Zajmoprimcu</w:t>
      </w:r>
      <w:r w:rsidR="0002756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da</w:t>
      </w:r>
      <w:r w:rsidR="0002756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je</w:t>
      </w:r>
      <w:r w:rsidR="0002756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primljena</w:t>
      </w:r>
      <w:r w:rsidR="0002756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overena</w:t>
      </w:r>
      <w:r w:rsidR="0002756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kopija</w:t>
      </w:r>
      <w:r w:rsidR="0002756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Službenog</w:t>
      </w:r>
      <w:r w:rsidR="0002756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glasnika</w:t>
      </w:r>
      <w:r w:rsidR="0002756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Republike</w:t>
      </w:r>
      <w:r w:rsidR="0002756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Srbije</w:t>
      </w:r>
      <w:r w:rsidR="0002756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</w:t>
      </w:r>
      <w:r w:rsidR="0002756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kome</w:t>
      </w:r>
      <w:r w:rsidR="0002756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je</w:t>
      </w:r>
      <w:r w:rsidR="0002756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objavljen</w:t>
      </w:r>
      <w:r w:rsidR="0002756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Zakon</w:t>
      </w:r>
      <w:r w:rsidR="0002756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</w:t>
      </w:r>
      <w:r w:rsidR="0002756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potvrđivanju</w:t>
      </w:r>
      <w:r w:rsidR="0002756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ovog</w:t>
      </w:r>
      <w:r w:rsidR="0002756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ugovora</w:t>
      </w:r>
      <w:r w:rsidR="0002756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od</w:t>
      </w:r>
      <w:r w:rsidR="0002756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strane</w:t>
      </w:r>
      <w:r w:rsidR="0002756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Narodne</w:t>
      </w:r>
      <w:r w:rsidR="008A70C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skupštine</w:t>
      </w:r>
      <w:r w:rsidR="0002756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Republike</w:t>
      </w:r>
      <w:r w:rsidR="0002756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Srbije</w:t>
      </w:r>
      <w:r w:rsidR="001D1EC5" w:rsidRPr="00652436">
        <w:rPr>
          <w:noProof/>
          <w:lang w:val="sr-Latn-CS"/>
        </w:rPr>
        <w:t>.</w:t>
      </w:r>
    </w:p>
    <w:p w:rsidR="001D1EC5" w:rsidRPr="00652436" w:rsidRDefault="001D1EC5" w:rsidP="00DB4B35">
      <w:pPr>
        <w:rPr>
          <w:noProof/>
          <w:lang w:val="sr-Latn-CS"/>
        </w:rPr>
      </w:pPr>
    </w:p>
    <w:p w:rsidR="00DB4B35" w:rsidRPr="00652436" w:rsidRDefault="00DB4B35">
      <w:pPr>
        <w:spacing w:after="200" w:line="276" w:lineRule="auto"/>
        <w:ind w:left="0"/>
        <w:rPr>
          <w:noProof/>
          <w:lang w:val="sr-Latn-CS"/>
        </w:rPr>
      </w:pPr>
      <w:r w:rsidRPr="00652436">
        <w:rPr>
          <w:noProof/>
          <w:lang w:val="sr-Latn-CS"/>
        </w:rPr>
        <w:br w:type="page"/>
      </w:r>
    </w:p>
    <w:p w:rsidR="00DF043D" w:rsidRPr="00652436" w:rsidRDefault="00652436" w:rsidP="00DB4B35">
      <w:pPr>
        <w:pStyle w:val="Heading2"/>
        <w:rPr>
          <w:noProof/>
          <w:lang w:val="sr-Latn-CS"/>
        </w:rPr>
      </w:pPr>
      <w:r>
        <w:rPr>
          <w:rFonts w:eastAsia="Times New Roman" w:cs="Arial"/>
          <w:noProof/>
          <w:color w:val="000000"/>
          <w:szCs w:val="20"/>
          <w:lang w:val="sr-Latn-CS"/>
        </w:rPr>
        <w:lastRenderedPageBreak/>
        <w:t>Stavovi</w:t>
      </w:r>
      <w:r w:rsidR="004B440D" w:rsidRPr="00652436">
        <w:rPr>
          <w:rFonts w:eastAsia="Times New Roman" w:cs="Arial"/>
          <w:noProof/>
          <w:color w:val="000000"/>
          <w:szCs w:val="2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szCs w:val="20"/>
          <w:lang w:val="sr-Latn-CS"/>
        </w:rPr>
        <w:t>Preambule</w:t>
      </w:r>
      <w:r w:rsidR="004B440D" w:rsidRPr="00652436">
        <w:rPr>
          <w:rFonts w:eastAsia="Times New Roman" w:cs="Arial"/>
          <w:noProof/>
          <w:color w:val="000000"/>
          <w:szCs w:val="2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szCs w:val="20"/>
          <w:lang w:val="sr-Latn-CS"/>
        </w:rPr>
        <w:t>i</w:t>
      </w:r>
      <w:r w:rsidR="004B440D" w:rsidRPr="00652436">
        <w:rPr>
          <w:rFonts w:eastAsia="Times New Roman" w:cs="Arial"/>
          <w:noProof/>
          <w:color w:val="000000"/>
          <w:szCs w:val="2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szCs w:val="20"/>
          <w:lang w:val="sr-Latn-CS"/>
        </w:rPr>
        <w:t>Prilozi</w:t>
      </w:r>
    </w:p>
    <w:p w:rsidR="00DF043D" w:rsidRPr="00652436" w:rsidRDefault="00652436" w:rsidP="00DB4B35">
      <w:pPr>
        <w:rPr>
          <w:noProof/>
          <w:lang w:val="sr-Latn-CS"/>
        </w:rPr>
      </w:pPr>
      <w:r>
        <w:rPr>
          <w:rFonts w:eastAsia="Times New Roman" w:cs="Arial"/>
          <w:noProof/>
          <w:color w:val="000000"/>
          <w:lang w:val="sr-Latn-CS"/>
        </w:rPr>
        <w:t>Stavovi</w:t>
      </w:r>
      <w:r w:rsidR="004B440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Preambule</w:t>
      </w:r>
      <w:r w:rsidR="004B440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</w:t>
      </w:r>
      <w:r w:rsidR="004B440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sledeći</w:t>
      </w:r>
      <w:r w:rsidR="004B440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prilozi</w:t>
      </w:r>
      <w:r w:rsidR="004B440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čine</w:t>
      </w:r>
      <w:r w:rsidR="004B440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deo</w:t>
      </w:r>
      <w:r w:rsidR="004B440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ovog</w:t>
      </w:r>
      <w:r w:rsidR="004B440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ugovora</w:t>
      </w:r>
      <w:r w:rsidR="00DF043D" w:rsidRPr="00652436">
        <w:rPr>
          <w:noProof/>
          <w:lang w:val="sr-Latn-CS"/>
        </w:rPr>
        <w:t>:</w:t>
      </w:r>
    </w:p>
    <w:p w:rsidR="00A75A1F" w:rsidRPr="00652436" w:rsidRDefault="00A75A1F" w:rsidP="00DF043D">
      <w:pPr>
        <w:rPr>
          <w:noProof/>
          <w:lang w:val="sr-Latn-CS"/>
        </w:rPr>
      </w:pPr>
    </w:p>
    <w:tbl>
      <w:tblPr>
        <w:tblStyle w:val="TableEIB"/>
        <w:tblW w:w="0" w:type="auto"/>
        <w:tblLook w:val="04A0" w:firstRow="1" w:lastRow="0" w:firstColumn="1" w:lastColumn="0" w:noHBand="0" w:noVBand="1"/>
      </w:tblPr>
      <w:tblGrid>
        <w:gridCol w:w="1662"/>
        <w:gridCol w:w="6770"/>
      </w:tblGrid>
      <w:tr w:rsidR="00E27784" w:rsidRPr="00652436" w:rsidTr="00BC73EB">
        <w:tc>
          <w:tcPr>
            <w:tcW w:w="1662" w:type="dxa"/>
          </w:tcPr>
          <w:p w:rsidR="00E27784" w:rsidRPr="00652436" w:rsidRDefault="00652436" w:rsidP="004B440D">
            <w:pPr>
              <w:ind w:left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Prilog</w:t>
            </w:r>
            <w:r w:rsidR="00D572BE" w:rsidRPr="00652436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</w:t>
            </w:r>
          </w:p>
        </w:tc>
        <w:tc>
          <w:tcPr>
            <w:tcW w:w="6770" w:type="dxa"/>
          </w:tcPr>
          <w:p w:rsidR="00E27784" w:rsidRPr="00652436" w:rsidRDefault="00652436" w:rsidP="002401D4">
            <w:pPr>
              <w:ind w:left="0"/>
              <w:rPr>
                <w:noProof/>
                <w:lang w:val="sr-Latn-CS"/>
              </w:rPr>
            </w:pPr>
            <w:r>
              <w:rPr>
                <w:rFonts w:eastAsia="Times New Roman" w:cs="Arial"/>
                <w:noProof/>
                <w:lang w:val="sr-Latn-CS"/>
              </w:rPr>
              <w:t>Tehnički</w:t>
            </w:r>
            <w:r w:rsidR="004B440D" w:rsidRPr="00652436">
              <w:rPr>
                <w:rFonts w:eastAsia="Times New Roman" w:cs="Arial"/>
                <w:noProof/>
                <w:lang w:val="sr-Latn-CS"/>
              </w:rPr>
              <w:t xml:space="preserve"> </w:t>
            </w:r>
            <w:r>
              <w:rPr>
                <w:rFonts w:eastAsia="Times New Roman" w:cs="Arial"/>
                <w:noProof/>
                <w:lang w:val="sr-Latn-CS"/>
              </w:rPr>
              <w:t>opis</w:t>
            </w:r>
            <w:r w:rsidR="004B440D" w:rsidRPr="00652436">
              <w:rPr>
                <w:rFonts w:eastAsia="Times New Roman" w:cs="Arial"/>
                <w:noProof/>
                <w:lang w:val="sr-Latn-CS"/>
              </w:rPr>
              <w:t xml:space="preserve"> </w:t>
            </w:r>
            <w:r>
              <w:rPr>
                <w:rFonts w:eastAsia="Times New Roman" w:cs="Arial"/>
                <w:noProof/>
                <w:lang w:val="sr-Latn-CS"/>
              </w:rPr>
              <w:t>i</w:t>
            </w:r>
            <w:r w:rsidR="004B440D" w:rsidRPr="00652436">
              <w:rPr>
                <w:rFonts w:eastAsia="Times New Roman" w:cs="Arial"/>
                <w:noProof/>
                <w:lang w:val="sr-Latn-CS"/>
              </w:rPr>
              <w:t xml:space="preserve"> </w:t>
            </w:r>
            <w:r>
              <w:rPr>
                <w:rFonts w:eastAsia="Times New Roman" w:cs="Arial"/>
                <w:noProof/>
                <w:lang w:val="sr-Latn-CS"/>
              </w:rPr>
              <w:t>izveštavanje</w:t>
            </w:r>
          </w:p>
        </w:tc>
      </w:tr>
      <w:tr w:rsidR="00E27784" w:rsidRPr="00652436" w:rsidTr="00BC73EB">
        <w:tc>
          <w:tcPr>
            <w:tcW w:w="1662" w:type="dxa"/>
          </w:tcPr>
          <w:p w:rsidR="00E27784" w:rsidRPr="00652436" w:rsidRDefault="00652436" w:rsidP="00A41669">
            <w:pPr>
              <w:ind w:left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Prilog</w:t>
            </w:r>
            <w:r w:rsidR="00D572BE" w:rsidRPr="00652436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</w:t>
            </w:r>
          </w:p>
        </w:tc>
        <w:tc>
          <w:tcPr>
            <w:tcW w:w="6770" w:type="dxa"/>
          </w:tcPr>
          <w:p w:rsidR="00E27784" w:rsidRPr="00652436" w:rsidRDefault="00652436" w:rsidP="0073290C">
            <w:pPr>
              <w:ind w:left="0"/>
              <w:rPr>
                <w:noProof/>
                <w:lang w:val="sr-Latn-CS"/>
              </w:rPr>
            </w:pPr>
            <w:r>
              <w:rPr>
                <w:rFonts w:eastAsia="Times New Roman" w:cs="Arial"/>
                <w:noProof/>
                <w:lang w:val="sr-Latn-CS"/>
              </w:rPr>
              <w:t>Definicije</w:t>
            </w:r>
            <w:r w:rsidR="004B440D" w:rsidRPr="00652436">
              <w:rPr>
                <w:rFonts w:eastAsia="Times New Roman" w:cs="Arial"/>
                <w:noProof/>
                <w:lang w:val="sr-Latn-CS"/>
              </w:rPr>
              <w:t xml:space="preserve"> </w:t>
            </w:r>
            <w:r w:rsidR="00B245C4" w:rsidRPr="00652436">
              <w:rPr>
                <w:rFonts w:eastAsia="Times New Roman" w:cs="Arial"/>
                <w:noProof/>
                <w:lang w:val="sr-Latn-CS"/>
              </w:rPr>
              <w:t>EURIBOR</w:t>
            </w:r>
            <w:r w:rsidR="004B440D" w:rsidRPr="00652436">
              <w:rPr>
                <w:rFonts w:eastAsia="Times New Roman" w:cs="Arial"/>
                <w:noProof/>
                <w:lang w:val="sr-Latn-CS"/>
              </w:rPr>
              <w:t>-</w:t>
            </w:r>
            <w:r>
              <w:rPr>
                <w:rFonts w:eastAsia="Times New Roman" w:cs="Arial"/>
                <w:noProof/>
                <w:lang w:val="sr-Latn-CS"/>
              </w:rPr>
              <w:t>a</w:t>
            </w:r>
            <w:r w:rsidR="004B440D" w:rsidRPr="00652436">
              <w:rPr>
                <w:rFonts w:eastAsia="Times New Roman" w:cs="Arial"/>
                <w:noProof/>
                <w:lang w:val="sr-Latn-CS"/>
              </w:rPr>
              <w:t xml:space="preserve"> </w:t>
            </w:r>
            <w:r>
              <w:rPr>
                <w:rFonts w:eastAsia="Times New Roman" w:cs="Arial"/>
                <w:noProof/>
                <w:lang w:val="sr-Latn-CS"/>
              </w:rPr>
              <w:t>i</w:t>
            </w:r>
            <w:r w:rsidR="004B440D" w:rsidRPr="00652436">
              <w:rPr>
                <w:rFonts w:eastAsia="Times New Roman" w:cs="Arial"/>
                <w:noProof/>
                <w:lang w:val="sr-Latn-CS"/>
              </w:rPr>
              <w:t xml:space="preserve"> </w:t>
            </w:r>
            <w:r w:rsidR="00B245C4" w:rsidRPr="00652436">
              <w:rPr>
                <w:rFonts w:eastAsia="Times New Roman" w:cs="Arial"/>
                <w:noProof/>
                <w:lang w:val="sr-Latn-CS"/>
              </w:rPr>
              <w:t>LIBOR</w:t>
            </w:r>
            <w:r w:rsidR="004B440D" w:rsidRPr="00652436">
              <w:rPr>
                <w:rFonts w:eastAsia="Times New Roman" w:cs="Arial"/>
                <w:noProof/>
                <w:lang w:val="sr-Latn-CS"/>
              </w:rPr>
              <w:t>-</w:t>
            </w:r>
            <w:r>
              <w:rPr>
                <w:rFonts w:eastAsia="Times New Roman" w:cs="Arial"/>
                <w:noProof/>
                <w:lang w:val="sr-Latn-CS"/>
              </w:rPr>
              <w:t>a</w:t>
            </w:r>
          </w:p>
        </w:tc>
      </w:tr>
      <w:tr w:rsidR="00E27784" w:rsidRPr="00652436" w:rsidTr="00BC73EB">
        <w:tc>
          <w:tcPr>
            <w:tcW w:w="1662" w:type="dxa"/>
          </w:tcPr>
          <w:p w:rsidR="00E27784" w:rsidRPr="00652436" w:rsidRDefault="00652436" w:rsidP="00A41669">
            <w:pPr>
              <w:ind w:left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Prilog</w:t>
            </w:r>
            <w:r w:rsidR="00D572BE" w:rsidRPr="00652436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C</w:t>
            </w:r>
          </w:p>
        </w:tc>
        <w:tc>
          <w:tcPr>
            <w:tcW w:w="6770" w:type="dxa"/>
          </w:tcPr>
          <w:p w:rsidR="00E27784" w:rsidRPr="00652436" w:rsidRDefault="00652436" w:rsidP="00A26C5A">
            <w:pPr>
              <w:ind w:left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Obrasci</w:t>
            </w:r>
            <w:r w:rsidR="00D572BE" w:rsidRPr="00652436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D572BE" w:rsidRPr="00652436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zajmoprimca</w:t>
            </w:r>
          </w:p>
        </w:tc>
      </w:tr>
      <w:tr w:rsidR="00E27784" w:rsidRPr="00652436" w:rsidTr="00BC73EB">
        <w:tc>
          <w:tcPr>
            <w:tcW w:w="1662" w:type="dxa"/>
          </w:tcPr>
          <w:p w:rsidR="00E27784" w:rsidRPr="00652436" w:rsidRDefault="00652436" w:rsidP="00A41669">
            <w:pPr>
              <w:ind w:left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Prilog</w:t>
            </w:r>
            <w:r w:rsidR="00D572BE" w:rsidRPr="00652436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D</w:t>
            </w:r>
          </w:p>
        </w:tc>
        <w:tc>
          <w:tcPr>
            <w:tcW w:w="6770" w:type="dxa"/>
          </w:tcPr>
          <w:p w:rsidR="00E27784" w:rsidRPr="00652436" w:rsidRDefault="00652436" w:rsidP="00B45BBC">
            <w:pPr>
              <w:ind w:left="0"/>
              <w:rPr>
                <w:noProof/>
                <w:lang w:val="sr-Latn-CS"/>
              </w:rPr>
            </w:pPr>
            <w:r>
              <w:rPr>
                <w:rFonts w:eastAsia="Times New Roman" w:cs="Arial"/>
                <w:noProof/>
                <w:lang w:val="sr-Latn-CS"/>
              </w:rPr>
              <w:t>Revizija</w:t>
            </w:r>
            <w:r w:rsidR="004B440D" w:rsidRPr="00652436">
              <w:rPr>
                <w:rFonts w:eastAsia="Times New Roman" w:cs="Arial"/>
                <w:noProof/>
                <w:lang w:val="sr-Latn-CS"/>
              </w:rPr>
              <w:t xml:space="preserve"> </w:t>
            </w:r>
            <w:r>
              <w:rPr>
                <w:rFonts w:eastAsia="Times New Roman" w:cs="Arial"/>
                <w:noProof/>
                <w:lang w:val="sr-Latn-CS"/>
              </w:rPr>
              <w:t>i</w:t>
            </w:r>
            <w:r w:rsidR="004B440D" w:rsidRPr="00652436">
              <w:rPr>
                <w:rFonts w:eastAsia="Times New Roman" w:cs="Arial"/>
                <w:noProof/>
                <w:lang w:val="sr-Latn-CS"/>
              </w:rPr>
              <w:t xml:space="preserve"> </w:t>
            </w:r>
            <w:r>
              <w:rPr>
                <w:rFonts w:eastAsia="Times New Roman" w:cs="Arial"/>
                <w:noProof/>
                <w:lang w:val="sr-Latn-CS"/>
              </w:rPr>
              <w:t>konverzija</w:t>
            </w:r>
            <w:r w:rsidR="004B440D" w:rsidRPr="00652436">
              <w:rPr>
                <w:rFonts w:eastAsia="Times New Roman" w:cs="Arial"/>
                <w:noProof/>
                <w:lang w:val="sr-Latn-CS"/>
              </w:rPr>
              <w:t xml:space="preserve"> </w:t>
            </w:r>
            <w:r>
              <w:rPr>
                <w:rFonts w:eastAsia="Times New Roman" w:cs="Arial"/>
                <w:noProof/>
                <w:lang w:val="sr-Latn-CS"/>
              </w:rPr>
              <w:t>kamatne</w:t>
            </w:r>
            <w:r w:rsidR="004B440D" w:rsidRPr="00652436">
              <w:rPr>
                <w:rFonts w:eastAsia="Times New Roman" w:cs="Arial"/>
                <w:noProof/>
                <w:lang w:val="sr-Latn-CS"/>
              </w:rPr>
              <w:t xml:space="preserve"> </w:t>
            </w:r>
            <w:r>
              <w:rPr>
                <w:rFonts w:eastAsia="Times New Roman" w:cs="Arial"/>
                <w:noProof/>
                <w:lang w:val="sr-Latn-CS"/>
              </w:rPr>
              <w:t>stope</w:t>
            </w:r>
          </w:p>
        </w:tc>
      </w:tr>
    </w:tbl>
    <w:p w:rsidR="00DF043D" w:rsidRPr="00652436" w:rsidRDefault="00DF043D" w:rsidP="00D61DCA">
      <w:pPr>
        <w:rPr>
          <w:noProof/>
          <w:lang w:val="sr-Latn-CS"/>
        </w:rPr>
      </w:pPr>
    </w:p>
    <w:p w:rsidR="00DF043D" w:rsidRPr="00652436" w:rsidRDefault="00DF043D" w:rsidP="00D61DCA">
      <w:pPr>
        <w:rPr>
          <w:noProof/>
          <w:lang w:val="sr-Latn-CS"/>
        </w:rPr>
      </w:pPr>
    </w:p>
    <w:p w:rsidR="00DF043D" w:rsidRPr="00652436" w:rsidRDefault="00652436" w:rsidP="00D61DCA">
      <w:pPr>
        <w:rPr>
          <w:noProof/>
          <w:lang w:val="sr-Latn-CS"/>
        </w:rPr>
      </w:pPr>
      <w:r>
        <w:rPr>
          <w:rFonts w:eastAsia="Times New Roman" w:cs="Arial"/>
          <w:b/>
          <w:bCs/>
          <w:noProof/>
          <w:color w:val="000000"/>
          <w:lang w:val="sr-Latn-CS"/>
        </w:rPr>
        <w:t>U</w:t>
      </w:r>
      <w:r w:rsidR="004B440D" w:rsidRPr="00652436">
        <w:rPr>
          <w:rFonts w:eastAsia="Times New Roman" w:cs="Arial"/>
          <w:b/>
          <w:bCs/>
          <w:noProof/>
          <w:color w:val="000000"/>
          <w:lang w:val="sr-Latn-CS"/>
        </w:rPr>
        <w:t xml:space="preserve"> </w:t>
      </w:r>
      <w:r>
        <w:rPr>
          <w:rFonts w:eastAsia="Times New Roman" w:cs="Arial"/>
          <w:b/>
          <w:bCs/>
          <w:noProof/>
          <w:color w:val="000000"/>
          <w:lang w:val="sr-Latn-CS"/>
        </w:rPr>
        <w:t>POTVRDU</w:t>
      </w:r>
      <w:r w:rsidR="004B440D" w:rsidRPr="00652436">
        <w:rPr>
          <w:rFonts w:eastAsia="Times New Roman" w:cs="Arial"/>
          <w:b/>
          <w:bCs/>
          <w:noProof/>
          <w:color w:val="000000"/>
          <w:lang w:val="sr-Latn-CS"/>
        </w:rPr>
        <w:t xml:space="preserve"> </w:t>
      </w:r>
      <w:r>
        <w:rPr>
          <w:rFonts w:eastAsia="Times New Roman" w:cs="Arial"/>
          <w:b/>
          <w:bCs/>
          <w:noProof/>
          <w:color w:val="000000"/>
          <w:lang w:val="sr-Latn-CS"/>
        </w:rPr>
        <w:t>GORE</w:t>
      </w:r>
      <w:r w:rsidR="004B440D" w:rsidRPr="00652436">
        <w:rPr>
          <w:rFonts w:eastAsia="Times New Roman" w:cs="Arial"/>
          <w:b/>
          <w:bCs/>
          <w:noProof/>
          <w:color w:val="000000"/>
          <w:lang w:val="sr-Latn-CS"/>
        </w:rPr>
        <w:t xml:space="preserve"> </w:t>
      </w:r>
      <w:r>
        <w:rPr>
          <w:rFonts w:eastAsia="Times New Roman" w:cs="Arial"/>
          <w:b/>
          <w:bCs/>
          <w:noProof/>
          <w:color w:val="000000"/>
          <w:lang w:val="sr-Latn-CS"/>
        </w:rPr>
        <w:t>NAVEDENOG</w:t>
      </w:r>
      <w:r w:rsidR="004B440D" w:rsidRPr="00652436">
        <w:rPr>
          <w:rFonts w:eastAsia="Times New Roman" w:cs="Arial"/>
          <w:noProof/>
          <w:color w:val="000000"/>
          <w:lang w:val="sr-Latn-CS"/>
        </w:rPr>
        <w:t> </w:t>
      </w:r>
      <w:r>
        <w:rPr>
          <w:rFonts w:eastAsia="Times New Roman" w:cs="Arial"/>
          <w:noProof/>
          <w:color w:val="000000"/>
          <w:lang w:val="sr-Latn-CS"/>
        </w:rPr>
        <w:t>ugovorne</w:t>
      </w:r>
      <w:r w:rsidR="004B440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strane</w:t>
      </w:r>
      <w:r w:rsidR="004B440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su</w:t>
      </w:r>
      <w:r w:rsidR="004B440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saglasne</w:t>
      </w:r>
      <w:r w:rsidR="004B440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da</w:t>
      </w:r>
      <w:r w:rsidR="004B440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ovaj</w:t>
      </w:r>
      <w:r w:rsidR="004B440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ugovor</w:t>
      </w:r>
      <w:r w:rsidR="004B440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potpišu</w:t>
      </w:r>
      <w:r w:rsidR="004B440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</w:t>
      </w:r>
      <w:r w:rsidR="004B440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A24B8B" w:rsidRPr="00652436">
        <w:rPr>
          <w:rFonts w:eastAsia="Times New Roman" w:cs="Arial"/>
          <w:noProof/>
          <w:color w:val="000000"/>
          <w:lang w:val="sr-Latn-CS"/>
        </w:rPr>
        <w:t>6</w:t>
      </w:r>
      <w:r w:rsidR="004B440D" w:rsidRPr="00652436">
        <w:rPr>
          <w:rFonts w:eastAsia="Times New Roman" w:cs="Arial"/>
          <w:noProof/>
          <w:color w:val="000000"/>
          <w:lang w:val="sr-Latn-CS"/>
        </w:rPr>
        <w:t xml:space="preserve"> (</w:t>
      </w:r>
      <w:r>
        <w:rPr>
          <w:rFonts w:eastAsia="Times New Roman" w:cs="Arial"/>
          <w:noProof/>
          <w:color w:val="000000"/>
          <w:lang w:val="sr-Latn-CS"/>
        </w:rPr>
        <w:t>šest</w:t>
      </w:r>
      <w:r w:rsidR="004B440D" w:rsidRPr="00652436">
        <w:rPr>
          <w:rFonts w:eastAsia="Times New Roman" w:cs="Arial"/>
          <w:noProof/>
          <w:color w:val="000000"/>
          <w:lang w:val="sr-Latn-CS"/>
        </w:rPr>
        <w:t xml:space="preserve">) </w:t>
      </w:r>
      <w:r>
        <w:rPr>
          <w:rFonts w:eastAsia="Times New Roman" w:cs="Arial"/>
          <w:noProof/>
          <w:color w:val="000000"/>
          <w:lang w:val="sr-Latn-CS"/>
        </w:rPr>
        <w:t>originalnih</w:t>
      </w:r>
      <w:r w:rsidR="004B440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primerka</w:t>
      </w:r>
      <w:r w:rsidR="004B440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na</w:t>
      </w:r>
      <w:r w:rsidR="004B440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engleskom</w:t>
      </w:r>
      <w:r w:rsidR="004B440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jeziku</w:t>
      </w:r>
      <w:r w:rsidR="004B440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</w:t>
      </w:r>
      <w:r w:rsidR="004B440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da</w:t>
      </w:r>
      <w:r w:rsidR="004B440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svaku</w:t>
      </w:r>
      <w:r w:rsidR="004B440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stranu</w:t>
      </w:r>
      <w:r w:rsidR="004B440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ovog</w:t>
      </w:r>
      <w:r w:rsidR="004B440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ugovora</w:t>
      </w:r>
      <w:r w:rsidR="004B440D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parafiraju</w:t>
      </w:r>
      <w:r w:rsidR="001D1EC5" w:rsidRPr="00652436">
        <w:rPr>
          <w:noProof/>
          <w:lang w:val="sr-Latn-CS"/>
        </w:rPr>
        <w:t>.</w:t>
      </w:r>
    </w:p>
    <w:p w:rsidR="00DF043D" w:rsidRPr="00652436" w:rsidRDefault="00DF043D" w:rsidP="00D61DCA">
      <w:pPr>
        <w:rPr>
          <w:noProof/>
          <w:lang w:val="sr-Latn-CS"/>
        </w:rPr>
      </w:pPr>
    </w:p>
    <w:p w:rsidR="00DF043D" w:rsidRPr="00652436" w:rsidRDefault="00652436" w:rsidP="00D61DCA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1D2FA1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1D2FA1" w:rsidRPr="00652436">
        <w:rPr>
          <w:noProof/>
          <w:lang w:val="sr-Latn-CS"/>
        </w:rPr>
        <w:t xml:space="preserve">, </w:t>
      </w:r>
      <w:r>
        <w:rPr>
          <w:noProof/>
          <w:lang w:val="sr-Latn-CS"/>
        </w:rPr>
        <w:t>ovog</w:t>
      </w:r>
      <w:r w:rsidR="001D2FA1" w:rsidRPr="00652436">
        <w:rPr>
          <w:noProof/>
          <w:lang w:val="sr-Latn-CS"/>
        </w:rPr>
        <w:t xml:space="preserve"> </w:t>
      </w:r>
      <w:r w:rsidR="00884BC9" w:rsidRPr="00652436">
        <w:rPr>
          <w:noProof/>
          <w:lang w:val="sr-Latn-CS"/>
        </w:rPr>
        <w:t xml:space="preserve">28. </w:t>
      </w:r>
      <w:r>
        <w:rPr>
          <w:noProof/>
          <w:lang w:val="sr-Latn-CS"/>
        </w:rPr>
        <w:t>novembra</w:t>
      </w:r>
      <w:r w:rsidR="001D2FA1" w:rsidRPr="00652436">
        <w:rPr>
          <w:noProof/>
          <w:lang w:val="sr-Latn-CS"/>
        </w:rPr>
        <w:t xml:space="preserve"> 20</w:t>
      </w:r>
      <w:r w:rsidR="00A41669" w:rsidRPr="00652436">
        <w:rPr>
          <w:noProof/>
          <w:lang w:val="sr-Latn-CS"/>
        </w:rPr>
        <w:t>16</w:t>
      </w:r>
      <w:r w:rsidR="00884BC9" w:rsidRPr="00652436">
        <w:rPr>
          <w:noProof/>
          <w:lang w:val="sr-Latn-CS"/>
        </w:rPr>
        <w:t>.</w:t>
      </w:r>
    </w:p>
    <w:tbl>
      <w:tblPr>
        <w:tblStyle w:val="TableEIB"/>
        <w:tblW w:w="0" w:type="auto"/>
        <w:tblLook w:val="04A0" w:firstRow="1" w:lastRow="0" w:firstColumn="1" w:lastColumn="0" w:noHBand="0" w:noVBand="1"/>
      </w:tblPr>
      <w:tblGrid>
        <w:gridCol w:w="2108"/>
        <w:gridCol w:w="2108"/>
        <w:gridCol w:w="4216"/>
      </w:tblGrid>
      <w:tr w:rsidR="001D2FA1" w:rsidRPr="00652436" w:rsidTr="004F3CE2">
        <w:tc>
          <w:tcPr>
            <w:tcW w:w="4216" w:type="dxa"/>
            <w:gridSpan w:val="2"/>
          </w:tcPr>
          <w:p w:rsidR="004B440D" w:rsidRPr="00652436" w:rsidRDefault="00652436" w:rsidP="00296D2C">
            <w:pPr>
              <w:pStyle w:val="CenterEIB"/>
              <w:rPr>
                <w:rFonts w:eastAsia="Times New Roman" w:cs="Arial"/>
                <w:noProof/>
                <w:lang w:val="sr-Latn-CS"/>
              </w:rPr>
            </w:pPr>
            <w:r>
              <w:rPr>
                <w:rFonts w:eastAsia="Times New Roman" w:cs="Arial"/>
                <w:noProof/>
                <w:lang w:val="sr-Latn-CS"/>
              </w:rPr>
              <w:t>Potpisano</w:t>
            </w:r>
            <w:r w:rsidR="004B440D" w:rsidRPr="00652436">
              <w:rPr>
                <w:rFonts w:eastAsia="Times New Roman" w:cs="Arial"/>
                <w:noProof/>
                <w:lang w:val="sr-Latn-CS"/>
              </w:rPr>
              <w:t xml:space="preserve"> </w:t>
            </w:r>
            <w:r>
              <w:rPr>
                <w:rFonts w:eastAsia="Times New Roman" w:cs="Arial"/>
                <w:noProof/>
                <w:lang w:val="sr-Latn-CS"/>
              </w:rPr>
              <w:t>za</w:t>
            </w:r>
            <w:r w:rsidR="004B440D" w:rsidRPr="00652436">
              <w:rPr>
                <w:rFonts w:eastAsia="Times New Roman" w:cs="Arial"/>
                <w:noProof/>
                <w:lang w:val="sr-Latn-CS"/>
              </w:rPr>
              <w:t xml:space="preserve"> </w:t>
            </w:r>
            <w:r>
              <w:rPr>
                <w:rFonts w:eastAsia="Times New Roman" w:cs="Arial"/>
                <w:noProof/>
                <w:lang w:val="sr-Latn-CS"/>
              </w:rPr>
              <w:t>i</w:t>
            </w:r>
            <w:r w:rsidR="004B440D" w:rsidRPr="00652436">
              <w:rPr>
                <w:rFonts w:eastAsia="Times New Roman" w:cs="Arial"/>
                <w:noProof/>
                <w:lang w:val="sr-Latn-CS"/>
              </w:rPr>
              <w:t xml:space="preserve"> </w:t>
            </w:r>
            <w:r>
              <w:rPr>
                <w:rFonts w:eastAsia="Times New Roman" w:cs="Arial"/>
                <w:noProof/>
                <w:lang w:val="sr-Latn-CS"/>
              </w:rPr>
              <w:t>u</w:t>
            </w:r>
            <w:r w:rsidR="004B440D" w:rsidRPr="00652436">
              <w:rPr>
                <w:rFonts w:eastAsia="Times New Roman" w:cs="Arial"/>
                <w:noProof/>
                <w:lang w:val="sr-Latn-CS"/>
              </w:rPr>
              <w:t xml:space="preserve"> </w:t>
            </w:r>
            <w:r>
              <w:rPr>
                <w:rFonts w:eastAsia="Times New Roman" w:cs="Arial"/>
                <w:noProof/>
                <w:lang w:val="sr-Latn-CS"/>
              </w:rPr>
              <w:t>ime</w:t>
            </w:r>
            <w:r w:rsidR="004B440D" w:rsidRPr="00652436">
              <w:rPr>
                <w:rFonts w:eastAsia="Times New Roman" w:cs="Arial"/>
                <w:noProof/>
                <w:lang w:val="sr-Latn-CS"/>
              </w:rPr>
              <w:t xml:space="preserve"> </w:t>
            </w:r>
          </w:p>
          <w:p w:rsidR="001D2FA1" w:rsidRPr="00652436" w:rsidRDefault="00652436" w:rsidP="004B440D">
            <w:pPr>
              <w:pStyle w:val="CenterEIB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EVROPSKE</w:t>
            </w:r>
            <w:r w:rsidR="004B440D" w:rsidRPr="00652436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INVESTICIONE</w:t>
            </w:r>
            <w:r w:rsidR="004B440D" w:rsidRPr="00652436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BANKE</w:t>
            </w:r>
            <w:r w:rsidR="004B440D" w:rsidRPr="00652436">
              <w:rPr>
                <w:noProof/>
                <w:lang w:val="sr-Latn-CS"/>
              </w:rPr>
              <w:t xml:space="preserve"> </w:t>
            </w:r>
          </w:p>
        </w:tc>
        <w:tc>
          <w:tcPr>
            <w:tcW w:w="4216" w:type="dxa"/>
          </w:tcPr>
          <w:p w:rsidR="004B440D" w:rsidRPr="00652436" w:rsidRDefault="00652436" w:rsidP="00296D2C">
            <w:pPr>
              <w:pStyle w:val="CenterEIB"/>
              <w:rPr>
                <w:rFonts w:eastAsia="Times New Roman" w:cs="Arial"/>
                <w:noProof/>
                <w:lang w:val="sr-Latn-CS"/>
              </w:rPr>
            </w:pPr>
            <w:r>
              <w:rPr>
                <w:rFonts w:eastAsia="Times New Roman" w:cs="Arial"/>
                <w:noProof/>
                <w:lang w:val="sr-Latn-CS"/>
              </w:rPr>
              <w:t>Potpisano</w:t>
            </w:r>
            <w:r w:rsidR="004B440D" w:rsidRPr="00652436">
              <w:rPr>
                <w:rFonts w:eastAsia="Times New Roman" w:cs="Arial"/>
                <w:noProof/>
                <w:lang w:val="sr-Latn-CS"/>
              </w:rPr>
              <w:t xml:space="preserve"> </w:t>
            </w:r>
            <w:r>
              <w:rPr>
                <w:rFonts w:eastAsia="Times New Roman" w:cs="Arial"/>
                <w:noProof/>
                <w:lang w:val="sr-Latn-CS"/>
              </w:rPr>
              <w:t>za</w:t>
            </w:r>
            <w:r w:rsidR="004B440D" w:rsidRPr="00652436">
              <w:rPr>
                <w:rFonts w:eastAsia="Times New Roman" w:cs="Arial"/>
                <w:noProof/>
                <w:lang w:val="sr-Latn-CS"/>
              </w:rPr>
              <w:t xml:space="preserve"> </w:t>
            </w:r>
            <w:r>
              <w:rPr>
                <w:rFonts w:eastAsia="Times New Roman" w:cs="Arial"/>
                <w:noProof/>
                <w:lang w:val="sr-Latn-CS"/>
              </w:rPr>
              <w:t>i</w:t>
            </w:r>
            <w:r w:rsidR="004B440D" w:rsidRPr="00652436">
              <w:rPr>
                <w:rFonts w:eastAsia="Times New Roman" w:cs="Arial"/>
                <w:noProof/>
                <w:lang w:val="sr-Latn-CS"/>
              </w:rPr>
              <w:t xml:space="preserve"> </w:t>
            </w:r>
            <w:r>
              <w:rPr>
                <w:rFonts w:eastAsia="Times New Roman" w:cs="Arial"/>
                <w:noProof/>
                <w:lang w:val="sr-Latn-CS"/>
              </w:rPr>
              <w:t>u</w:t>
            </w:r>
            <w:r w:rsidR="004B440D" w:rsidRPr="00652436">
              <w:rPr>
                <w:rFonts w:eastAsia="Times New Roman" w:cs="Arial"/>
                <w:noProof/>
                <w:lang w:val="sr-Latn-CS"/>
              </w:rPr>
              <w:t xml:space="preserve"> </w:t>
            </w:r>
            <w:r>
              <w:rPr>
                <w:rFonts w:eastAsia="Times New Roman" w:cs="Arial"/>
                <w:noProof/>
                <w:lang w:val="sr-Latn-CS"/>
              </w:rPr>
              <w:t>ime</w:t>
            </w:r>
            <w:r w:rsidR="004B440D" w:rsidRPr="00652436">
              <w:rPr>
                <w:rFonts w:eastAsia="Times New Roman" w:cs="Arial"/>
                <w:noProof/>
                <w:lang w:val="sr-Latn-CS"/>
              </w:rPr>
              <w:t xml:space="preserve"> </w:t>
            </w:r>
          </w:p>
          <w:p w:rsidR="001D2FA1" w:rsidRPr="00652436" w:rsidRDefault="00652436" w:rsidP="00296D2C">
            <w:pPr>
              <w:pStyle w:val="CenterEIB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Republike</w:t>
            </w:r>
            <w:r w:rsidR="004B440D" w:rsidRPr="00652436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Srbije</w:t>
            </w:r>
          </w:p>
        </w:tc>
      </w:tr>
      <w:tr w:rsidR="00884BC9" w:rsidRPr="00652436" w:rsidTr="00B2603A">
        <w:tc>
          <w:tcPr>
            <w:tcW w:w="4216" w:type="dxa"/>
            <w:gridSpan w:val="2"/>
          </w:tcPr>
          <w:p w:rsidR="00884BC9" w:rsidRPr="00652436" w:rsidRDefault="00652436" w:rsidP="00296D2C">
            <w:pPr>
              <w:pStyle w:val="CenterEIB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potpredsednik</w:t>
            </w:r>
          </w:p>
        </w:tc>
        <w:tc>
          <w:tcPr>
            <w:tcW w:w="4216" w:type="dxa"/>
          </w:tcPr>
          <w:p w:rsidR="00884BC9" w:rsidRPr="00652436" w:rsidRDefault="00652436" w:rsidP="00296D2C">
            <w:pPr>
              <w:pStyle w:val="CenterEIB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ministar</w:t>
            </w:r>
            <w:r w:rsidR="00884BC9" w:rsidRPr="00652436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finansija</w:t>
            </w:r>
          </w:p>
        </w:tc>
      </w:tr>
      <w:tr w:rsidR="001D2FA1" w:rsidRPr="00652436" w:rsidTr="004F3CE2">
        <w:tc>
          <w:tcPr>
            <w:tcW w:w="2108" w:type="dxa"/>
          </w:tcPr>
          <w:p w:rsidR="00296D2C" w:rsidRPr="00652436" w:rsidRDefault="00296D2C" w:rsidP="00296D2C">
            <w:pPr>
              <w:pStyle w:val="CenterEIB"/>
              <w:rPr>
                <w:noProof/>
                <w:lang w:val="sr-Latn-CS"/>
              </w:rPr>
            </w:pPr>
          </w:p>
          <w:p w:rsidR="00296D2C" w:rsidRPr="00652436" w:rsidRDefault="00296D2C" w:rsidP="00296D2C">
            <w:pPr>
              <w:pStyle w:val="CenterEIB"/>
              <w:rPr>
                <w:noProof/>
                <w:lang w:val="sr-Latn-CS"/>
              </w:rPr>
            </w:pPr>
          </w:p>
          <w:p w:rsidR="00296D2C" w:rsidRPr="00652436" w:rsidRDefault="00296D2C" w:rsidP="00296D2C">
            <w:pPr>
              <w:pStyle w:val="CenterEIB"/>
              <w:rPr>
                <w:noProof/>
                <w:lang w:val="sr-Latn-CS"/>
              </w:rPr>
            </w:pPr>
          </w:p>
          <w:p w:rsidR="00296D2C" w:rsidRPr="00652436" w:rsidRDefault="00296D2C" w:rsidP="00296D2C">
            <w:pPr>
              <w:pStyle w:val="CenterEIB"/>
              <w:rPr>
                <w:noProof/>
                <w:lang w:val="sr-Latn-CS"/>
              </w:rPr>
            </w:pPr>
          </w:p>
          <w:p w:rsidR="001D2FA1" w:rsidRPr="00652436" w:rsidRDefault="00884BC9" w:rsidP="00296D2C">
            <w:pPr>
              <w:pStyle w:val="CenterEIB"/>
              <w:rPr>
                <w:noProof/>
                <w:lang w:val="sr-Latn-CS"/>
              </w:rPr>
            </w:pPr>
            <w:r w:rsidRPr="00652436">
              <w:rPr>
                <w:noProof/>
                <w:lang w:val="sr-Latn-CS"/>
              </w:rPr>
              <w:t>Dario</w:t>
            </w:r>
          </w:p>
        </w:tc>
        <w:tc>
          <w:tcPr>
            <w:tcW w:w="2108" w:type="dxa"/>
          </w:tcPr>
          <w:p w:rsidR="00884BC9" w:rsidRPr="00652436" w:rsidRDefault="00884BC9" w:rsidP="00296D2C">
            <w:pPr>
              <w:pStyle w:val="CenterEIB"/>
              <w:rPr>
                <w:noProof/>
                <w:lang w:val="sr-Latn-CS"/>
              </w:rPr>
            </w:pPr>
          </w:p>
          <w:p w:rsidR="00884BC9" w:rsidRPr="00652436" w:rsidRDefault="00884BC9" w:rsidP="00296D2C">
            <w:pPr>
              <w:pStyle w:val="CenterEIB"/>
              <w:rPr>
                <w:noProof/>
                <w:lang w:val="sr-Latn-CS"/>
              </w:rPr>
            </w:pPr>
          </w:p>
          <w:p w:rsidR="00884BC9" w:rsidRPr="00652436" w:rsidRDefault="00884BC9" w:rsidP="00296D2C">
            <w:pPr>
              <w:pStyle w:val="CenterEIB"/>
              <w:rPr>
                <w:noProof/>
                <w:lang w:val="sr-Latn-CS"/>
              </w:rPr>
            </w:pPr>
          </w:p>
          <w:p w:rsidR="00884BC9" w:rsidRPr="00652436" w:rsidRDefault="00884BC9" w:rsidP="00296D2C">
            <w:pPr>
              <w:pStyle w:val="CenterEIB"/>
              <w:rPr>
                <w:noProof/>
                <w:lang w:val="sr-Latn-CS"/>
              </w:rPr>
            </w:pPr>
          </w:p>
          <w:p w:rsidR="001D2FA1" w:rsidRPr="00652436" w:rsidRDefault="00884BC9" w:rsidP="00296D2C">
            <w:pPr>
              <w:pStyle w:val="CenterEIB"/>
              <w:rPr>
                <w:noProof/>
                <w:lang w:val="sr-Latn-CS"/>
              </w:rPr>
            </w:pPr>
            <w:r w:rsidRPr="00652436">
              <w:rPr>
                <w:noProof/>
                <w:lang w:val="sr-Latn-CS"/>
              </w:rPr>
              <w:t>Scannapieco</w:t>
            </w:r>
          </w:p>
        </w:tc>
        <w:tc>
          <w:tcPr>
            <w:tcW w:w="4216" w:type="dxa"/>
          </w:tcPr>
          <w:p w:rsidR="00296D2C" w:rsidRPr="00652436" w:rsidRDefault="00296D2C" w:rsidP="00296D2C">
            <w:pPr>
              <w:pStyle w:val="CenterEIB"/>
              <w:rPr>
                <w:noProof/>
                <w:lang w:val="sr-Latn-CS"/>
              </w:rPr>
            </w:pPr>
          </w:p>
          <w:p w:rsidR="00296D2C" w:rsidRPr="00652436" w:rsidRDefault="00296D2C" w:rsidP="00296D2C">
            <w:pPr>
              <w:pStyle w:val="CenterEIB"/>
              <w:rPr>
                <w:noProof/>
                <w:lang w:val="sr-Latn-CS"/>
              </w:rPr>
            </w:pPr>
          </w:p>
          <w:p w:rsidR="00296D2C" w:rsidRPr="00652436" w:rsidRDefault="00296D2C" w:rsidP="00296D2C">
            <w:pPr>
              <w:pStyle w:val="CenterEIB"/>
              <w:rPr>
                <w:noProof/>
                <w:lang w:val="sr-Latn-CS"/>
              </w:rPr>
            </w:pPr>
          </w:p>
          <w:p w:rsidR="00296D2C" w:rsidRPr="00652436" w:rsidRDefault="00296D2C" w:rsidP="00296D2C">
            <w:pPr>
              <w:pStyle w:val="CenterEIB"/>
              <w:rPr>
                <w:noProof/>
                <w:lang w:val="sr-Latn-CS"/>
              </w:rPr>
            </w:pPr>
          </w:p>
          <w:p w:rsidR="001D2FA1" w:rsidRPr="00652436" w:rsidRDefault="00652436" w:rsidP="00296D2C">
            <w:pPr>
              <w:pStyle w:val="CenterEIB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Dušan</w:t>
            </w:r>
            <w:r w:rsidR="00884BC9" w:rsidRPr="00652436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Vujović</w:t>
            </w:r>
          </w:p>
        </w:tc>
      </w:tr>
    </w:tbl>
    <w:p w:rsidR="00DF043D" w:rsidRPr="00652436" w:rsidRDefault="00DF043D" w:rsidP="001D2FA1">
      <w:pPr>
        <w:rPr>
          <w:noProof/>
          <w:lang w:val="sr-Latn-CS"/>
        </w:rPr>
      </w:pPr>
    </w:p>
    <w:p w:rsidR="00FE1B8E" w:rsidRPr="00652436" w:rsidRDefault="00FE1B8E" w:rsidP="00B30377">
      <w:pPr>
        <w:rPr>
          <w:noProof/>
          <w:lang w:val="sr-Latn-CS"/>
        </w:rPr>
      </w:pPr>
      <w:r w:rsidRPr="00652436">
        <w:rPr>
          <w:noProof/>
          <w:lang w:val="sr-Latn-CS"/>
        </w:rPr>
        <w:br w:type="page"/>
      </w:r>
    </w:p>
    <w:p w:rsidR="001D2FA1" w:rsidRPr="00652436" w:rsidRDefault="00652436" w:rsidP="007B1181">
      <w:pPr>
        <w:pStyle w:val="ScheduleEIB"/>
        <w:numPr>
          <w:ilvl w:val="0"/>
          <w:numId w:val="0"/>
        </w:numPr>
        <w:rPr>
          <w:noProof/>
          <w:lang w:val="sr-Latn-CS"/>
        </w:rPr>
      </w:pPr>
      <w:bookmarkStart w:id="78" w:name="_Toc447201656"/>
      <w:bookmarkStart w:id="79" w:name="_Ref430854759"/>
      <w:bookmarkEnd w:id="78"/>
      <w:r>
        <w:rPr>
          <w:noProof/>
          <w:lang w:val="sr-Latn-CS"/>
        </w:rPr>
        <w:lastRenderedPageBreak/>
        <w:t>Prilog</w:t>
      </w:r>
      <w:r w:rsidR="007B1181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</w:p>
    <w:bookmarkEnd w:id="79"/>
    <w:p w:rsidR="007B1181" w:rsidRPr="00652436" w:rsidRDefault="00652436" w:rsidP="00F95A53">
      <w:pPr>
        <w:shd w:val="clear" w:color="auto" w:fill="FFFFFF"/>
        <w:spacing w:before="240" w:after="240"/>
        <w:ind w:left="170"/>
        <w:jc w:val="center"/>
        <w:rPr>
          <w:rFonts w:eastAsia="Times New Roman" w:cs="Arial"/>
          <w:b/>
          <w:bCs/>
          <w:noProof/>
          <w:color w:val="000000"/>
          <w:u w:val="single"/>
          <w:lang w:val="sr-Latn-CS"/>
        </w:rPr>
      </w:pPr>
      <w:r>
        <w:rPr>
          <w:rFonts w:eastAsia="Times New Roman" w:cs="Arial"/>
          <w:b/>
          <w:bCs/>
          <w:noProof/>
          <w:color w:val="000000"/>
          <w:u w:val="single"/>
          <w:lang w:val="sr-Latn-CS"/>
        </w:rPr>
        <w:t>Tehnički</w:t>
      </w:r>
      <w:r w:rsidR="002401D4" w:rsidRPr="00652436">
        <w:rPr>
          <w:rFonts w:eastAsia="Times New Roman" w:cs="Arial"/>
          <w:b/>
          <w:bCs/>
          <w:noProof/>
          <w:color w:val="000000"/>
          <w:u w:val="single"/>
          <w:lang w:val="sr-Latn-CS"/>
        </w:rPr>
        <w:t xml:space="preserve"> </w:t>
      </w:r>
      <w:r>
        <w:rPr>
          <w:rFonts w:eastAsia="Times New Roman" w:cs="Arial"/>
          <w:b/>
          <w:bCs/>
          <w:noProof/>
          <w:color w:val="000000"/>
          <w:u w:val="single"/>
          <w:lang w:val="sr-Latn-CS"/>
        </w:rPr>
        <w:t>opis</w:t>
      </w:r>
      <w:r w:rsidR="002401D4" w:rsidRPr="00652436">
        <w:rPr>
          <w:rFonts w:eastAsia="Times New Roman" w:cs="Arial"/>
          <w:b/>
          <w:bCs/>
          <w:noProof/>
          <w:color w:val="000000"/>
          <w:u w:val="single"/>
          <w:lang w:val="sr-Latn-CS"/>
        </w:rPr>
        <w:t xml:space="preserve"> </w:t>
      </w:r>
      <w:r>
        <w:rPr>
          <w:rFonts w:eastAsia="Times New Roman" w:cs="Arial"/>
          <w:b/>
          <w:bCs/>
          <w:noProof/>
          <w:color w:val="000000"/>
          <w:u w:val="single"/>
          <w:lang w:val="sr-Latn-CS"/>
        </w:rPr>
        <w:t>i</w:t>
      </w:r>
      <w:r w:rsidR="002401D4" w:rsidRPr="00652436">
        <w:rPr>
          <w:rFonts w:eastAsia="Times New Roman" w:cs="Arial"/>
          <w:b/>
          <w:bCs/>
          <w:noProof/>
          <w:color w:val="000000"/>
          <w:u w:val="single"/>
          <w:lang w:val="sr-Latn-CS"/>
        </w:rPr>
        <w:t xml:space="preserve"> </w:t>
      </w:r>
      <w:r>
        <w:rPr>
          <w:rFonts w:eastAsia="Times New Roman" w:cs="Arial"/>
          <w:b/>
          <w:bCs/>
          <w:noProof/>
          <w:color w:val="000000"/>
          <w:u w:val="single"/>
          <w:lang w:val="sr-Latn-CS"/>
        </w:rPr>
        <w:t>izveštavanje</w:t>
      </w:r>
    </w:p>
    <w:p w:rsidR="00DF043D" w:rsidRPr="00652436" w:rsidRDefault="00DF043D" w:rsidP="00F72325">
      <w:pPr>
        <w:pStyle w:val="SubSchedule1EIB"/>
        <w:rPr>
          <w:noProof/>
          <w:lang w:val="sr-Latn-CS"/>
        </w:rPr>
      </w:pPr>
    </w:p>
    <w:p w:rsidR="00F405FA" w:rsidRPr="00652436" w:rsidRDefault="00652436" w:rsidP="005E1E10">
      <w:pPr>
        <w:pStyle w:val="SubSchedule3EIB"/>
        <w:rPr>
          <w:noProof/>
          <w:lang w:val="sr-Latn-CS"/>
        </w:rPr>
      </w:pPr>
      <w:bookmarkStart w:id="80" w:name="_Ref426640808"/>
      <w:r>
        <w:rPr>
          <w:rFonts w:eastAsia="Times New Roman" w:cs="Arial"/>
          <w:noProof/>
          <w:color w:val="000000"/>
          <w:lang w:val="sr-Latn-CS"/>
        </w:rPr>
        <w:t>TEHNIČKI</w:t>
      </w:r>
      <w:r w:rsidR="00C7094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OPIS</w:t>
      </w:r>
      <w:r w:rsidR="00C7094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DF043D" w:rsidRPr="00652436">
        <w:rPr>
          <w:noProof/>
          <w:lang w:val="sr-Latn-CS"/>
        </w:rPr>
        <w:t>(</w:t>
      </w:r>
      <w:r>
        <w:rPr>
          <w:noProof/>
          <w:lang w:val="sr-Latn-CS"/>
        </w:rPr>
        <w:t>čla</w:t>
      </w:r>
      <w:bookmarkEnd w:id="80"/>
      <w:r>
        <w:rPr>
          <w:noProof/>
          <w:lang w:val="sr-Latn-CS"/>
        </w:rPr>
        <w:t>n</w:t>
      </w:r>
      <w:r w:rsidR="009B0982" w:rsidRPr="00652436">
        <w:rPr>
          <w:noProof/>
          <w:lang w:val="sr-Latn-CS"/>
        </w:rPr>
        <w:t xml:space="preserve"> 6</w:t>
      </w:r>
      <w:r w:rsidR="008D6CBF" w:rsidRPr="00652436">
        <w:rPr>
          <w:noProof/>
          <w:lang w:val="sr-Latn-CS"/>
        </w:rPr>
        <w:t>.2)</w:t>
      </w:r>
    </w:p>
    <w:p w:rsidR="00C70942" w:rsidRPr="00652436" w:rsidRDefault="00652436" w:rsidP="00C70942">
      <w:pPr>
        <w:spacing w:after="0"/>
        <w:ind w:left="525" w:right="525" w:firstLine="240"/>
        <w:rPr>
          <w:rFonts w:eastAsia="Times New Roman" w:cs="Arial"/>
          <w:noProof/>
          <w:color w:val="000000"/>
          <w:lang w:val="sr-Latn-CS"/>
        </w:rPr>
      </w:pPr>
      <w:r>
        <w:rPr>
          <w:rFonts w:eastAsia="Times New Roman" w:cs="Arial"/>
          <w:b/>
          <w:bCs/>
          <w:noProof/>
          <w:color w:val="000000"/>
          <w:lang w:val="sr-Latn-CS"/>
        </w:rPr>
        <w:t>Namena</w:t>
      </w:r>
      <w:r w:rsidR="00C70942" w:rsidRPr="00652436">
        <w:rPr>
          <w:rFonts w:eastAsia="Times New Roman" w:cs="Arial"/>
          <w:b/>
          <w:bCs/>
          <w:noProof/>
          <w:color w:val="000000"/>
          <w:lang w:val="sr-Latn-CS"/>
        </w:rPr>
        <w:t xml:space="preserve">, </w:t>
      </w:r>
      <w:r>
        <w:rPr>
          <w:rFonts w:eastAsia="Times New Roman" w:cs="Arial"/>
          <w:b/>
          <w:bCs/>
          <w:noProof/>
          <w:color w:val="000000"/>
          <w:lang w:val="sr-Latn-CS"/>
        </w:rPr>
        <w:t>lokacija</w:t>
      </w:r>
    </w:p>
    <w:p w:rsidR="00C40FC4" w:rsidRPr="00652436" w:rsidRDefault="00C40FC4" w:rsidP="00C40FC4">
      <w:pPr>
        <w:pStyle w:val="text"/>
        <w:rPr>
          <w:rFonts w:cs="Arial"/>
          <w:b/>
          <w:noProof/>
          <w:lang w:val="sr-Latn-CS"/>
        </w:rPr>
      </w:pPr>
    </w:p>
    <w:p w:rsidR="00C40FC4" w:rsidRPr="00652436" w:rsidRDefault="00652436" w:rsidP="00C40FC4">
      <w:pPr>
        <w:ind w:left="720"/>
        <w:rPr>
          <w:rFonts w:cs="Arial"/>
          <w:b/>
          <w:noProof/>
          <w:lang w:val="sr-Latn-CS"/>
        </w:rPr>
      </w:pPr>
      <w:r>
        <w:rPr>
          <w:rFonts w:eastAsia="Times New Roman" w:cs="Arial"/>
          <w:noProof/>
          <w:color w:val="000000"/>
          <w:lang w:val="sr-Latn-CS"/>
        </w:rPr>
        <w:t>Projekat</w:t>
      </w:r>
      <w:r w:rsidR="00C7094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se</w:t>
      </w:r>
      <w:r w:rsidR="00C7094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odnosi</w:t>
      </w:r>
      <w:r w:rsidR="00C7094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na</w:t>
      </w:r>
      <w:r w:rsidR="002401D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finansiranje</w:t>
      </w:r>
      <w:r w:rsidR="00C7094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programa</w:t>
      </w:r>
      <w:r w:rsidR="00C7094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investici</w:t>
      </w:r>
      <w:r w:rsidR="00C70942" w:rsidRPr="00652436">
        <w:rPr>
          <w:rFonts w:eastAsia="Times New Roman" w:cs="Arial"/>
          <w:noProof/>
          <w:color w:val="000000"/>
          <w:lang w:val="sr-Latn-CS"/>
        </w:rPr>
        <w:t>j</w:t>
      </w:r>
      <w:r>
        <w:rPr>
          <w:rFonts w:eastAsia="Times New Roman" w:cs="Arial"/>
          <w:noProof/>
          <w:color w:val="000000"/>
          <w:lang w:val="sr-Latn-CS"/>
        </w:rPr>
        <w:t>a</w:t>
      </w:r>
      <w:r w:rsidR="00C7094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određenih</w:t>
      </w:r>
      <w:r w:rsidR="00C7094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kao</w:t>
      </w:r>
      <w:r w:rsidR="00C7094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prioritet</w:t>
      </w:r>
      <w:r w:rsidR="00C7094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od</w:t>
      </w:r>
      <w:r w:rsidR="00C7094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strane</w:t>
      </w:r>
      <w:r w:rsidR="00C7094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Ministarstva</w:t>
      </w:r>
      <w:r w:rsidR="00C7094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pravde</w:t>
      </w:r>
      <w:r w:rsidR="00B9679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C70942" w:rsidRPr="00652436">
        <w:rPr>
          <w:rFonts w:eastAsia="Times New Roman" w:cs="Arial"/>
          <w:noProof/>
          <w:color w:val="000000"/>
          <w:lang w:val="sr-Latn-CS"/>
        </w:rPr>
        <w:t>(</w:t>
      </w:r>
      <w:r>
        <w:rPr>
          <w:rFonts w:eastAsia="Times New Roman" w:cs="Arial"/>
          <w:noProof/>
          <w:color w:val="000000"/>
          <w:lang w:val="sr-Latn-CS"/>
        </w:rPr>
        <w:t>videti</w:t>
      </w:r>
      <w:r w:rsidR="00C7094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priloženi</w:t>
      </w:r>
      <w:r w:rsidR="00C7094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spisak</w:t>
      </w:r>
      <w:r w:rsidR="00C7094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</w:t>
      </w:r>
      <w:r w:rsidR="00C7094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Dodatku</w:t>
      </w:r>
      <w:r w:rsidR="00C7094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A</w:t>
      </w:r>
      <w:r w:rsidR="00C70942" w:rsidRPr="00652436">
        <w:rPr>
          <w:rFonts w:eastAsia="Times New Roman" w:cs="Arial"/>
          <w:noProof/>
          <w:color w:val="000000"/>
          <w:lang w:val="sr-Latn-CS"/>
        </w:rPr>
        <w:t xml:space="preserve">.1.1). </w:t>
      </w:r>
      <w:r>
        <w:rPr>
          <w:rFonts w:eastAsia="Times New Roman" w:cs="Arial"/>
          <w:noProof/>
          <w:color w:val="000000"/>
          <w:lang w:val="sr-Latn-CS"/>
        </w:rPr>
        <w:t>Investicioni</w:t>
      </w:r>
      <w:r w:rsidR="00C7094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program</w:t>
      </w:r>
      <w:r w:rsidR="00C7094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je</w:t>
      </w:r>
      <w:r w:rsidR="00C7094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deo</w:t>
      </w:r>
      <w:r w:rsidR="00C7094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Nacionalne</w:t>
      </w:r>
      <w:r w:rsidR="00C7094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strategije</w:t>
      </w:r>
      <w:r w:rsidR="00C7094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reforme</w:t>
      </w:r>
      <w:r w:rsidR="00C7094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pravosuđa</w:t>
      </w:r>
      <w:r w:rsidR="00C7094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</w:t>
      </w:r>
      <w:r w:rsidR="00C7094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ima</w:t>
      </w:r>
      <w:r w:rsidR="00C7094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za</w:t>
      </w:r>
      <w:r w:rsidR="00C7094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cilj</w:t>
      </w:r>
      <w:r w:rsidR="00C7094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unapređenje</w:t>
      </w:r>
      <w:r w:rsidR="00C7094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pravde</w:t>
      </w:r>
      <w:r w:rsidR="00C7094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</w:t>
      </w:r>
      <w:r w:rsidR="00C7094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Srbiji</w:t>
      </w:r>
      <w:r w:rsidR="00C7094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kroz</w:t>
      </w:r>
      <w:r w:rsidR="00C7094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izgradnju</w:t>
      </w:r>
      <w:r w:rsidR="00C7094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</w:t>
      </w:r>
      <w:r w:rsidR="00C7094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rekonstrukciju</w:t>
      </w:r>
      <w:r w:rsidR="00C7094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zgrada</w:t>
      </w:r>
      <w:r w:rsidR="00C7094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pravosuđa</w:t>
      </w:r>
      <w:r w:rsidR="00C7094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</w:t>
      </w:r>
      <w:r w:rsidR="00C7094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povezanih</w:t>
      </w:r>
      <w:r w:rsidR="00C7094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objekata</w:t>
      </w:r>
      <w:r w:rsidR="00C7094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infrastrukture</w:t>
      </w:r>
      <w:r w:rsidR="00C70942" w:rsidRPr="00652436">
        <w:rPr>
          <w:rFonts w:eastAsia="Times New Roman" w:cs="Arial"/>
          <w:noProof/>
          <w:color w:val="000000"/>
          <w:lang w:val="sr-Latn-CS"/>
        </w:rPr>
        <w:t>.</w:t>
      </w:r>
      <w:r w:rsidR="002401D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Finansiranje</w:t>
      </w:r>
      <w:r w:rsidR="00C7094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Evropske</w:t>
      </w:r>
      <w:r w:rsidR="00C7094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investicione</w:t>
      </w:r>
      <w:r w:rsidR="00C7094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banke</w:t>
      </w:r>
      <w:r w:rsidR="00C7094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je</w:t>
      </w:r>
      <w:r w:rsidR="002401D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</w:t>
      </w:r>
      <w:r w:rsidR="002401D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vezi</w:t>
      </w:r>
      <w:r w:rsidR="002401D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sa</w:t>
      </w:r>
      <w:r w:rsidR="002401D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obnovom</w:t>
      </w:r>
      <w:r w:rsidR="002401D4" w:rsidRPr="00652436">
        <w:rPr>
          <w:rFonts w:eastAsia="Times New Roman" w:cs="Arial"/>
          <w:noProof/>
          <w:color w:val="000000"/>
          <w:lang w:val="sr-Latn-CS"/>
        </w:rPr>
        <w:t>,</w:t>
      </w:r>
      <w:r w:rsidR="00C7094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rekonstrukcijom</w:t>
      </w:r>
      <w:r w:rsidR="00C7094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</w:t>
      </w:r>
      <w:r w:rsidR="00C7094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izgradnjom</w:t>
      </w:r>
      <w:r w:rsidR="00C7094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objekata</w:t>
      </w:r>
      <w:r w:rsidR="00C7094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za</w:t>
      </w:r>
      <w:r w:rsidR="00C7094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pravosuđe</w:t>
      </w:r>
      <w:r w:rsidR="00C40FC4" w:rsidRPr="00652436">
        <w:rPr>
          <w:noProof/>
          <w:lang w:val="sr-Latn-CS"/>
        </w:rPr>
        <w:t xml:space="preserve">. </w:t>
      </w:r>
    </w:p>
    <w:p w:rsidR="00C40FC4" w:rsidRPr="00652436" w:rsidRDefault="00652436" w:rsidP="00C40FC4">
      <w:pPr>
        <w:pStyle w:val="text"/>
        <w:rPr>
          <w:rFonts w:cs="Arial"/>
          <w:b/>
          <w:noProof/>
          <w:lang w:val="sr-Latn-CS"/>
        </w:rPr>
      </w:pPr>
      <w:r>
        <w:rPr>
          <w:rFonts w:cs="Arial"/>
          <w:b/>
          <w:noProof/>
          <w:lang w:val="sr-Latn-CS"/>
        </w:rPr>
        <w:t>Opis</w:t>
      </w:r>
    </w:p>
    <w:p w:rsidR="00C40FC4" w:rsidRPr="00652436" w:rsidRDefault="00C40FC4" w:rsidP="00C40FC4">
      <w:pPr>
        <w:pStyle w:val="text"/>
        <w:rPr>
          <w:rFonts w:cs="Arial"/>
          <w:bCs/>
          <w:noProof/>
          <w:lang w:val="sr-Latn-CS"/>
        </w:rPr>
      </w:pPr>
    </w:p>
    <w:p w:rsidR="00C40FC4" w:rsidRPr="00652436" w:rsidRDefault="00652436" w:rsidP="00C40FC4">
      <w:pPr>
        <w:pStyle w:val="BodyTextIndent"/>
        <w:rPr>
          <w:b/>
          <w:noProof/>
          <w:lang w:val="sr-Latn-CS"/>
        </w:rPr>
      </w:pPr>
      <w:r>
        <w:rPr>
          <w:rFonts w:cs="Arial"/>
          <w:b/>
          <w:bCs/>
          <w:noProof/>
          <w:color w:val="000000"/>
          <w:lang w:val="sr-Latn-CS"/>
        </w:rPr>
        <w:t>Investicioni</w:t>
      </w:r>
      <w:r w:rsidR="00C70942" w:rsidRPr="00652436">
        <w:rPr>
          <w:rFonts w:cs="Arial"/>
          <w:b/>
          <w:bCs/>
          <w:noProof/>
          <w:color w:val="000000"/>
          <w:lang w:val="sr-Latn-CS"/>
        </w:rPr>
        <w:t xml:space="preserve"> </w:t>
      </w:r>
      <w:r>
        <w:rPr>
          <w:rFonts w:cs="Arial"/>
          <w:b/>
          <w:bCs/>
          <w:noProof/>
          <w:color w:val="000000"/>
          <w:lang w:val="sr-Latn-CS"/>
        </w:rPr>
        <w:t>program</w:t>
      </w:r>
      <w:r w:rsidR="00C70942" w:rsidRPr="00652436">
        <w:rPr>
          <w:rFonts w:cs="Arial"/>
          <w:b/>
          <w:bCs/>
          <w:noProof/>
          <w:color w:val="000000"/>
          <w:lang w:val="sr-Latn-CS"/>
        </w:rPr>
        <w:t xml:space="preserve"> </w:t>
      </w:r>
      <w:r>
        <w:rPr>
          <w:rFonts w:cs="Arial"/>
          <w:b/>
          <w:bCs/>
          <w:noProof/>
          <w:color w:val="000000"/>
          <w:lang w:val="sr-Latn-CS"/>
        </w:rPr>
        <w:t>projekta</w:t>
      </w:r>
      <w:r w:rsidR="00C70942" w:rsidRPr="00652436">
        <w:rPr>
          <w:rFonts w:cs="Arial"/>
          <w:b/>
          <w:bCs/>
          <w:noProof/>
          <w:color w:val="000000"/>
          <w:lang w:val="sr-Latn-CS"/>
        </w:rPr>
        <w:t xml:space="preserve"> </w:t>
      </w:r>
      <w:r>
        <w:rPr>
          <w:rFonts w:cs="Arial"/>
          <w:b/>
          <w:bCs/>
          <w:noProof/>
          <w:color w:val="000000"/>
          <w:lang w:val="sr-Latn-CS"/>
        </w:rPr>
        <w:t>obuhvata</w:t>
      </w:r>
      <w:r w:rsidR="00C70942" w:rsidRPr="00652436">
        <w:rPr>
          <w:rFonts w:cs="Arial"/>
          <w:b/>
          <w:bCs/>
          <w:noProof/>
          <w:color w:val="000000"/>
          <w:lang w:val="sr-Latn-CS"/>
        </w:rPr>
        <w:t xml:space="preserve"> </w:t>
      </w:r>
      <w:r>
        <w:rPr>
          <w:rFonts w:cs="Arial"/>
          <w:b/>
          <w:bCs/>
          <w:noProof/>
          <w:color w:val="000000"/>
          <w:lang w:val="sr-Latn-CS"/>
        </w:rPr>
        <w:t>ukupno</w:t>
      </w:r>
      <w:r w:rsidR="00C70942" w:rsidRPr="00652436">
        <w:rPr>
          <w:rFonts w:cs="Arial"/>
          <w:b/>
          <w:bCs/>
          <w:noProof/>
          <w:color w:val="000000"/>
          <w:lang w:val="sr-Latn-CS"/>
        </w:rPr>
        <w:t xml:space="preserve"> </w:t>
      </w:r>
      <w:r w:rsidR="0043641A" w:rsidRPr="00652436">
        <w:rPr>
          <w:rFonts w:cs="Arial"/>
          <w:b/>
          <w:bCs/>
          <w:noProof/>
          <w:color w:val="000000"/>
          <w:lang w:val="sr-Latn-CS"/>
        </w:rPr>
        <w:t>22</w:t>
      </w:r>
      <w:r w:rsidR="00C70942" w:rsidRPr="00652436">
        <w:rPr>
          <w:rFonts w:cs="Arial"/>
          <w:b/>
          <w:bCs/>
          <w:noProof/>
          <w:color w:val="000000"/>
          <w:lang w:val="sr-Latn-CS"/>
        </w:rPr>
        <w:t xml:space="preserve"> </w:t>
      </w:r>
      <w:r>
        <w:rPr>
          <w:rFonts w:cs="Arial"/>
          <w:b/>
          <w:bCs/>
          <w:noProof/>
          <w:color w:val="000000"/>
          <w:lang w:val="sr-Latn-CS"/>
        </w:rPr>
        <w:t>potprojekata</w:t>
      </w:r>
      <w:r w:rsidR="00C70942" w:rsidRPr="00652436">
        <w:rPr>
          <w:rFonts w:cs="Arial"/>
          <w:b/>
          <w:bCs/>
          <w:noProof/>
          <w:color w:val="000000"/>
          <w:lang w:val="sr-Latn-CS"/>
        </w:rPr>
        <w:t xml:space="preserve"> </w:t>
      </w:r>
      <w:r>
        <w:rPr>
          <w:rFonts w:cs="Arial"/>
          <w:b/>
          <w:bCs/>
          <w:noProof/>
          <w:color w:val="000000"/>
          <w:lang w:val="sr-Latn-CS"/>
        </w:rPr>
        <w:t>od</w:t>
      </w:r>
      <w:r w:rsidR="00C70942" w:rsidRPr="00652436">
        <w:rPr>
          <w:rFonts w:cs="Arial"/>
          <w:b/>
          <w:bCs/>
          <w:noProof/>
          <w:color w:val="000000"/>
          <w:lang w:val="sr-Latn-CS"/>
        </w:rPr>
        <w:t xml:space="preserve"> </w:t>
      </w:r>
      <w:r>
        <w:rPr>
          <w:rFonts w:cs="Arial"/>
          <w:b/>
          <w:bCs/>
          <w:noProof/>
          <w:color w:val="000000"/>
          <w:lang w:val="sr-Latn-CS"/>
        </w:rPr>
        <w:t>kojih</w:t>
      </w:r>
      <w:r w:rsidR="00C70942" w:rsidRPr="00652436">
        <w:rPr>
          <w:rFonts w:cs="Arial"/>
          <w:b/>
          <w:bCs/>
          <w:noProof/>
          <w:color w:val="000000"/>
          <w:lang w:val="sr-Latn-CS"/>
        </w:rPr>
        <w:t xml:space="preserve"> </w:t>
      </w:r>
      <w:r>
        <w:rPr>
          <w:rFonts w:cs="Arial"/>
          <w:b/>
          <w:bCs/>
          <w:noProof/>
          <w:color w:val="000000"/>
          <w:lang w:val="sr-Latn-CS"/>
        </w:rPr>
        <w:t>su</w:t>
      </w:r>
      <w:r w:rsidR="00C70942" w:rsidRPr="00652436">
        <w:rPr>
          <w:rFonts w:cs="Arial"/>
          <w:b/>
          <w:bCs/>
          <w:noProof/>
          <w:color w:val="000000"/>
          <w:lang w:val="sr-Latn-CS"/>
        </w:rPr>
        <w:t xml:space="preserve"> </w:t>
      </w:r>
      <w:r>
        <w:rPr>
          <w:rFonts w:cs="Arial"/>
          <w:b/>
          <w:bCs/>
          <w:noProof/>
          <w:color w:val="000000"/>
          <w:lang w:val="sr-Latn-CS"/>
        </w:rPr>
        <w:t>tri</w:t>
      </w:r>
      <w:r w:rsidR="00C70942" w:rsidRPr="00652436">
        <w:rPr>
          <w:rFonts w:cs="Arial"/>
          <w:b/>
          <w:bCs/>
          <w:noProof/>
          <w:color w:val="000000"/>
          <w:lang w:val="sr-Latn-CS"/>
        </w:rPr>
        <w:t xml:space="preserve"> </w:t>
      </w:r>
      <w:r>
        <w:rPr>
          <w:rFonts w:cs="Arial"/>
          <w:b/>
          <w:bCs/>
          <w:noProof/>
          <w:color w:val="000000"/>
          <w:lang w:val="sr-Latn-CS"/>
        </w:rPr>
        <w:t>ključna</w:t>
      </w:r>
      <w:r w:rsidR="00C70942" w:rsidRPr="00652436">
        <w:rPr>
          <w:rFonts w:cs="Arial"/>
          <w:b/>
          <w:bCs/>
          <w:noProof/>
          <w:color w:val="000000"/>
          <w:lang w:val="sr-Latn-CS"/>
        </w:rPr>
        <w:t xml:space="preserve"> </w:t>
      </w:r>
      <w:r>
        <w:rPr>
          <w:rFonts w:cs="Arial"/>
          <w:b/>
          <w:bCs/>
          <w:noProof/>
          <w:color w:val="000000"/>
          <w:lang w:val="sr-Latn-CS"/>
        </w:rPr>
        <w:t>locirana</w:t>
      </w:r>
      <w:r w:rsidR="00C70942" w:rsidRPr="00652436">
        <w:rPr>
          <w:rFonts w:cs="Arial"/>
          <w:b/>
          <w:bCs/>
          <w:noProof/>
          <w:color w:val="000000"/>
          <w:lang w:val="sr-Latn-CS"/>
        </w:rPr>
        <w:t xml:space="preserve"> </w:t>
      </w:r>
      <w:r>
        <w:rPr>
          <w:rFonts w:cs="Arial"/>
          <w:b/>
          <w:bCs/>
          <w:noProof/>
          <w:color w:val="000000"/>
          <w:lang w:val="sr-Latn-CS"/>
        </w:rPr>
        <w:t>u</w:t>
      </w:r>
      <w:r w:rsidR="00C70942" w:rsidRPr="00652436">
        <w:rPr>
          <w:rFonts w:cs="Arial"/>
          <w:b/>
          <w:bCs/>
          <w:noProof/>
          <w:color w:val="000000"/>
          <w:lang w:val="sr-Latn-CS"/>
        </w:rPr>
        <w:t xml:space="preserve"> </w:t>
      </w:r>
      <w:r>
        <w:rPr>
          <w:rFonts w:cs="Arial"/>
          <w:b/>
          <w:bCs/>
          <w:noProof/>
          <w:color w:val="000000"/>
          <w:lang w:val="sr-Latn-CS"/>
        </w:rPr>
        <w:t>Beogradu</w:t>
      </w:r>
      <w:r w:rsidR="00C40FC4" w:rsidRPr="00652436">
        <w:rPr>
          <w:b/>
          <w:bCs/>
          <w:iCs/>
          <w:noProof/>
          <w:lang w:val="sr-Latn-CS"/>
        </w:rPr>
        <w:t xml:space="preserve">: </w:t>
      </w:r>
    </w:p>
    <w:p w:rsidR="00C70942" w:rsidRPr="00652436" w:rsidRDefault="00652436" w:rsidP="00340CA9">
      <w:pPr>
        <w:numPr>
          <w:ilvl w:val="2"/>
          <w:numId w:val="58"/>
        </w:numPr>
        <w:autoSpaceDE w:val="0"/>
        <w:autoSpaceDN w:val="0"/>
        <w:adjustRightInd w:val="0"/>
        <w:spacing w:after="0"/>
        <w:rPr>
          <w:noProof/>
          <w:u w:val="single"/>
          <w:lang w:val="sr-Latn-CS"/>
        </w:rPr>
      </w:pPr>
      <w:r>
        <w:rPr>
          <w:rFonts w:eastAsia="Times New Roman" w:cs="Arial"/>
          <w:noProof/>
          <w:color w:val="000000"/>
          <w:lang w:val="sr-Latn-CS"/>
        </w:rPr>
        <w:t>Potprojekat</w:t>
      </w:r>
      <w:r w:rsidR="00C70942" w:rsidRPr="00652436">
        <w:rPr>
          <w:rFonts w:eastAsia="Times New Roman" w:cs="Arial"/>
          <w:noProof/>
          <w:color w:val="000000"/>
          <w:lang w:val="sr-Latn-CS"/>
        </w:rPr>
        <w:t xml:space="preserve"> 1: </w:t>
      </w:r>
      <w:r>
        <w:rPr>
          <w:rFonts w:eastAsia="Times New Roman" w:cs="Arial"/>
          <w:noProof/>
          <w:color w:val="000000"/>
          <w:lang w:val="sr-Latn-CS"/>
        </w:rPr>
        <w:t>Zgrada</w:t>
      </w:r>
      <w:r w:rsidR="00C7094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B</w:t>
      </w:r>
      <w:r w:rsidR="00C70942" w:rsidRPr="00652436">
        <w:rPr>
          <w:rFonts w:eastAsia="Times New Roman" w:cs="Arial"/>
          <w:noProof/>
          <w:color w:val="000000"/>
          <w:lang w:val="sr-Latn-CS"/>
        </w:rPr>
        <w:t xml:space="preserve">: </w:t>
      </w:r>
      <w:r>
        <w:rPr>
          <w:rFonts w:eastAsia="Times New Roman" w:cs="Arial"/>
          <w:noProof/>
          <w:color w:val="000000"/>
          <w:lang w:val="sr-Latn-CS"/>
        </w:rPr>
        <w:t>renoviranje</w:t>
      </w:r>
      <w:r w:rsidR="00C7094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Palate</w:t>
      </w:r>
      <w:r w:rsidR="00C7094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pravde</w:t>
      </w:r>
      <w:r w:rsidR="00C70942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>
        <w:rPr>
          <w:rFonts w:eastAsia="Times New Roman" w:cs="Arial"/>
          <w:noProof/>
          <w:color w:val="000000"/>
          <w:lang w:val="sr-Latn-CS"/>
        </w:rPr>
        <w:t>zgrade</w:t>
      </w:r>
      <w:r w:rsidR="00C7094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Višeg</w:t>
      </w:r>
      <w:r w:rsidR="00C7094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suda</w:t>
      </w:r>
      <w:r w:rsidR="00C7094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</w:t>
      </w:r>
      <w:r w:rsidR="00C7094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Beogradu</w:t>
      </w:r>
      <w:r w:rsidR="00C70942" w:rsidRPr="00652436">
        <w:rPr>
          <w:rFonts w:eastAsia="Times New Roman" w:cs="Arial"/>
          <w:noProof/>
          <w:color w:val="000000"/>
          <w:lang w:val="sr-Latn-CS"/>
        </w:rPr>
        <w:t xml:space="preserve"> (24.000 </w:t>
      </w:r>
      <w:r w:rsidR="009C284D" w:rsidRPr="00652436">
        <w:rPr>
          <w:rFonts w:eastAsia="Times New Roman" w:cs="Arial"/>
          <w:noProof/>
          <w:color w:val="000000"/>
          <w:lang w:val="sr-Latn-CS"/>
        </w:rPr>
        <w:t>m</w:t>
      </w:r>
      <w:r w:rsidR="00C70942" w:rsidRPr="00652436">
        <w:rPr>
          <w:rFonts w:eastAsia="Times New Roman" w:cs="Arial"/>
          <w:noProof/>
          <w:color w:val="000000"/>
          <w:lang w:val="sr-Latn-CS"/>
        </w:rPr>
        <w:t xml:space="preserve">² </w:t>
      </w:r>
      <w:r>
        <w:rPr>
          <w:rFonts w:eastAsia="Times New Roman" w:cs="Arial"/>
          <w:noProof/>
          <w:color w:val="000000"/>
          <w:lang w:val="sr-Latn-CS"/>
        </w:rPr>
        <w:t>bruto</w:t>
      </w:r>
      <w:r w:rsidR="00C7094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površine</w:t>
      </w:r>
      <w:r w:rsidR="00C70942" w:rsidRPr="00652436">
        <w:rPr>
          <w:rFonts w:eastAsia="Times New Roman" w:cs="Arial"/>
          <w:noProof/>
          <w:color w:val="000000"/>
          <w:lang w:val="sr-Latn-CS"/>
        </w:rPr>
        <w:t xml:space="preserve">), </w:t>
      </w:r>
      <w:r>
        <w:rPr>
          <w:rFonts w:eastAsia="Times New Roman" w:cs="Arial"/>
          <w:noProof/>
          <w:color w:val="000000"/>
          <w:lang w:val="sr-Latn-CS"/>
        </w:rPr>
        <w:t>Savska</w:t>
      </w:r>
      <w:r w:rsidR="00C7094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ulica</w:t>
      </w:r>
      <w:r w:rsidR="00C7094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br</w:t>
      </w:r>
      <w:r w:rsidR="00C70942" w:rsidRPr="00652436">
        <w:rPr>
          <w:rFonts w:eastAsia="Times New Roman" w:cs="Arial"/>
          <w:noProof/>
          <w:color w:val="000000"/>
          <w:lang w:val="sr-Latn-CS"/>
        </w:rPr>
        <w:t>. 17</w:t>
      </w:r>
      <w:r>
        <w:rPr>
          <w:rFonts w:eastAsia="Times New Roman" w:cs="Arial"/>
          <w:noProof/>
          <w:color w:val="000000"/>
          <w:lang w:val="sr-Latn-CS"/>
        </w:rPr>
        <w:t>A</w:t>
      </w:r>
      <w:r w:rsidR="003E3D39" w:rsidRPr="00652436">
        <w:rPr>
          <w:rFonts w:eastAsia="Times New Roman" w:cs="Arial"/>
          <w:noProof/>
          <w:color w:val="000000"/>
          <w:lang w:val="sr-Latn-CS"/>
        </w:rPr>
        <w:t xml:space="preserve"> - </w:t>
      </w:r>
      <w:r>
        <w:rPr>
          <w:rFonts w:eastAsia="Times New Roman" w:cs="Arial"/>
          <w:noProof/>
          <w:color w:val="000000"/>
          <w:lang w:val="sr-Latn-CS"/>
        </w:rPr>
        <w:t>finansiran</w:t>
      </w:r>
      <w:r w:rsidR="003E3D3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ovim</w:t>
      </w:r>
      <w:r w:rsidR="003E3D3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ugovorom</w:t>
      </w:r>
      <w:r w:rsidR="00340CA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</w:t>
      </w:r>
      <w:r w:rsidR="00340CA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delimično</w:t>
      </w:r>
      <w:r w:rsidR="00340CA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iz</w:t>
      </w:r>
      <w:r w:rsidR="00340CA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Finansijskog</w:t>
      </w:r>
      <w:r w:rsidR="00340CA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ugovora</w:t>
      </w:r>
      <w:r w:rsidR="00340CA9" w:rsidRPr="00652436">
        <w:rPr>
          <w:rFonts w:eastAsia="Times New Roman" w:cs="Arial"/>
          <w:noProof/>
          <w:color w:val="000000"/>
          <w:lang w:val="sr-Latn-CS"/>
        </w:rPr>
        <w:t xml:space="preserve"> (</w:t>
      </w:r>
      <w:r>
        <w:rPr>
          <w:rFonts w:eastAsia="Times New Roman" w:cs="Arial"/>
          <w:noProof/>
          <w:color w:val="000000"/>
          <w:lang w:val="sr-Latn-CS"/>
        </w:rPr>
        <w:t>Unapređenje</w:t>
      </w:r>
      <w:r w:rsidR="00340CA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objekata</w:t>
      </w:r>
      <w:r w:rsidR="00340CA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pravosudnih</w:t>
      </w:r>
      <w:r w:rsidR="00340CA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organa</w:t>
      </w:r>
      <w:r w:rsidR="00340CA9" w:rsidRPr="00652436">
        <w:rPr>
          <w:rFonts w:eastAsia="Times New Roman" w:cs="Arial"/>
          <w:noProof/>
          <w:color w:val="000000"/>
          <w:lang w:val="sr-Latn-CS"/>
        </w:rPr>
        <w:t xml:space="preserve">) </w:t>
      </w:r>
      <w:r>
        <w:rPr>
          <w:rFonts w:eastAsia="Times New Roman" w:cs="Arial"/>
          <w:noProof/>
          <w:color w:val="000000"/>
          <w:lang w:val="sr-Latn-CS"/>
        </w:rPr>
        <w:t>između</w:t>
      </w:r>
      <w:r w:rsidR="00340CA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Republike</w:t>
      </w:r>
      <w:r w:rsidR="00340CA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Srbije</w:t>
      </w:r>
      <w:r w:rsidR="00340CA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</w:t>
      </w:r>
      <w:r w:rsidR="00340CA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Evropske</w:t>
      </w:r>
      <w:r w:rsidR="00340CA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investicione</w:t>
      </w:r>
      <w:r w:rsidR="00340CA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banke</w:t>
      </w:r>
      <w:r w:rsidR="00340CA9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>
        <w:rPr>
          <w:rFonts w:eastAsia="Times New Roman" w:cs="Arial"/>
          <w:noProof/>
          <w:color w:val="000000"/>
          <w:lang w:val="sr-Latn-CS"/>
        </w:rPr>
        <w:t>koji</w:t>
      </w:r>
      <w:r w:rsidR="00340CA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je</w:t>
      </w:r>
      <w:r w:rsidR="00340CA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zaključen</w:t>
      </w:r>
      <w:r w:rsidR="00340CA9" w:rsidRPr="00652436">
        <w:rPr>
          <w:rFonts w:eastAsia="Times New Roman" w:cs="Arial"/>
          <w:noProof/>
          <w:color w:val="000000"/>
          <w:lang w:val="sr-Latn-CS"/>
        </w:rPr>
        <w:t xml:space="preserve"> 20. </w:t>
      </w:r>
      <w:r>
        <w:rPr>
          <w:rFonts w:eastAsia="Times New Roman" w:cs="Arial"/>
          <w:noProof/>
          <w:color w:val="000000"/>
          <w:lang w:val="sr-Latn-CS"/>
        </w:rPr>
        <w:t>oktobra</w:t>
      </w:r>
      <w:r w:rsidR="00340CA9" w:rsidRPr="00652436">
        <w:rPr>
          <w:rFonts w:eastAsia="Times New Roman" w:cs="Arial"/>
          <w:noProof/>
          <w:color w:val="000000"/>
          <w:lang w:val="sr-Latn-CS"/>
        </w:rPr>
        <w:t xml:space="preserve"> 2011. </w:t>
      </w:r>
      <w:r>
        <w:rPr>
          <w:rFonts w:eastAsia="Times New Roman" w:cs="Arial"/>
          <w:noProof/>
          <w:color w:val="000000"/>
          <w:lang w:val="sr-Latn-CS"/>
        </w:rPr>
        <w:t>godine</w:t>
      </w:r>
      <w:r w:rsidR="00340CA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</w:t>
      </w:r>
      <w:r w:rsidR="00340CA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Beogradu</w:t>
      </w:r>
      <w:r w:rsidR="00340CA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</w:t>
      </w:r>
      <w:r w:rsidR="00340CA9" w:rsidRPr="00652436">
        <w:rPr>
          <w:rFonts w:eastAsia="Times New Roman" w:cs="Arial"/>
          <w:noProof/>
          <w:color w:val="000000"/>
          <w:lang w:val="sr-Latn-CS"/>
        </w:rPr>
        <w:t xml:space="preserve"> 25. </w:t>
      </w:r>
      <w:r>
        <w:rPr>
          <w:rFonts w:eastAsia="Times New Roman" w:cs="Arial"/>
          <w:noProof/>
          <w:color w:val="000000"/>
          <w:lang w:val="sr-Latn-CS"/>
        </w:rPr>
        <w:t>oktobra</w:t>
      </w:r>
      <w:r w:rsidR="00340CA9" w:rsidRPr="00652436">
        <w:rPr>
          <w:rFonts w:eastAsia="Times New Roman" w:cs="Arial"/>
          <w:noProof/>
          <w:color w:val="000000"/>
          <w:lang w:val="sr-Latn-CS"/>
        </w:rPr>
        <w:t xml:space="preserve"> 2011. </w:t>
      </w:r>
      <w:r>
        <w:rPr>
          <w:rFonts w:eastAsia="Times New Roman" w:cs="Arial"/>
          <w:noProof/>
          <w:color w:val="000000"/>
          <w:lang w:val="sr-Latn-CS"/>
        </w:rPr>
        <w:t>godine</w:t>
      </w:r>
      <w:r w:rsidR="00340CA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</w:t>
      </w:r>
      <w:r w:rsidR="00340CA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Luksemburgu</w:t>
      </w:r>
      <w:r w:rsidR="003E3D39" w:rsidRPr="00652436">
        <w:rPr>
          <w:rFonts w:eastAsia="Times New Roman" w:cs="Arial"/>
          <w:noProof/>
          <w:color w:val="000000"/>
          <w:lang w:val="sr-Latn-CS"/>
        </w:rPr>
        <w:t>;</w:t>
      </w:r>
    </w:p>
    <w:p w:rsidR="00CB2496" w:rsidRPr="00652436" w:rsidRDefault="00652436" w:rsidP="00340CA9">
      <w:pPr>
        <w:numPr>
          <w:ilvl w:val="2"/>
          <w:numId w:val="58"/>
        </w:numPr>
        <w:autoSpaceDE w:val="0"/>
        <w:autoSpaceDN w:val="0"/>
        <w:adjustRightInd w:val="0"/>
        <w:spacing w:after="0"/>
        <w:rPr>
          <w:noProof/>
          <w:u w:val="single"/>
          <w:lang w:val="sr-Latn-CS"/>
        </w:rPr>
      </w:pPr>
      <w:r>
        <w:rPr>
          <w:rFonts w:eastAsia="Times New Roman" w:cs="Arial"/>
          <w:noProof/>
          <w:color w:val="000000"/>
          <w:lang w:val="sr-Latn-CS"/>
        </w:rPr>
        <w:t>Potprojekat</w:t>
      </w:r>
      <w:r w:rsidR="00C70942" w:rsidRPr="00652436">
        <w:rPr>
          <w:rFonts w:eastAsia="Times New Roman" w:cs="Arial"/>
          <w:noProof/>
          <w:color w:val="000000"/>
          <w:lang w:val="sr-Latn-CS"/>
        </w:rPr>
        <w:t xml:space="preserve"> 2: </w:t>
      </w:r>
      <w:r>
        <w:rPr>
          <w:rFonts w:eastAsia="Times New Roman" w:cs="Arial"/>
          <w:noProof/>
          <w:color w:val="000000"/>
          <w:lang w:val="sr-Latn-CS"/>
        </w:rPr>
        <w:t>Nova</w:t>
      </w:r>
      <w:r w:rsidR="00340CA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zgrada</w:t>
      </w:r>
      <w:r w:rsidR="00C7094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C</w:t>
      </w:r>
      <w:r w:rsidR="00C70942" w:rsidRPr="00652436">
        <w:rPr>
          <w:rFonts w:eastAsia="Times New Roman" w:cs="Arial"/>
          <w:noProof/>
          <w:color w:val="000000"/>
          <w:lang w:val="sr-Latn-CS"/>
        </w:rPr>
        <w:t xml:space="preserve">: </w:t>
      </w:r>
      <w:r>
        <w:rPr>
          <w:rFonts w:eastAsia="Times New Roman" w:cs="Arial"/>
          <w:noProof/>
          <w:color w:val="000000"/>
          <w:lang w:val="sr-Latn-CS"/>
        </w:rPr>
        <w:t>Sveobuhvatno</w:t>
      </w:r>
      <w:r w:rsidR="00623AD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renoviranje</w:t>
      </w:r>
      <w:r w:rsidR="00340CA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zgrade</w:t>
      </w:r>
      <w:r w:rsidR="00FC4BE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</w:t>
      </w:r>
      <w:r w:rsidR="00FC4BE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Katanićevoj</w:t>
      </w:r>
      <w:r w:rsidR="00FC4BE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ulici</w:t>
      </w:r>
      <w:r w:rsidR="00FC4BE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br</w:t>
      </w:r>
      <w:r w:rsidR="00FC4BEA" w:rsidRPr="00652436">
        <w:rPr>
          <w:rFonts w:eastAsia="Times New Roman" w:cs="Arial"/>
          <w:noProof/>
          <w:color w:val="000000"/>
          <w:lang w:val="sr-Latn-CS"/>
        </w:rPr>
        <w:t>.15 (</w:t>
      </w:r>
      <w:r>
        <w:rPr>
          <w:rFonts w:eastAsia="Times New Roman" w:cs="Arial"/>
          <w:noProof/>
          <w:color w:val="000000"/>
          <w:lang w:val="sr-Latn-CS"/>
        </w:rPr>
        <w:t>bivšem</w:t>
      </w:r>
      <w:r w:rsidR="00FC4BE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Vojno</w:t>
      </w:r>
      <w:r w:rsidR="00FC4BEA" w:rsidRPr="00652436">
        <w:rPr>
          <w:rFonts w:eastAsia="Times New Roman" w:cs="Arial"/>
          <w:noProof/>
          <w:color w:val="000000"/>
          <w:lang w:val="sr-Latn-CS"/>
        </w:rPr>
        <w:t>-</w:t>
      </w:r>
      <w:r>
        <w:rPr>
          <w:rFonts w:eastAsia="Times New Roman" w:cs="Arial"/>
          <w:noProof/>
          <w:color w:val="000000"/>
          <w:lang w:val="sr-Latn-CS"/>
        </w:rPr>
        <w:t>tehničkom</w:t>
      </w:r>
      <w:r w:rsidR="00FC4BEA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institutu</w:t>
      </w:r>
      <w:r w:rsidR="00FC4BEA" w:rsidRPr="00652436">
        <w:rPr>
          <w:rFonts w:eastAsia="Times New Roman" w:cs="Arial"/>
          <w:noProof/>
          <w:color w:val="000000"/>
          <w:lang w:val="sr-Latn-CS"/>
        </w:rPr>
        <w:t>)</w:t>
      </w:r>
      <w:r w:rsidR="00C70942" w:rsidRPr="00652436">
        <w:rPr>
          <w:rFonts w:eastAsia="Times New Roman" w:cs="Arial"/>
          <w:noProof/>
          <w:color w:val="000000"/>
          <w:lang w:val="sr-Latn-CS"/>
        </w:rPr>
        <w:t>,</w:t>
      </w:r>
      <w:r w:rsidR="00340CA9" w:rsidRPr="00652436">
        <w:rPr>
          <w:noProof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za</w:t>
      </w:r>
      <w:r w:rsidR="00340CA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potrebe</w:t>
      </w:r>
      <w:r w:rsidR="00340CA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pravosudnih</w:t>
      </w:r>
      <w:r w:rsidR="00340CA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organa</w:t>
      </w:r>
      <w:r w:rsidR="00C70942" w:rsidRPr="00652436">
        <w:rPr>
          <w:rFonts w:eastAsia="Times New Roman" w:cs="Arial"/>
          <w:noProof/>
          <w:color w:val="000000"/>
          <w:lang w:val="sr-Latn-CS"/>
        </w:rPr>
        <w:t xml:space="preserve"> (</w:t>
      </w:r>
      <w:r>
        <w:rPr>
          <w:rFonts w:eastAsia="Times New Roman" w:cs="Arial"/>
          <w:noProof/>
          <w:color w:val="000000"/>
          <w:lang w:val="sr-Latn-CS"/>
        </w:rPr>
        <w:t>oko</w:t>
      </w:r>
      <w:r w:rsidR="00C7094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BD71F1" w:rsidRPr="00652436">
        <w:rPr>
          <w:rFonts w:eastAsia="Times New Roman" w:cs="Arial"/>
          <w:noProof/>
          <w:color w:val="000000"/>
          <w:lang w:val="sr-Latn-CS"/>
        </w:rPr>
        <w:t>14</w:t>
      </w:r>
      <w:r w:rsidR="00C70942" w:rsidRPr="00652436">
        <w:rPr>
          <w:rFonts w:eastAsia="Times New Roman" w:cs="Arial"/>
          <w:noProof/>
          <w:color w:val="000000"/>
          <w:lang w:val="sr-Latn-CS"/>
        </w:rPr>
        <w:t>.</w:t>
      </w:r>
      <w:r w:rsidR="00BD71F1" w:rsidRPr="00652436">
        <w:rPr>
          <w:rFonts w:eastAsia="Times New Roman" w:cs="Arial"/>
          <w:noProof/>
          <w:color w:val="000000"/>
          <w:lang w:val="sr-Latn-CS"/>
        </w:rPr>
        <w:t>18</w:t>
      </w:r>
      <w:r w:rsidR="00C70942" w:rsidRPr="00652436">
        <w:rPr>
          <w:rFonts w:eastAsia="Times New Roman" w:cs="Arial"/>
          <w:noProof/>
          <w:color w:val="000000"/>
          <w:lang w:val="sr-Latn-CS"/>
        </w:rPr>
        <w:t xml:space="preserve">0 </w:t>
      </w:r>
      <w:r w:rsidR="00263DF7" w:rsidRPr="00652436">
        <w:rPr>
          <w:rFonts w:eastAsia="Times New Roman" w:cs="Arial"/>
          <w:noProof/>
          <w:color w:val="000000"/>
          <w:lang w:val="sr-Latn-CS"/>
        </w:rPr>
        <w:t>m</w:t>
      </w:r>
      <w:r w:rsidR="00C70942" w:rsidRPr="00652436">
        <w:rPr>
          <w:rFonts w:eastAsia="Times New Roman" w:cs="Arial"/>
          <w:noProof/>
          <w:color w:val="000000"/>
          <w:lang w:val="sr-Latn-CS"/>
        </w:rPr>
        <w:t xml:space="preserve">² </w:t>
      </w:r>
      <w:r>
        <w:rPr>
          <w:rFonts w:eastAsia="Times New Roman" w:cs="Arial"/>
          <w:noProof/>
          <w:color w:val="000000"/>
          <w:lang w:val="sr-Latn-CS"/>
        </w:rPr>
        <w:t>bruto</w:t>
      </w:r>
      <w:r w:rsidR="00C7094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površine</w:t>
      </w:r>
      <w:r w:rsidR="00C70942" w:rsidRPr="00652436">
        <w:rPr>
          <w:rFonts w:eastAsia="Times New Roman" w:cs="Arial"/>
          <w:noProof/>
          <w:color w:val="000000"/>
          <w:lang w:val="sr-Latn-CS"/>
        </w:rPr>
        <w:t>)</w:t>
      </w:r>
      <w:r w:rsidR="003E3D39" w:rsidRPr="00652436">
        <w:rPr>
          <w:rFonts w:eastAsia="Times New Roman" w:cs="Arial"/>
          <w:noProof/>
          <w:color w:val="000000"/>
          <w:lang w:val="sr-Latn-CS"/>
        </w:rPr>
        <w:t xml:space="preserve"> – </w:t>
      </w:r>
      <w:r>
        <w:rPr>
          <w:rFonts w:eastAsia="Times New Roman" w:cs="Arial"/>
          <w:noProof/>
          <w:color w:val="000000"/>
          <w:lang w:val="sr-Latn-CS"/>
        </w:rPr>
        <w:t>finansiran</w:t>
      </w:r>
      <w:r w:rsidR="003E3D3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Finansijskim</w:t>
      </w:r>
      <w:r w:rsidR="003E3D3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ugovorom</w:t>
      </w:r>
      <w:r w:rsidR="003E3D39" w:rsidRPr="00652436">
        <w:rPr>
          <w:rFonts w:eastAsia="Times New Roman" w:cs="Arial"/>
          <w:noProof/>
          <w:color w:val="000000"/>
          <w:lang w:val="sr-Latn-CS"/>
        </w:rPr>
        <w:t xml:space="preserve"> (</w:t>
      </w:r>
      <w:r>
        <w:rPr>
          <w:rFonts w:eastAsia="Times New Roman" w:cs="Arial"/>
          <w:noProof/>
          <w:color w:val="000000"/>
          <w:lang w:val="sr-Latn-CS"/>
        </w:rPr>
        <w:t>Unapređenje</w:t>
      </w:r>
      <w:r w:rsidR="003E3D3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objekata</w:t>
      </w:r>
      <w:r w:rsidR="003E3D3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pravosudnih</w:t>
      </w:r>
      <w:r w:rsidR="003E3D3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organa</w:t>
      </w:r>
      <w:r w:rsidR="003E3D39" w:rsidRPr="00652436">
        <w:rPr>
          <w:rFonts w:eastAsia="Times New Roman" w:cs="Arial"/>
          <w:noProof/>
          <w:color w:val="000000"/>
          <w:lang w:val="sr-Latn-CS"/>
        </w:rPr>
        <w:t xml:space="preserve">) </w:t>
      </w:r>
      <w:r>
        <w:rPr>
          <w:rFonts w:eastAsia="Times New Roman" w:cs="Arial"/>
          <w:noProof/>
          <w:color w:val="000000"/>
          <w:lang w:val="sr-Latn-CS"/>
        </w:rPr>
        <w:t>između</w:t>
      </w:r>
      <w:r w:rsidR="003E3D3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Republike</w:t>
      </w:r>
      <w:r w:rsidR="003E3D3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Srbije</w:t>
      </w:r>
      <w:r w:rsidR="003E3D3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</w:t>
      </w:r>
      <w:r w:rsidR="003E3D3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Evropske</w:t>
      </w:r>
      <w:r w:rsidR="003E3D3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investicione</w:t>
      </w:r>
      <w:r w:rsidR="003E3D3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banke</w:t>
      </w:r>
      <w:r w:rsidR="003E3D39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>
        <w:rPr>
          <w:rFonts w:eastAsia="Times New Roman" w:cs="Arial"/>
          <w:noProof/>
          <w:color w:val="000000"/>
          <w:lang w:val="sr-Latn-CS"/>
        </w:rPr>
        <w:t>potpisanim</w:t>
      </w:r>
      <w:r w:rsidR="003E3D39" w:rsidRPr="00652436">
        <w:rPr>
          <w:rFonts w:eastAsia="Times New Roman" w:cs="Arial"/>
          <w:noProof/>
          <w:color w:val="000000"/>
          <w:lang w:val="sr-Latn-CS"/>
        </w:rPr>
        <w:t xml:space="preserve"> 20. </w:t>
      </w:r>
      <w:r>
        <w:rPr>
          <w:rFonts w:eastAsia="Times New Roman" w:cs="Arial"/>
          <w:noProof/>
          <w:color w:val="000000"/>
          <w:lang w:val="sr-Latn-CS"/>
        </w:rPr>
        <w:t>oktobra</w:t>
      </w:r>
      <w:r w:rsidR="003E3D39" w:rsidRPr="00652436">
        <w:rPr>
          <w:rFonts w:eastAsia="Times New Roman" w:cs="Arial"/>
          <w:noProof/>
          <w:color w:val="000000"/>
          <w:lang w:val="sr-Latn-CS"/>
        </w:rPr>
        <w:t xml:space="preserve"> 2011. </w:t>
      </w:r>
      <w:r>
        <w:rPr>
          <w:rFonts w:eastAsia="Times New Roman" w:cs="Arial"/>
          <w:noProof/>
          <w:color w:val="000000"/>
          <w:lang w:val="sr-Latn-CS"/>
        </w:rPr>
        <w:t>godine</w:t>
      </w:r>
      <w:r w:rsidR="003E3D3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</w:t>
      </w:r>
      <w:r w:rsidR="003E3D3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Beogradu</w:t>
      </w:r>
      <w:r w:rsidR="003E3D3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</w:t>
      </w:r>
      <w:r w:rsidR="003E3D39" w:rsidRPr="00652436">
        <w:rPr>
          <w:rFonts w:eastAsia="Times New Roman" w:cs="Arial"/>
          <w:noProof/>
          <w:color w:val="000000"/>
          <w:lang w:val="sr-Latn-CS"/>
        </w:rPr>
        <w:t xml:space="preserve"> 25. </w:t>
      </w:r>
      <w:r>
        <w:rPr>
          <w:rFonts w:eastAsia="Times New Roman" w:cs="Arial"/>
          <w:noProof/>
          <w:color w:val="000000"/>
          <w:lang w:val="sr-Latn-CS"/>
        </w:rPr>
        <w:t>oktobra</w:t>
      </w:r>
      <w:r w:rsidR="003E3D39" w:rsidRPr="00652436">
        <w:rPr>
          <w:rFonts w:eastAsia="Times New Roman" w:cs="Arial"/>
          <w:noProof/>
          <w:color w:val="000000"/>
          <w:lang w:val="sr-Latn-CS"/>
        </w:rPr>
        <w:t xml:space="preserve"> 2011. </w:t>
      </w:r>
      <w:r>
        <w:rPr>
          <w:rFonts w:eastAsia="Times New Roman" w:cs="Arial"/>
          <w:noProof/>
          <w:color w:val="000000"/>
          <w:lang w:val="sr-Latn-CS"/>
        </w:rPr>
        <w:t>godine</w:t>
      </w:r>
      <w:r w:rsidR="003E3D3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</w:t>
      </w:r>
      <w:r w:rsidR="003E3D3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Luksemburgu</w:t>
      </w:r>
      <w:r w:rsidR="003E3D39" w:rsidRPr="00652436">
        <w:rPr>
          <w:rFonts w:eastAsia="Times New Roman" w:cs="Arial"/>
          <w:noProof/>
          <w:color w:val="000000"/>
          <w:lang w:val="sr-Latn-CS"/>
        </w:rPr>
        <w:t>;</w:t>
      </w:r>
    </w:p>
    <w:p w:rsidR="00C40FC4" w:rsidRPr="00652436" w:rsidRDefault="00652436" w:rsidP="00C64EE1">
      <w:pPr>
        <w:numPr>
          <w:ilvl w:val="2"/>
          <w:numId w:val="58"/>
        </w:numPr>
        <w:autoSpaceDE w:val="0"/>
        <w:autoSpaceDN w:val="0"/>
        <w:adjustRightInd w:val="0"/>
        <w:spacing w:after="0"/>
        <w:rPr>
          <w:noProof/>
          <w:u w:val="single"/>
          <w:lang w:val="sr-Latn-CS"/>
        </w:rPr>
      </w:pPr>
      <w:r>
        <w:rPr>
          <w:rFonts w:eastAsia="Times New Roman" w:cs="Arial"/>
          <w:noProof/>
          <w:color w:val="000000"/>
          <w:lang w:val="sr-Latn-CS"/>
        </w:rPr>
        <w:t>Potprojekat</w:t>
      </w:r>
      <w:r w:rsidR="00C70942" w:rsidRPr="00652436">
        <w:rPr>
          <w:rFonts w:eastAsia="Times New Roman" w:cs="Arial"/>
          <w:noProof/>
          <w:color w:val="000000"/>
          <w:lang w:val="sr-Latn-CS"/>
        </w:rPr>
        <w:t xml:space="preserve"> 3: </w:t>
      </w:r>
      <w:r>
        <w:rPr>
          <w:rFonts w:eastAsia="Times New Roman" w:cs="Arial"/>
          <w:noProof/>
          <w:color w:val="000000"/>
          <w:lang w:val="sr-Latn-CS"/>
        </w:rPr>
        <w:t>Zgrada</w:t>
      </w:r>
      <w:r w:rsidR="00C7094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</w:t>
      </w:r>
      <w:r w:rsidR="00C70942" w:rsidRPr="00652436">
        <w:rPr>
          <w:rFonts w:eastAsia="Times New Roman" w:cs="Arial"/>
          <w:noProof/>
          <w:color w:val="000000"/>
          <w:lang w:val="sr-Latn-CS"/>
        </w:rPr>
        <w:t xml:space="preserve">: </w:t>
      </w:r>
      <w:r>
        <w:rPr>
          <w:rFonts w:eastAsia="Times New Roman" w:cs="Arial"/>
          <w:noProof/>
          <w:color w:val="000000"/>
          <w:lang w:val="sr-Latn-CS"/>
        </w:rPr>
        <w:t>Izgradnja</w:t>
      </w:r>
      <w:r w:rsidR="00C7094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novog</w:t>
      </w:r>
      <w:r w:rsidR="00C7094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objekta</w:t>
      </w:r>
      <w:r w:rsidR="00C70942" w:rsidRPr="00652436">
        <w:rPr>
          <w:rFonts w:eastAsia="Times New Roman" w:cs="Arial"/>
          <w:noProof/>
          <w:color w:val="000000"/>
          <w:lang w:val="sr-Latn-CS"/>
        </w:rPr>
        <w:t xml:space="preserve"> (</w:t>
      </w:r>
      <w:r>
        <w:rPr>
          <w:rFonts w:eastAsia="Times New Roman" w:cs="Arial"/>
          <w:noProof/>
          <w:color w:val="000000"/>
          <w:lang w:val="sr-Latn-CS"/>
        </w:rPr>
        <w:t>krila</w:t>
      </w:r>
      <w:r w:rsidR="00C70942" w:rsidRPr="00652436">
        <w:rPr>
          <w:rFonts w:eastAsia="Times New Roman" w:cs="Arial"/>
          <w:noProof/>
          <w:color w:val="000000"/>
          <w:lang w:val="sr-Latn-CS"/>
        </w:rPr>
        <w:t xml:space="preserve">), </w:t>
      </w:r>
      <w:r>
        <w:rPr>
          <w:rFonts w:eastAsia="Times New Roman" w:cs="Arial"/>
          <w:noProof/>
          <w:color w:val="000000"/>
          <w:lang w:val="sr-Latn-CS"/>
        </w:rPr>
        <w:t>na</w:t>
      </w:r>
      <w:r w:rsidR="00C7094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mestu</w:t>
      </w:r>
      <w:r w:rsidR="00C7094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postojeće</w:t>
      </w:r>
      <w:r w:rsidR="00C7094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zgrade</w:t>
      </w:r>
      <w:r w:rsidR="00C7094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Specijalnog</w:t>
      </w:r>
      <w:r w:rsidR="00C7094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suda</w:t>
      </w:r>
      <w:r w:rsidR="00C70942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>
        <w:rPr>
          <w:rFonts w:eastAsia="Times New Roman" w:cs="Arial"/>
          <w:noProof/>
          <w:color w:val="000000"/>
          <w:lang w:val="sr-Latn-CS"/>
        </w:rPr>
        <w:t>Ustanička</w:t>
      </w:r>
      <w:r w:rsidR="00C7094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br</w:t>
      </w:r>
      <w:r w:rsidR="00C70942" w:rsidRPr="00652436">
        <w:rPr>
          <w:rFonts w:eastAsia="Times New Roman" w:cs="Arial"/>
          <w:noProof/>
          <w:color w:val="000000"/>
          <w:lang w:val="sr-Latn-CS"/>
        </w:rPr>
        <w:t xml:space="preserve">. 29, </w:t>
      </w:r>
      <w:r>
        <w:rPr>
          <w:rFonts w:eastAsia="Times New Roman" w:cs="Arial"/>
          <w:noProof/>
          <w:color w:val="000000"/>
          <w:lang w:val="sr-Latn-CS"/>
        </w:rPr>
        <w:t>Beograd</w:t>
      </w:r>
      <w:r w:rsidR="00C70942" w:rsidRPr="00652436">
        <w:rPr>
          <w:rFonts w:eastAsia="Times New Roman" w:cs="Arial"/>
          <w:noProof/>
          <w:color w:val="000000"/>
          <w:lang w:val="sr-Latn-CS"/>
        </w:rPr>
        <w:t xml:space="preserve"> (</w:t>
      </w:r>
      <w:r>
        <w:rPr>
          <w:rFonts w:eastAsia="Times New Roman" w:cs="Arial"/>
          <w:noProof/>
          <w:color w:val="000000"/>
          <w:lang w:val="sr-Latn-CS"/>
        </w:rPr>
        <w:t>oko</w:t>
      </w:r>
      <w:r w:rsidR="00C70942" w:rsidRPr="00652436">
        <w:rPr>
          <w:rFonts w:eastAsia="Times New Roman" w:cs="Arial"/>
          <w:noProof/>
          <w:color w:val="000000"/>
          <w:lang w:val="sr-Latn-CS"/>
        </w:rPr>
        <w:t xml:space="preserve"> 5.000 m²)</w:t>
      </w:r>
      <w:r w:rsidR="003E3D39" w:rsidRPr="00652436">
        <w:rPr>
          <w:rFonts w:eastAsia="Times New Roman" w:cs="Arial"/>
          <w:noProof/>
          <w:color w:val="000000"/>
          <w:lang w:val="sr-Latn-CS"/>
        </w:rPr>
        <w:t xml:space="preserve"> – </w:t>
      </w:r>
      <w:r>
        <w:rPr>
          <w:rFonts w:eastAsia="Times New Roman" w:cs="Arial"/>
          <w:noProof/>
          <w:color w:val="000000"/>
          <w:lang w:val="sr-Latn-CS"/>
        </w:rPr>
        <w:t>finansiran</w:t>
      </w:r>
      <w:r w:rsidR="003E3D3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ovim</w:t>
      </w:r>
      <w:r w:rsidR="003E3D3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ugovorom</w:t>
      </w:r>
      <w:r w:rsidR="00C40FC4" w:rsidRPr="00652436">
        <w:rPr>
          <w:bCs/>
          <w:iCs/>
          <w:noProof/>
          <w:lang w:val="sr-Latn-CS"/>
        </w:rPr>
        <w:t xml:space="preserve">. </w:t>
      </w:r>
    </w:p>
    <w:p w:rsidR="00C40FC4" w:rsidRPr="00652436" w:rsidRDefault="00C40FC4" w:rsidP="00C40FC4">
      <w:pPr>
        <w:ind w:left="1033"/>
        <w:rPr>
          <w:noProof/>
          <w:u w:val="single"/>
          <w:lang w:val="sr-Latn-CS"/>
        </w:rPr>
      </w:pPr>
    </w:p>
    <w:p w:rsidR="00C40FC4" w:rsidRPr="00652436" w:rsidRDefault="00652436" w:rsidP="00C40FC4">
      <w:pPr>
        <w:ind w:left="1033"/>
        <w:rPr>
          <w:noProof/>
          <w:lang w:val="sr-Latn-CS"/>
        </w:rPr>
      </w:pPr>
      <w:r>
        <w:rPr>
          <w:rFonts w:eastAsia="Times New Roman" w:cs="Arial"/>
          <w:noProof/>
          <w:color w:val="000000"/>
          <w:lang w:val="sr-Latn-CS"/>
        </w:rPr>
        <w:t>Potprojekti</w:t>
      </w:r>
      <w:r w:rsidR="00C70942" w:rsidRPr="00652436">
        <w:rPr>
          <w:rFonts w:eastAsia="Times New Roman" w:cs="Arial"/>
          <w:noProof/>
          <w:color w:val="000000"/>
          <w:lang w:val="sr-Latn-CS"/>
        </w:rPr>
        <w:t xml:space="preserve"> 4-</w:t>
      </w:r>
      <w:r w:rsidR="001C5052" w:rsidRPr="00652436">
        <w:rPr>
          <w:rFonts w:eastAsia="Times New Roman" w:cs="Arial"/>
          <w:noProof/>
          <w:color w:val="000000"/>
          <w:lang w:val="sr-Latn-CS"/>
        </w:rPr>
        <w:t>22</w:t>
      </w:r>
      <w:r w:rsidR="00C70942" w:rsidRPr="00652436">
        <w:rPr>
          <w:rFonts w:eastAsia="Times New Roman" w:cs="Arial"/>
          <w:noProof/>
          <w:color w:val="000000"/>
          <w:lang w:val="sr-Latn-CS"/>
        </w:rPr>
        <w:t xml:space="preserve">: </w:t>
      </w:r>
      <w:r>
        <w:rPr>
          <w:rFonts w:eastAsia="Times New Roman" w:cs="Arial"/>
          <w:noProof/>
          <w:color w:val="000000"/>
          <w:lang w:val="sr-Latn-CS"/>
        </w:rPr>
        <w:t>Objekti</w:t>
      </w:r>
      <w:r w:rsidR="00C7094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pravosuđa</w:t>
      </w:r>
      <w:r w:rsidR="00C7094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širom</w:t>
      </w:r>
      <w:r w:rsidR="00C7094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zemlje</w:t>
      </w:r>
      <w:r w:rsidR="00C40FC4" w:rsidRPr="00652436">
        <w:rPr>
          <w:noProof/>
          <w:lang w:val="sr-Latn-CS"/>
        </w:rPr>
        <w:t xml:space="preserve">. </w:t>
      </w:r>
    </w:p>
    <w:p w:rsidR="00C40FC4" w:rsidRPr="00652436" w:rsidRDefault="00652436" w:rsidP="00C40FC4">
      <w:pPr>
        <w:pStyle w:val="text"/>
        <w:rPr>
          <w:rFonts w:cs="Arial"/>
          <w:b/>
          <w:noProof/>
          <w:lang w:val="sr-Latn-CS"/>
        </w:rPr>
      </w:pPr>
      <w:r>
        <w:rPr>
          <w:rFonts w:cs="Arial"/>
          <w:b/>
          <w:noProof/>
          <w:lang w:val="sr-Latn-CS"/>
        </w:rPr>
        <w:t>Kalendar</w:t>
      </w:r>
    </w:p>
    <w:p w:rsidR="00C40FC4" w:rsidRPr="00652436" w:rsidRDefault="00C40FC4" w:rsidP="00C40FC4">
      <w:pPr>
        <w:pStyle w:val="text"/>
        <w:rPr>
          <w:rFonts w:cs="Arial"/>
          <w:b/>
          <w:noProof/>
          <w:lang w:val="sr-Latn-CS"/>
        </w:rPr>
      </w:pPr>
    </w:p>
    <w:p w:rsidR="00C40FC4" w:rsidRPr="00652436" w:rsidRDefault="00652436" w:rsidP="00C40FC4">
      <w:pPr>
        <w:pStyle w:val="OACommentStyle"/>
        <w:rPr>
          <w:rFonts w:cs="Arial"/>
          <w:noProof/>
          <w:sz w:val="20"/>
          <w:lang w:val="sr-Latn-CS"/>
        </w:rPr>
      </w:pPr>
      <w:r>
        <w:rPr>
          <w:rFonts w:cs="Arial"/>
          <w:noProof/>
          <w:color w:val="000000"/>
          <w:sz w:val="20"/>
          <w:lang w:val="sr-Latn-CS"/>
        </w:rPr>
        <w:t>Sprovođenje</w:t>
      </w:r>
      <w:r w:rsidR="00C70942" w:rsidRPr="00652436">
        <w:rPr>
          <w:rFonts w:cs="Arial"/>
          <w:noProof/>
          <w:color w:val="000000"/>
          <w:sz w:val="20"/>
          <w:lang w:val="sr-Latn-CS"/>
        </w:rPr>
        <w:t xml:space="preserve"> </w:t>
      </w:r>
      <w:r>
        <w:rPr>
          <w:rFonts w:cs="Arial"/>
          <w:noProof/>
          <w:color w:val="000000"/>
          <w:sz w:val="20"/>
          <w:lang w:val="sr-Latn-CS"/>
        </w:rPr>
        <w:t>celokupnog</w:t>
      </w:r>
      <w:r w:rsidR="00C70942" w:rsidRPr="00652436">
        <w:rPr>
          <w:rFonts w:cs="Arial"/>
          <w:noProof/>
          <w:color w:val="000000"/>
          <w:sz w:val="20"/>
          <w:lang w:val="sr-Latn-CS"/>
        </w:rPr>
        <w:t xml:space="preserve"> </w:t>
      </w:r>
      <w:r>
        <w:rPr>
          <w:rFonts w:cs="Arial"/>
          <w:noProof/>
          <w:color w:val="000000"/>
          <w:sz w:val="20"/>
          <w:lang w:val="sr-Latn-CS"/>
        </w:rPr>
        <w:t>investicionog</w:t>
      </w:r>
      <w:r w:rsidR="00C70942" w:rsidRPr="00652436">
        <w:rPr>
          <w:rFonts w:cs="Arial"/>
          <w:noProof/>
          <w:color w:val="000000"/>
          <w:sz w:val="20"/>
          <w:lang w:val="sr-Latn-CS"/>
        </w:rPr>
        <w:t xml:space="preserve"> </w:t>
      </w:r>
      <w:r>
        <w:rPr>
          <w:rFonts w:cs="Arial"/>
          <w:noProof/>
          <w:color w:val="000000"/>
          <w:sz w:val="20"/>
          <w:lang w:val="sr-Latn-CS"/>
        </w:rPr>
        <w:t>programa</w:t>
      </w:r>
      <w:r w:rsidR="00C70942" w:rsidRPr="00652436">
        <w:rPr>
          <w:rFonts w:cs="Arial"/>
          <w:noProof/>
          <w:color w:val="000000"/>
          <w:sz w:val="20"/>
          <w:lang w:val="sr-Latn-CS"/>
        </w:rPr>
        <w:t xml:space="preserve"> </w:t>
      </w:r>
      <w:r>
        <w:rPr>
          <w:rFonts w:cs="Arial"/>
          <w:noProof/>
          <w:color w:val="000000"/>
          <w:sz w:val="20"/>
          <w:lang w:val="sr-Latn-CS"/>
        </w:rPr>
        <w:t>planirano</w:t>
      </w:r>
      <w:r w:rsidR="00C70942" w:rsidRPr="00652436">
        <w:rPr>
          <w:rFonts w:cs="Arial"/>
          <w:noProof/>
          <w:color w:val="000000"/>
          <w:sz w:val="20"/>
          <w:lang w:val="sr-Latn-CS"/>
        </w:rPr>
        <w:t xml:space="preserve"> </w:t>
      </w:r>
      <w:r>
        <w:rPr>
          <w:rFonts w:cs="Arial"/>
          <w:noProof/>
          <w:color w:val="000000"/>
          <w:sz w:val="20"/>
          <w:lang w:val="sr-Latn-CS"/>
        </w:rPr>
        <w:t>je</w:t>
      </w:r>
      <w:r w:rsidR="00C70942" w:rsidRPr="00652436">
        <w:rPr>
          <w:rFonts w:cs="Arial"/>
          <w:noProof/>
          <w:color w:val="000000"/>
          <w:sz w:val="20"/>
          <w:lang w:val="sr-Latn-CS"/>
        </w:rPr>
        <w:t xml:space="preserve"> </w:t>
      </w:r>
      <w:r>
        <w:rPr>
          <w:rFonts w:cs="Arial"/>
          <w:noProof/>
          <w:color w:val="000000"/>
          <w:sz w:val="20"/>
          <w:lang w:val="sr-Latn-CS"/>
        </w:rPr>
        <w:t>za</w:t>
      </w:r>
      <w:r w:rsidR="00C70942" w:rsidRPr="00652436">
        <w:rPr>
          <w:rFonts w:cs="Arial"/>
          <w:noProof/>
          <w:color w:val="000000"/>
          <w:sz w:val="20"/>
          <w:lang w:val="sr-Latn-CS"/>
        </w:rPr>
        <w:t xml:space="preserve"> </w:t>
      </w:r>
      <w:r>
        <w:rPr>
          <w:rFonts w:cs="Arial"/>
          <w:noProof/>
          <w:color w:val="000000"/>
          <w:sz w:val="20"/>
          <w:lang w:val="sr-Latn-CS"/>
        </w:rPr>
        <w:t>p</w:t>
      </w:r>
      <w:r w:rsidR="00C70942" w:rsidRPr="00652436">
        <w:rPr>
          <w:rFonts w:cs="Arial"/>
          <w:noProof/>
          <w:color w:val="000000"/>
          <w:sz w:val="20"/>
          <w:lang w:val="sr-Latn-CS"/>
        </w:rPr>
        <w:t>e</w:t>
      </w:r>
      <w:r>
        <w:rPr>
          <w:rFonts w:cs="Arial"/>
          <w:noProof/>
          <w:color w:val="000000"/>
          <w:sz w:val="20"/>
          <w:lang w:val="sr-Latn-CS"/>
        </w:rPr>
        <w:t>riod</w:t>
      </w:r>
      <w:r w:rsidR="00C70942" w:rsidRPr="00652436">
        <w:rPr>
          <w:rFonts w:cs="Arial"/>
          <w:noProof/>
          <w:color w:val="000000"/>
          <w:sz w:val="20"/>
          <w:lang w:val="sr-Latn-CS"/>
        </w:rPr>
        <w:t xml:space="preserve"> 2011-201</w:t>
      </w:r>
      <w:r w:rsidR="008C2E85" w:rsidRPr="00652436">
        <w:rPr>
          <w:rFonts w:cs="Arial"/>
          <w:noProof/>
          <w:color w:val="000000"/>
          <w:sz w:val="20"/>
          <w:lang w:val="sr-Latn-CS"/>
        </w:rPr>
        <w:t>8</w:t>
      </w:r>
      <w:r w:rsidR="00C40FC4" w:rsidRPr="00652436">
        <w:rPr>
          <w:noProof/>
          <w:sz w:val="20"/>
          <w:lang w:val="sr-Latn-CS"/>
        </w:rPr>
        <w:t>.</w:t>
      </w:r>
      <w:r w:rsidR="000F4B77" w:rsidRPr="00652436">
        <w:rPr>
          <w:noProof/>
          <w:sz w:val="20"/>
          <w:lang w:val="sr-Latn-CS"/>
        </w:rPr>
        <w:t xml:space="preserve"> </w:t>
      </w:r>
      <w:r>
        <w:rPr>
          <w:noProof/>
          <w:sz w:val="20"/>
          <w:lang w:val="sr-Latn-CS"/>
        </w:rPr>
        <w:t>godina</w:t>
      </w:r>
      <w:r w:rsidR="00C40FC4" w:rsidRPr="00652436">
        <w:rPr>
          <w:noProof/>
          <w:sz w:val="20"/>
          <w:lang w:val="sr-Latn-CS"/>
        </w:rPr>
        <w:t xml:space="preserve"> </w:t>
      </w:r>
    </w:p>
    <w:p w:rsidR="00C40FC4" w:rsidRPr="00652436" w:rsidRDefault="00C40FC4" w:rsidP="00C40FC4">
      <w:pPr>
        <w:pStyle w:val="text"/>
        <w:rPr>
          <w:noProof/>
          <w:lang w:val="sr-Latn-CS"/>
        </w:rPr>
      </w:pPr>
    </w:p>
    <w:p w:rsidR="003E3D39" w:rsidRPr="00652436" w:rsidRDefault="003E3D39" w:rsidP="00C40FC4">
      <w:pPr>
        <w:pStyle w:val="text"/>
        <w:rPr>
          <w:rFonts w:cs="Arial"/>
          <w:b/>
          <w:noProof/>
          <w:lang w:val="sr-Latn-CS"/>
        </w:rPr>
      </w:pPr>
    </w:p>
    <w:p w:rsidR="003E3D39" w:rsidRPr="00652436" w:rsidRDefault="003E3D39" w:rsidP="00C40FC4">
      <w:pPr>
        <w:pStyle w:val="text"/>
        <w:rPr>
          <w:rFonts w:cs="Arial"/>
          <w:b/>
          <w:noProof/>
          <w:lang w:val="sr-Latn-CS"/>
        </w:rPr>
        <w:sectPr w:rsidR="003E3D39" w:rsidRPr="00652436" w:rsidSect="00C40FC4">
          <w:footerReference w:type="even" r:id="rId14"/>
          <w:footerReference w:type="default" r:id="rId15"/>
          <w:type w:val="continuous"/>
          <w:pgSz w:w="11906" w:h="16838" w:code="9"/>
          <w:pgMar w:top="1418" w:right="1021" w:bottom="1418" w:left="1418" w:header="720" w:footer="720" w:gutter="0"/>
          <w:pgNumType w:start="0"/>
          <w:cols w:space="720"/>
          <w:titlePg/>
        </w:sectPr>
      </w:pPr>
    </w:p>
    <w:p w:rsidR="00C40FC4" w:rsidRPr="00652436" w:rsidRDefault="005865BB" w:rsidP="00C40FC4">
      <w:pPr>
        <w:pStyle w:val="text"/>
        <w:ind w:left="0"/>
        <w:rPr>
          <w:rFonts w:cs="Arial"/>
          <w:b/>
          <w:noProof/>
          <w:lang w:val="sr-Latn-CS"/>
        </w:rPr>
      </w:pPr>
      <w:r w:rsidRPr="00652436">
        <w:rPr>
          <w:rFonts w:cs="Arial"/>
          <w:b/>
          <w:noProof/>
          <w:lang w:val="sr-Latn-CS"/>
        </w:rPr>
        <w:t>A</w:t>
      </w:r>
      <w:r w:rsidR="00C40FC4" w:rsidRPr="00652436">
        <w:rPr>
          <w:rFonts w:cs="Arial"/>
          <w:b/>
          <w:noProof/>
          <w:lang w:val="sr-Latn-CS"/>
        </w:rPr>
        <w:t>.1.1</w:t>
      </w:r>
      <w:r w:rsidR="0073290C" w:rsidRPr="00652436">
        <w:rPr>
          <w:rFonts w:cs="Arial"/>
          <w:b/>
          <w:bCs/>
          <w:noProof/>
          <w:color w:val="000000"/>
          <w:lang w:val="sr-Latn-CS"/>
        </w:rPr>
        <w:t xml:space="preserve"> </w:t>
      </w:r>
      <w:r w:rsidR="00652436">
        <w:rPr>
          <w:rFonts w:cs="Arial"/>
          <w:b/>
          <w:bCs/>
          <w:noProof/>
          <w:color w:val="000000"/>
          <w:lang w:val="sr-Latn-CS"/>
        </w:rPr>
        <w:t>SPISAK</w:t>
      </w:r>
      <w:r w:rsidR="0073290C" w:rsidRPr="00652436">
        <w:rPr>
          <w:rFonts w:cs="Arial"/>
          <w:b/>
          <w:bCs/>
          <w:noProof/>
          <w:color w:val="000000"/>
          <w:lang w:val="sr-Latn-CS"/>
        </w:rPr>
        <w:t xml:space="preserve"> </w:t>
      </w:r>
      <w:r w:rsidR="00652436">
        <w:rPr>
          <w:rFonts w:cs="Arial"/>
          <w:b/>
          <w:bCs/>
          <w:noProof/>
          <w:color w:val="000000"/>
          <w:lang w:val="sr-Latn-CS"/>
        </w:rPr>
        <w:t>POTPROJEKATA</w:t>
      </w:r>
    </w:p>
    <w:p w:rsidR="00C40FC4" w:rsidRPr="00652436" w:rsidRDefault="00C40FC4" w:rsidP="00C40FC4">
      <w:pPr>
        <w:pStyle w:val="text"/>
        <w:ind w:left="0"/>
        <w:rPr>
          <w:rFonts w:cs="Arial"/>
          <w:b/>
          <w:noProof/>
          <w:lang w:val="sr-Latn-CS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23"/>
        <w:gridCol w:w="1851"/>
        <w:gridCol w:w="2442"/>
        <w:gridCol w:w="1572"/>
        <w:gridCol w:w="1761"/>
        <w:gridCol w:w="1783"/>
      </w:tblGrid>
      <w:tr w:rsidR="00631A47" w:rsidRPr="00652436" w:rsidTr="00EE439D">
        <w:trPr>
          <w:trHeight w:val="458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A47" w:rsidRPr="00652436" w:rsidRDefault="00EA069A" w:rsidP="0099052E">
            <w:pPr>
              <w:spacing w:after="0"/>
              <w:ind w:left="34"/>
              <w:jc w:val="left"/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</w:pPr>
            <w:r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 xml:space="preserve">2009-0405 </w:t>
            </w:r>
            <w:r w:rsid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Unapređenje</w:t>
            </w:r>
            <w:r w:rsidR="0099052E"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 xml:space="preserve"> </w:t>
            </w:r>
            <w:r w:rsid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objekata</w:t>
            </w:r>
            <w:r w:rsidR="0099052E"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 xml:space="preserve"> </w:t>
            </w:r>
            <w:r w:rsid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pravosudnih</w:t>
            </w:r>
            <w:r w:rsidR="0099052E"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 xml:space="preserve"> </w:t>
            </w:r>
            <w:r w:rsid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organa</w:t>
            </w:r>
            <w:r w:rsidR="00631A47"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 xml:space="preserve">: </w:t>
            </w:r>
            <w:r w:rsid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Novi</w:t>
            </w:r>
            <w:r w:rsidR="00631A47"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 xml:space="preserve"> </w:t>
            </w:r>
            <w:r w:rsid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Dodatak</w:t>
            </w:r>
            <w:r w:rsidR="0099052E"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 xml:space="preserve"> </w:t>
            </w:r>
            <w:r w:rsidR="00631A47"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 xml:space="preserve"> A.1.1 </w:t>
            </w:r>
            <w:r w:rsid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u</w:t>
            </w:r>
            <w:r w:rsidR="00631A47"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 xml:space="preserve"> </w:t>
            </w:r>
            <w:r w:rsid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okviru</w:t>
            </w:r>
            <w:r w:rsidR="00631A47"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 xml:space="preserve"> </w:t>
            </w:r>
            <w:r w:rsid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Ugovora</w:t>
            </w:r>
            <w:r w:rsidR="00631A47"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 xml:space="preserve"> </w:t>
            </w:r>
            <w:r w:rsid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o</w:t>
            </w:r>
            <w:r w:rsidR="00631A47"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 xml:space="preserve"> </w:t>
            </w:r>
            <w:r w:rsid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izmenama</w:t>
            </w:r>
            <w:r w:rsidR="00631A47"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 xml:space="preserve"> </w:t>
            </w:r>
            <w:r w:rsid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i</w:t>
            </w:r>
            <w:r w:rsidR="00631A47"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 xml:space="preserve"> </w:t>
            </w:r>
            <w:r w:rsid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dopunama</w:t>
            </w:r>
            <w:r w:rsidR="0099052E"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 xml:space="preserve"> </w:t>
            </w:r>
            <w:r w:rsid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FU</w:t>
            </w:r>
          </w:p>
        </w:tc>
      </w:tr>
      <w:tr w:rsidR="00631A47" w:rsidRPr="00652436" w:rsidTr="00BF29C0">
        <w:trPr>
          <w:trHeight w:val="477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47" w:rsidRPr="00652436" w:rsidRDefault="00652436" w:rsidP="00EE439D">
            <w:pPr>
              <w:spacing w:after="0"/>
              <w:ind w:left="34"/>
              <w:jc w:val="center"/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</w:pPr>
            <w:r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Broj</w:t>
            </w:r>
            <w:r w:rsidR="0099052E"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 xml:space="preserve"> </w:t>
            </w:r>
            <w:r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iz</w:t>
            </w:r>
            <w:r w:rsidR="0099052E"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 xml:space="preserve"> </w:t>
            </w:r>
            <w:r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Ugovora</w:t>
            </w:r>
            <w:r w:rsidR="0099052E"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 xml:space="preserve"> </w:t>
            </w:r>
            <w:r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o</w:t>
            </w:r>
            <w:r w:rsidR="0099052E"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 xml:space="preserve"> </w:t>
            </w:r>
            <w:r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izmenama</w:t>
            </w:r>
            <w:r w:rsidR="0099052E"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 xml:space="preserve"> </w:t>
            </w:r>
            <w:r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i</w:t>
            </w:r>
            <w:r w:rsidR="0099052E"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 xml:space="preserve"> </w:t>
            </w:r>
            <w:r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dopunama</w:t>
            </w:r>
            <w:r w:rsidR="0099052E"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 xml:space="preserve"> </w:t>
            </w:r>
            <w:r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FU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47" w:rsidRPr="00652436" w:rsidRDefault="00652436" w:rsidP="00EE439D">
            <w:pPr>
              <w:spacing w:after="0"/>
              <w:ind w:left="88"/>
              <w:jc w:val="center"/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</w:pPr>
            <w:r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Broj</w:t>
            </w:r>
            <w:r w:rsidR="006A18CE"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 xml:space="preserve"> </w:t>
            </w:r>
            <w:r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u</w:t>
            </w:r>
            <w:r w:rsidR="006A18CE"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 xml:space="preserve"> </w:t>
            </w:r>
            <w:r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inicijalnom</w:t>
            </w:r>
            <w:r w:rsidR="006A18CE"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 xml:space="preserve"> </w:t>
            </w:r>
            <w:r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A</w:t>
            </w:r>
            <w:r w:rsidR="006A18CE"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.1.1.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47" w:rsidRPr="00652436" w:rsidRDefault="00652436" w:rsidP="0099052E">
            <w:pPr>
              <w:spacing w:after="0"/>
              <w:ind w:left="-62"/>
              <w:jc w:val="center"/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</w:pPr>
            <w:r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Naziv</w:t>
            </w:r>
            <w:r w:rsidR="0099052E"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 xml:space="preserve"> </w:t>
            </w:r>
            <w:r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potprojekta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47" w:rsidRPr="00652436" w:rsidRDefault="00652436" w:rsidP="00BF29C0">
            <w:pPr>
              <w:spacing w:after="0"/>
              <w:ind w:left="189"/>
              <w:jc w:val="center"/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</w:pPr>
            <w:r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Lokacija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47" w:rsidRPr="00652436" w:rsidRDefault="00652436" w:rsidP="00BF29C0">
            <w:pPr>
              <w:spacing w:after="0"/>
              <w:ind w:left="176"/>
              <w:jc w:val="center"/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</w:pPr>
            <w:r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Troškovi</w:t>
            </w:r>
            <w:r w:rsidR="0099052E"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 xml:space="preserve"> </w:t>
            </w:r>
            <w:r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prema</w:t>
            </w:r>
            <w:r w:rsidR="0099052E"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 xml:space="preserve"> </w:t>
            </w:r>
            <w:r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Ugovora</w:t>
            </w:r>
            <w:r w:rsidR="0099052E"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 xml:space="preserve"> </w:t>
            </w:r>
            <w:r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o</w:t>
            </w:r>
            <w:r w:rsidR="0099052E"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 xml:space="preserve"> </w:t>
            </w:r>
            <w:r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izmenama</w:t>
            </w:r>
            <w:r w:rsidR="0099052E"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 xml:space="preserve"> </w:t>
            </w:r>
            <w:r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i</w:t>
            </w:r>
            <w:r w:rsidR="0099052E"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 xml:space="preserve"> </w:t>
            </w:r>
            <w:r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dopunama</w:t>
            </w:r>
            <w:r w:rsidR="0099052E"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 xml:space="preserve"> </w:t>
            </w:r>
            <w:r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FU</w:t>
            </w:r>
            <w:r w:rsidR="0099052E"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 xml:space="preserve"> (EUR)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47" w:rsidRPr="00652436" w:rsidRDefault="00652436" w:rsidP="00BF29C0">
            <w:pPr>
              <w:spacing w:after="0"/>
              <w:ind w:left="116"/>
              <w:jc w:val="center"/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</w:pPr>
            <w:r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Predviđeno</w:t>
            </w:r>
            <w:r w:rsidR="00631A47"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 xml:space="preserve"> </w:t>
            </w:r>
            <w:r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za</w:t>
            </w:r>
            <w:r w:rsidR="00631A47"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 xml:space="preserve"> </w:t>
            </w:r>
            <w:r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finansiranje</w:t>
            </w:r>
            <w:r w:rsidR="00631A47"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 xml:space="preserve"> </w:t>
            </w:r>
            <w:r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od</w:t>
            </w:r>
            <w:r w:rsidR="00631A47"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 xml:space="preserve"> </w:t>
            </w:r>
            <w:r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strane</w:t>
            </w:r>
            <w:r w:rsidR="00631A47"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 xml:space="preserve"> </w:t>
            </w:r>
            <w:r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EIB</w:t>
            </w:r>
          </w:p>
        </w:tc>
      </w:tr>
      <w:tr w:rsidR="00631A47" w:rsidRPr="00652436" w:rsidTr="00277D19">
        <w:trPr>
          <w:trHeight w:val="765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47" w:rsidRPr="00652436" w:rsidRDefault="00631A47" w:rsidP="00C20C19">
            <w:pPr>
              <w:spacing w:after="0"/>
              <w:ind w:left="34" w:right="122"/>
              <w:jc w:val="center"/>
              <w:rPr>
                <w:rFonts w:cs="Arial"/>
                <w:noProof/>
                <w:color w:val="000000"/>
                <w:sz w:val="12"/>
                <w:szCs w:val="12"/>
                <w:lang w:val="sr-Latn-CS"/>
              </w:rPr>
            </w:pPr>
            <w:r w:rsidRPr="00652436">
              <w:rPr>
                <w:rFonts w:cs="Arial"/>
                <w:noProof/>
                <w:color w:val="000000"/>
                <w:sz w:val="12"/>
                <w:szCs w:val="12"/>
                <w:lang w:val="sr-Latn-CS"/>
              </w:rPr>
              <w:t>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47" w:rsidRPr="00652436" w:rsidRDefault="00631A47" w:rsidP="00C20C19">
            <w:pPr>
              <w:spacing w:after="0"/>
              <w:rPr>
                <w:rFonts w:cs="Arial"/>
                <w:noProof/>
                <w:color w:val="000000"/>
                <w:sz w:val="12"/>
                <w:szCs w:val="12"/>
                <w:lang w:val="sr-Latn-CS"/>
              </w:rPr>
            </w:pPr>
            <w:r w:rsidRPr="00652436">
              <w:rPr>
                <w:rFonts w:cs="Arial"/>
                <w:noProof/>
                <w:color w:val="000000"/>
                <w:sz w:val="12"/>
                <w:szCs w:val="12"/>
                <w:lang w:val="sr-Latn-CS"/>
              </w:rPr>
              <w:t>1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47" w:rsidRPr="00652436" w:rsidRDefault="00652436" w:rsidP="00C20C19">
            <w:pPr>
              <w:spacing w:after="0"/>
              <w:ind w:left="79"/>
              <w:jc w:val="center"/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</w:pPr>
            <w:r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Rekonstrukcija</w:t>
            </w:r>
            <w:r w:rsidR="00631A47"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 xml:space="preserve"> </w:t>
            </w:r>
            <w:r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i</w:t>
            </w:r>
            <w:r w:rsidR="00631A47"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 xml:space="preserve"> </w:t>
            </w:r>
            <w:r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adaptacija</w:t>
            </w:r>
            <w:r w:rsidR="00631A47"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 xml:space="preserve"> </w:t>
            </w:r>
            <w:r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objekta</w:t>
            </w:r>
            <w:r w:rsidR="00631A47"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 xml:space="preserve"> „</w:t>
            </w:r>
            <w:r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PALATA</w:t>
            </w:r>
            <w:r w:rsidR="00631A47"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 xml:space="preserve"> </w:t>
            </w:r>
            <w:r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PRAVDE</w:t>
            </w:r>
            <w:r w:rsidR="00631A47"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”</w:t>
            </w:r>
            <w:r w:rsidR="00631A47" w:rsidRPr="00652436">
              <w:rPr>
                <w:rFonts w:cs="Arial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Zgrada</w:t>
            </w:r>
            <w:r w:rsidR="00631A47"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 xml:space="preserve"> </w:t>
            </w:r>
            <w:r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B</w:t>
            </w:r>
            <w:r w:rsidR="00631A47" w:rsidRPr="00652436">
              <w:rPr>
                <w:rFonts w:cs="Arial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Savska</w:t>
            </w:r>
            <w:r w:rsidR="00631A47"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 xml:space="preserve"> </w:t>
            </w:r>
            <w:r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ulica</w:t>
            </w:r>
            <w:r w:rsidR="00631A47"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 xml:space="preserve"> </w:t>
            </w:r>
            <w:r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br</w:t>
            </w:r>
            <w:r w:rsidR="00631A47"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. 17</w:t>
            </w:r>
            <w:r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A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47" w:rsidRPr="00652436" w:rsidRDefault="00BF29C0" w:rsidP="00BF29C0">
            <w:pPr>
              <w:spacing w:after="0"/>
              <w:ind w:left="331" w:hanging="284"/>
              <w:rPr>
                <w:rFonts w:cs="Arial"/>
                <w:noProof/>
                <w:color w:val="000000"/>
                <w:sz w:val="12"/>
                <w:szCs w:val="12"/>
                <w:lang w:val="sr-Latn-CS"/>
              </w:rPr>
            </w:pPr>
            <w:r w:rsidRPr="00652436">
              <w:rPr>
                <w:rFonts w:cs="Arial"/>
                <w:noProof/>
                <w:color w:val="000000"/>
                <w:sz w:val="12"/>
                <w:szCs w:val="12"/>
                <w:lang w:val="sr-Latn-CS"/>
              </w:rPr>
              <w:t xml:space="preserve">       </w:t>
            </w:r>
            <w:r w:rsidR="00652436">
              <w:rPr>
                <w:rFonts w:cs="Arial"/>
                <w:noProof/>
                <w:color w:val="000000"/>
                <w:sz w:val="12"/>
                <w:szCs w:val="12"/>
                <w:lang w:val="sr-Latn-CS"/>
              </w:rPr>
              <w:t>Beograd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A47" w:rsidRPr="00652436" w:rsidRDefault="00277D19" w:rsidP="00795561">
            <w:pPr>
              <w:spacing w:after="0"/>
              <w:jc w:val="right"/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</w:pPr>
            <w:r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20.000.000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A47" w:rsidRPr="00652436" w:rsidRDefault="00631A47" w:rsidP="00BF29C0">
            <w:pPr>
              <w:spacing w:after="0"/>
              <w:rPr>
                <w:rFonts w:cs="Arial"/>
                <w:noProof/>
                <w:color w:val="000000"/>
                <w:sz w:val="12"/>
                <w:szCs w:val="12"/>
                <w:lang w:val="sr-Latn-CS"/>
              </w:rPr>
            </w:pPr>
            <w:r w:rsidRPr="00652436">
              <w:rPr>
                <w:rFonts w:cs="Arial"/>
                <w:noProof/>
                <w:color w:val="000000"/>
                <w:sz w:val="12"/>
                <w:szCs w:val="12"/>
                <w:lang w:val="sr-Latn-CS"/>
              </w:rPr>
              <w:t>X</w:t>
            </w:r>
          </w:p>
        </w:tc>
      </w:tr>
      <w:tr w:rsidR="00631A47" w:rsidRPr="00652436" w:rsidTr="0099052E">
        <w:trPr>
          <w:trHeight w:val="790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47" w:rsidRPr="00652436" w:rsidRDefault="00631A47" w:rsidP="00C20C19">
            <w:pPr>
              <w:spacing w:after="0"/>
              <w:ind w:left="34" w:right="122"/>
              <w:jc w:val="center"/>
              <w:rPr>
                <w:rFonts w:cs="Arial"/>
                <w:noProof/>
                <w:color w:val="000000"/>
                <w:sz w:val="12"/>
                <w:szCs w:val="12"/>
                <w:lang w:val="sr-Latn-CS"/>
              </w:rPr>
            </w:pPr>
            <w:r w:rsidRPr="00652436">
              <w:rPr>
                <w:rFonts w:cs="Arial"/>
                <w:noProof/>
                <w:color w:val="000000"/>
                <w:sz w:val="12"/>
                <w:szCs w:val="12"/>
                <w:lang w:val="sr-Latn-CS"/>
              </w:rPr>
              <w:t>2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47" w:rsidRPr="00652436" w:rsidRDefault="00631A47" w:rsidP="00C20C19">
            <w:pPr>
              <w:spacing w:after="0"/>
              <w:rPr>
                <w:rFonts w:cs="Arial"/>
                <w:noProof/>
                <w:color w:val="000000"/>
                <w:sz w:val="12"/>
                <w:szCs w:val="12"/>
                <w:lang w:val="sr-Latn-CS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47" w:rsidRPr="00652436" w:rsidRDefault="00652436" w:rsidP="00C20C19">
            <w:pPr>
              <w:spacing w:after="0"/>
              <w:ind w:left="79"/>
              <w:jc w:val="center"/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</w:pPr>
            <w:r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Rekonstrukcija</w:t>
            </w:r>
            <w:r w:rsidR="00631A47"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 xml:space="preserve"> </w:t>
            </w:r>
            <w:r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i</w:t>
            </w:r>
            <w:r w:rsidR="00631A47"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 xml:space="preserve"> </w:t>
            </w:r>
            <w:r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adaptacija</w:t>
            </w:r>
            <w:r w:rsidR="00631A47"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 xml:space="preserve"> </w:t>
            </w:r>
            <w:r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objekta</w:t>
            </w:r>
            <w:r w:rsidR="00631A47"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 xml:space="preserve"> </w:t>
            </w:r>
            <w:r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u</w:t>
            </w:r>
            <w:r w:rsidR="00631A47"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 xml:space="preserve"> </w:t>
            </w:r>
            <w:r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ul</w:t>
            </w:r>
            <w:r w:rsidR="00631A47"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 xml:space="preserve">. </w:t>
            </w:r>
            <w:r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Katanićeva</w:t>
            </w:r>
            <w:r w:rsidR="00631A47"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 xml:space="preserve"> </w:t>
            </w:r>
            <w:r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br</w:t>
            </w:r>
            <w:r w:rsidR="00631A47"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. 15 (</w:t>
            </w:r>
            <w:r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bivši</w:t>
            </w:r>
            <w:r w:rsidR="00631A47"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 xml:space="preserve"> </w:t>
            </w:r>
            <w:r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Vojnotehnički</w:t>
            </w:r>
            <w:r w:rsidR="00631A47"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 xml:space="preserve"> </w:t>
            </w:r>
            <w:r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institut</w:t>
            </w:r>
            <w:r w:rsidR="00631A47"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)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47" w:rsidRPr="00652436" w:rsidRDefault="00652436" w:rsidP="00BF29C0">
            <w:pPr>
              <w:tabs>
                <w:tab w:val="center" w:pos="614"/>
                <w:tab w:val="center" w:pos="766"/>
              </w:tabs>
              <w:spacing w:after="0"/>
              <w:ind w:left="331"/>
              <w:rPr>
                <w:rFonts w:cs="Arial"/>
                <w:noProof/>
                <w:color w:val="000000"/>
                <w:sz w:val="12"/>
                <w:szCs w:val="12"/>
                <w:lang w:val="sr-Latn-CS"/>
              </w:rPr>
            </w:pPr>
            <w:r>
              <w:rPr>
                <w:rFonts w:cs="Arial"/>
                <w:noProof/>
                <w:color w:val="000000"/>
                <w:sz w:val="12"/>
                <w:szCs w:val="12"/>
                <w:lang w:val="sr-Latn-CS"/>
              </w:rPr>
              <w:t>Beograd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A47" w:rsidRPr="00652436" w:rsidRDefault="00277D19" w:rsidP="00795561">
            <w:pPr>
              <w:spacing w:after="0"/>
              <w:jc w:val="right"/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</w:pPr>
            <w:r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10.000.000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A47" w:rsidRPr="00652436" w:rsidRDefault="00631A47" w:rsidP="00BF29C0">
            <w:pPr>
              <w:spacing w:after="0"/>
              <w:rPr>
                <w:rFonts w:cs="Arial"/>
                <w:noProof/>
                <w:color w:val="000000"/>
                <w:sz w:val="12"/>
                <w:szCs w:val="12"/>
                <w:lang w:val="sr-Latn-CS"/>
              </w:rPr>
            </w:pPr>
            <w:r w:rsidRPr="00652436">
              <w:rPr>
                <w:rFonts w:cs="Arial"/>
                <w:noProof/>
                <w:color w:val="000000"/>
                <w:sz w:val="12"/>
                <w:szCs w:val="12"/>
                <w:lang w:val="sr-Latn-CS"/>
              </w:rPr>
              <w:t>X</w:t>
            </w:r>
          </w:p>
        </w:tc>
      </w:tr>
      <w:tr w:rsidR="00631A47" w:rsidRPr="00652436" w:rsidTr="00C20C19">
        <w:trPr>
          <w:trHeight w:val="690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47" w:rsidRPr="00652436" w:rsidRDefault="00631A47" w:rsidP="00C20C19">
            <w:pPr>
              <w:spacing w:after="0"/>
              <w:ind w:left="34" w:right="122"/>
              <w:jc w:val="center"/>
              <w:rPr>
                <w:rFonts w:cs="Arial"/>
                <w:noProof/>
                <w:color w:val="000000"/>
                <w:sz w:val="12"/>
                <w:szCs w:val="12"/>
                <w:lang w:val="sr-Latn-CS"/>
              </w:rPr>
            </w:pPr>
            <w:r w:rsidRPr="00652436">
              <w:rPr>
                <w:rFonts w:cs="Arial"/>
                <w:noProof/>
                <w:color w:val="000000"/>
                <w:sz w:val="12"/>
                <w:szCs w:val="12"/>
                <w:lang w:val="sr-Latn-CS"/>
              </w:rPr>
              <w:t>3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47" w:rsidRPr="00652436" w:rsidRDefault="00631A47" w:rsidP="00C20C19">
            <w:pPr>
              <w:spacing w:after="0"/>
              <w:rPr>
                <w:rFonts w:cs="Arial"/>
                <w:noProof/>
                <w:color w:val="000000"/>
                <w:sz w:val="12"/>
                <w:szCs w:val="12"/>
                <w:lang w:val="sr-Latn-CS"/>
              </w:rPr>
            </w:pPr>
            <w:r w:rsidRPr="00652436">
              <w:rPr>
                <w:rFonts w:cs="Arial"/>
                <w:noProof/>
                <w:color w:val="000000"/>
                <w:sz w:val="12"/>
                <w:szCs w:val="12"/>
                <w:lang w:val="sr-Latn-CS"/>
              </w:rPr>
              <w:t>3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47" w:rsidRPr="00652436" w:rsidRDefault="00652436" w:rsidP="0099052E">
            <w:pPr>
              <w:spacing w:after="0"/>
              <w:ind w:left="79"/>
              <w:jc w:val="center"/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</w:pPr>
            <w:r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Izgradnja</w:t>
            </w:r>
            <w:r w:rsidR="00631A47"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 xml:space="preserve"> </w:t>
            </w:r>
            <w:r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zgrade</w:t>
            </w:r>
            <w:r w:rsidR="0099052E"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 xml:space="preserve"> </w:t>
            </w:r>
            <w:r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Tužilaštva</w:t>
            </w:r>
            <w:r w:rsidR="0099052E"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 xml:space="preserve"> </w:t>
            </w:r>
            <w:r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za</w:t>
            </w:r>
            <w:r w:rsidR="0099052E"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 xml:space="preserve"> </w:t>
            </w:r>
            <w:r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organizovani</w:t>
            </w:r>
            <w:r w:rsidR="0099052E"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 xml:space="preserve"> </w:t>
            </w:r>
            <w:r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kriminal</w:t>
            </w:r>
            <w:r w:rsidR="0099052E"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 xml:space="preserve"> </w:t>
            </w:r>
            <w:r w:rsidR="00631A47"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(</w:t>
            </w:r>
            <w:r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Zgrada</w:t>
            </w:r>
            <w:r w:rsidR="00631A47"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 xml:space="preserve"> </w:t>
            </w:r>
            <w:r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D</w:t>
            </w:r>
            <w:r w:rsidR="00631A47"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 xml:space="preserve">) </w:t>
            </w:r>
            <w:r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ul</w:t>
            </w:r>
            <w:r w:rsidR="00631A47"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 xml:space="preserve">. </w:t>
            </w:r>
            <w:r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Ustanička</w:t>
            </w:r>
            <w:r w:rsidR="00631A47"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 xml:space="preserve"> </w:t>
            </w:r>
            <w:r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br</w:t>
            </w:r>
            <w:r w:rsidR="00631A47"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. 29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47" w:rsidRPr="00652436" w:rsidRDefault="00652436" w:rsidP="00BF29C0">
            <w:pPr>
              <w:spacing w:after="0"/>
              <w:ind w:left="331"/>
              <w:rPr>
                <w:rFonts w:cs="Arial"/>
                <w:noProof/>
                <w:color w:val="000000"/>
                <w:sz w:val="12"/>
                <w:szCs w:val="12"/>
                <w:lang w:val="sr-Latn-CS"/>
              </w:rPr>
            </w:pPr>
            <w:r>
              <w:rPr>
                <w:rFonts w:cs="Arial"/>
                <w:noProof/>
                <w:color w:val="000000"/>
                <w:sz w:val="12"/>
                <w:szCs w:val="12"/>
                <w:lang w:val="sr-Latn-CS"/>
              </w:rPr>
              <w:t>Beograd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A47" w:rsidRPr="00652436" w:rsidRDefault="00277D19" w:rsidP="00795561">
            <w:pPr>
              <w:spacing w:after="0"/>
              <w:jc w:val="right"/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</w:pPr>
            <w:r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11.000.000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A47" w:rsidRPr="00652436" w:rsidRDefault="00631A47" w:rsidP="00BF29C0">
            <w:pPr>
              <w:spacing w:after="0"/>
              <w:rPr>
                <w:rFonts w:cs="Arial"/>
                <w:noProof/>
                <w:color w:val="000000"/>
                <w:sz w:val="12"/>
                <w:szCs w:val="12"/>
                <w:lang w:val="sr-Latn-CS"/>
              </w:rPr>
            </w:pPr>
            <w:r w:rsidRPr="00652436">
              <w:rPr>
                <w:rFonts w:cs="Arial"/>
                <w:noProof/>
                <w:color w:val="000000"/>
                <w:sz w:val="12"/>
                <w:szCs w:val="12"/>
                <w:lang w:val="sr-Latn-CS"/>
              </w:rPr>
              <w:t>X</w:t>
            </w:r>
          </w:p>
        </w:tc>
      </w:tr>
      <w:tr w:rsidR="00631A47" w:rsidRPr="00652436" w:rsidTr="00C20C19">
        <w:trPr>
          <w:trHeight w:val="787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47" w:rsidRPr="00652436" w:rsidRDefault="00631A47" w:rsidP="00C20C19">
            <w:pPr>
              <w:spacing w:after="0"/>
              <w:ind w:left="34" w:right="122"/>
              <w:jc w:val="center"/>
              <w:rPr>
                <w:rFonts w:cs="Arial"/>
                <w:noProof/>
                <w:color w:val="000000"/>
                <w:sz w:val="12"/>
                <w:szCs w:val="12"/>
                <w:lang w:val="sr-Latn-CS"/>
              </w:rPr>
            </w:pPr>
            <w:r w:rsidRPr="00652436">
              <w:rPr>
                <w:rFonts w:cs="Arial"/>
                <w:noProof/>
                <w:color w:val="000000"/>
                <w:sz w:val="12"/>
                <w:szCs w:val="12"/>
                <w:lang w:val="sr-Latn-CS"/>
              </w:rPr>
              <w:t>4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47" w:rsidRPr="00652436" w:rsidRDefault="00631A47" w:rsidP="00C20C19">
            <w:pPr>
              <w:spacing w:after="0"/>
              <w:rPr>
                <w:rFonts w:cs="Arial"/>
                <w:noProof/>
                <w:color w:val="000000"/>
                <w:sz w:val="12"/>
                <w:szCs w:val="12"/>
                <w:lang w:val="sr-Latn-CS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47" w:rsidRPr="00652436" w:rsidRDefault="00652436" w:rsidP="00C20C19">
            <w:pPr>
              <w:spacing w:after="0"/>
              <w:ind w:left="79"/>
              <w:jc w:val="center"/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</w:pPr>
            <w:r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Osnovni</w:t>
            </w:r>
            <w:r w:rsidR="00631A47"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 xml:space="preserve"> </w:t>
            </w:r>
            <w:r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sud</w:t>
            </w:r>
            <w:r w:rsidR="00631A47"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 xml:space="preserve"> </w:t>
            </w:r>
            <w:r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u</w:t>
            </w:r>
            <w:r w:rsidR="00631A47"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 xml:space="preserve"> </w:t>
            </w:r>
            <w:r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Kraljevu</w:t>
            </w:r>
            <w:r w:rsidR="00631A47"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 xml:space="preserve"> - </w:t>
            </w:r>
            <w:r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Sanacija</w:t>
            </w:r>
            <w:r w:rsidR="00631A47"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 xml:space="preserve"> </w:t>
            </w:r>
            <w:r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i</w:t>
            </w:r>
            <w:r w:rsidR="00631A47"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 xml:space="preserve"> </w:t>
            </w:r>
            <w:r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rekonstrukcija</w:t>
            </w:r>
            <w:r w:rsidR="00631A47"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 xml:space="preserve"> </w:t>
            </w:r>
            <w:r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objekta</w:t>
            </w:r>
            <w:r w:rsidR="00631A47"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 xml:space="preserve"> </w:t>
            </w:r>
            <w:r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Osnovnog</w:t>
            </w:r>
            <w:r w:rsidR="00631A47"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 xml:space="preserve"> </w:t>
            </w:r>
            <w:r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suda</w:t>
            </w:r>
            <w:r w:rsidR="00631A47"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 xml:space="preserve"> </w:t>
            </w:r>
            <w:r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u</w:t>
            </w:r>
            <w:r w:rsidR="00631A47"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 xml:space="preserve"> </w:t>
            </w:r>
            <w:r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cilju</w:t>
            </w:r>
            <w:r w:rsidR="00631A47"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 xml:space="preserve"> </w:t>
            </w:r>
            <w:r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otklanjanja</w:t>
            </w:r>
            <w:r w:rsidR="00631A47"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 xml:space="preserve"> </w:t>
            </w:r>
            <w:r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posledica</w:t>
            </w:r>
            <w:r w:rsidR="00631A47"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 xml:space="preserve">  </w:t>
            </w:r>
            <w:r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katastrofalnog</w:t>
            </w:r>
            <w:r w:rsidR="00631A47"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 xml:space="preserve"> </w:t>
            </w:r>
            <w:r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zemljotresa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47" w:rsidRPr="00652436" w:rsidRDefault="00652436" w:rsidP="00BF29C0">
            <w:pPr>
              <w:spacing w:after="0"/>
              <w:ind w:left="331"/>
              <w:rPr>
                <w:rFonts w:cs="Arial"/>
                <w:noProof/>
                <w:color w:val="000000"/>
                <w:sz w:val="12"/>
                <w:szCs w:val="12"/>
                <w:lang w:val="sr-Latn-CS"/>
              </w:rPr>
            </w:pPr>
            <w:r>
              <w:rPr>
                <w:rFonts w:cs="Arial"/>
                <w:noProof/>
                <w:color w:val="000000"/>
                <w:sz w:val="12"/>
                <w:szCs w:val="12"/>
                <w:lang w:val="sr-Latn-CS"/>
              </w:rPr>
              <w:t>Kraljevo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A47" w:rsidRPr="00652436" w:rsidRDefault="00277D19" w:rsidP="00795561">
            <w:pPr>
              <w:spacing w:after="0"/>
              <w:jc w:val="right"/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</w:pPr>
            <w:r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1.300.000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A47" w:rsidRPr="00652436" w:rsidRDefault="00631A47" w:rsidP="001B5D5C">
            <w:pPr>
              <w:spacing w:after="0"/>
              <w:jc w:val="center"/>
              <w:rPr>
                <w:rFonts w:cs="Arial"/>
                <w:noProof/>
                <w:color w:val="000000"/>
                <w:sz w:val="12"/>
                <w:szCs w:val="12"/>
                <w:lang w:val="sr-Latn-CS"/>
              </w:rPr>
            </w:pPr>
          </w:p>
        </w:tc>
      </w:tr>
      <w:tr w:rsidR="00631A47" w:rsidRPr="00652436" w:rsidTr="00C20C19">
        <w:trPr>
          <w:trHeight w:val="825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47" w:rsidRPr="00652436" w:rsidRDefault="00631A47" w:rsidP="00C20C19">
            <w:pPr>
              <w:spacing w:after="0"/>
              <w:ind w:left="34" w:right="122"/>
              <w:jc w:val="center"/>
              <w:rPr>
                <w:rFonts w:cs="Arial"/>
                <w:noProof/>
                <w:color w:val="000000"/>
                <w:sz w:val="12"/>
                <w:szCs w:val="12"/>
                <w:lang w:val="sr-Latn-CS"/>
              </w:rPr>
            </w:pPr>
            <w:r w:rsidRPr="00652436">
              <w:rPr>
                <w:rFonts w:cs="Arial"/>
                <w:noProof/>
                <w:color w:val="000000"/>
                <w:sz w:val="12"/>
                <w:szCs w:val="12"/>
                <w:lang w:val="sr-Latn-CS"/>
              </w:rPr>
              <w:lastRenderedPageBreak/>
              <w:t>5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47" w:rsidRPr="00652436" w:rsidRDefault="00631A47" w:rsidP="00C20C19">
            <w:pPr>
              <w:spacing w:after="0"/>
              <w:rPr>
                <w:rFonts w:cs="Arial"/>
                <w:noProof/>
                <w:color w:val="000000"/>
                <w:sz w:val="12"/>
                <w:szCs w:val="12"/>
                <w:lang w:val="sr-Latn-CS"/>
              </w:rPr>
            </w:pPr>
            <w:r w:rsidRPr="00652436">
              <w:rPr>
                <w:rFonts w:cs="Arial"/>
                <w:noProof/>
                <w:color w:val="000000"/>
                <w:sz w:val="12"/>
                <w:szCs w:val="12"/>
                <w:lang w:val="sr-Latn-CS"/>
              </w:rPr>
              <w:t>13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47" w:rsidRPr="00652436" w:rsidRDefault="00652436" w:rsidP="00C20C19">
            <w:pPr>
              <w:spacing w:after="0"/>
              <w:ind w:left="221"/>
              <w:jc w:val="center"/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</w:pPr>
            <w:r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Prekršajni</w:t>
            </w:r>
            <w:r w:rsidR="00631A47"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 xml:space="preserve"> </w:t>
            </w:r>
            <w:r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sud</w:t>
            </w:r>
            <w:r w:rsidR="00631A47"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 xml:space="preserve"> </w:t>
            </w:r>
            <w:r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i</w:t>
            </w:r>
            <w:r w:rsidR="00BD5D10"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 xml:space="preserve"> </w:t>
            </w:r>
            <w:r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zgrada</w:t>
            </w:r>
            <w:r w:rsidR="00BD5D10"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 xml:space="preserve"> </w:t>
            </w:r>
            <w:r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javnog</w:t>
            </w:r>
            <w:r w:rsidR="00BD5D10"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 xml:space="preserve"> </w:t>
            </w:r>
            <w:r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tužilaštva</w:t>
            </w:r>
            <w:r w:rsidR="00BD5D10"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 xml:space="preserve"> </w:t>
            </w:r>
            <w:r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u</w:t>
            </w:r>
            <w:r w:rsidR="00631A47"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 xml:space="preserve"> </w:t>
            </w:r>
            <w:r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Šapcu</w:t>
            </w:r>
            <w:r w:rsidR="00631A47"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 xml:space="preserve"> </w:t>
            </w:r>
            <w:r w:rsidR="00BD5D10"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–</w:t>
            </w:r>
            <w:r w:rsidR="00631A47"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 xml:space="preserve"> </w:t>
            </w:r>
            <w:r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izgradnja</w:t>
            </w:r>
            <w:r w:rsidR="00BD5D10"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 xml:space="preserve"> </w:t>
            </w:r>
            <w:r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objekta</w:t>
            </w:r>
            <w:r w:rsidR="00BD5D10"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 xml:space="preserve"> </w:t>
            </w:r>
            <w:r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za</w:t>
            </w:r>
            <w:r w:rsidR="00BD5D10"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 xml:space="preserve"> </w:t>
            </w:r>
            <w:r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pomenute</w:t>
            </w:r>
            <w:r w:rsidR="00BD5D10"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 xml:space="preserve"> </w:t>
            </w:r>
            <w:r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institucije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47" w:rsidRPr="00652436" w:rsidRDefault="00652436" w:rsidP="00BF29C0">
            <w:pPr>
              <w:spacing w:after="0"/>
              <w:ind w:left="331"/>
              <w:rPr>
                <w:rFonts w:cs="Arial"/>
                <w:noProof/>
                <w:sz w:val="12"/>
                <w:szCs w:val="12"/>
                <w:lang w:val="sr-Latn-CS"/>
              </w:rPr>
            </w:pPr>
            <w:r>
              <w:rPr>
                <w:rFonts w:cs="Arial"/>
                <w:noProof/>
                <w:sz w:val="12"/>
                <w:szCs w:val="12"/>
                <w:lang w:val="sr-Latn-CS"/>
              </w:rPr>
              <w:t>Šabac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A47" w:rsidRPr="00652436" w:rsidRDefault="00277D19" w:rsidP="00795561">
            <w:pPr>
              <w:spacing w:after="0"/>
              <w:jc w:val="right"/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</w:pPr>
            <w:r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400.000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A47" w:rsidRPr="00652436" w:rsidRDefault="00631A47" w:rsidP="001B5D5C">
            <w:pPr>
              <w:spacing w:after="0"/>
              <w:jc w:val="center"/>
              <w:rPr>
                <w:rFonts w:cs="Arial"/>
                <w:noProof/>
                <w:color w:val="000000"/>
                <w:sz w:val="12"/>
                <w:szCs w:val="12"/>
                <w:lang w:val="sr-Latn-CS"/>
              </w:rPr>
            </w:pPr>
          </w:p>
        </w:tc>
      </w:tr>
      <w:tr w:rsidR="00631A47" w:rsidRPr="00652436" w:rsidTr="00C20C19">
        <w:trPr>
          <w:trHeight w:val="780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47" w:rsidRPr="00652436" w:rsidRDefault="00631A47" w:rsidP="00C20C19">
            <w:pPr>
              <w:spacing w:after="0"/>
              <w:ind w:left="34" w:right="122"/>
              <w:jc w:val="center"/>
              <w:rPr>
                <w:rFonts w:cs="Arial"/>
                <w:noProof/>
                <w:color w:val="000000"/>
                <w:sz w:val="12"/>
                <w:szCs w:val="12"/>
                <w:lang w:val="sr-Latn-CS"/>
              </w:rPr>
            </w:pPr>
            <w:r w:rsidRPr="00652436">
              <w:rPr>
                <w:rFonts w:cs="Arial"/>
                <w:noProof/>
                <w:color w:val="000000"/>
                <w:sz w:val="12"/>
                <w:szCs w:val="12"/>
                <w:lang w:val="sr-Latn-CS"/>
              </w:rPr>
              <w:t>6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47" w:rsidRPr="00652436" w:rsidRDefault="00631A47" w:rsidP="00C20C19">
            <w:pPr>
              <w:spacing w:after="0"/>
              <w:rPr>
                <w:rFonts w:cs="Arial"/>
                <w:noProof/>
                <w:color w:val="000000"/>
                <w:sz w:val="12"/>
                <w:szCs w:val="12"/>
                <w:lang w:val="sr-Latn-CS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47" w:rsidRPr="00652436" w:rsidRDefault="00652436" w:rsidP="00C20C19">
            <w:pPr>
              <w:spacing w:after="0"/>
              <w:ind w:left="221"/>
              <w:jc w:val="center"/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</w:pPr>
            <w:r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Privredni</w:t>
            </w:r>
            <w:r w:rsidR="00631A47"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 xml:space="preserve"> </w:t>
            </w:r>
            <w:r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sud</w:t>
            </w:r>
            <w:r w:rsidR="00631A47"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 xml:space="preserve"> </w:t>
            </w:r>
            <w:r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u</w:t>
            </w:r>
            <w:r w:rsidR="00631A47"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 xml:space="preserve"> </w:t>
            </w:r>
            <w:r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Šapcu</w:t>
            </w:r>
            <w:r w:rsidR="00631A47"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 xml:space="preserve"> - </w:t>
            </w:r>
            <w:r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Rešavanje</w:t>
            </w:r>
            <w:r w:rsidR="00631A47"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 xml:space="preserve"> </w:t>
            </w:r>
            <w:r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smeštajnog</w:t>
            </w:r>
            <w:r w:rsidR="00631A47"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 xml:space="preserve"> </w:t>
            </w:r>
            <w:r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problema</w:t>
            </w:r>
            <w:r w:rsidR="00631A47"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 xml:space="preserve"> (</w:t>
            </w:r>
            <w:r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nabavka</w:t>
            </w:r>
            <w:r w:rsidR="00631A47"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 xml:space="preserve">, </w:t>
            </w:r>
            <w:r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rekonstrukcija</w:t>
            </w:r>
            <w:r w:rsidR="00631A47"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 xml:space="preserve"> </w:t>
            </w:r>
            <w:r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i</w:t>
            </w:r>
            <w:r w:rsidR="00631A47"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 xml:space="preserve"> </w:t>
            </w:r>
            <w:r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adaptacija</w:t>
            </w:r>
            <w:r w:rsidR="00631A47"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 xml:space="preserve"> </w:t>
            </w:r>
            <w:r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objekta</w:t>
            </w:r>
            <w:r w:rsidR="00631A47"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)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47" w:rsidRPr="00652436" w:rsidRDefault="00652436" w:rsidP="00BF29C0">
            <w:pPr>
              <w:spacing w:after="0"/>
              <w:ind w:left="331"/>
              <w:rPr>
                <w:rFonts w:cs="Arial"/>
                <w:noProof/>
                <w:sz w:val="12"/>
                <w:szCs w:val="12"/>
                <w:lang w:val="sr-Latn-CS"/>
              </w:rPr>
            </w:pPr>
            <w:r>
              <w:rPr>
                <w:rFonts w:cs="Arial"/>
                <w:noProof/>
                <w:sz w:val="12"/>
                <w:szCs w:val="12"/>
                <w:lang w:val="sr-Latn-CS"/>
              </w:rPr>
              <w:t>Šabac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A47" w:rsidRPr="00652436" w:rsidRDefault="00277D19" w:rsidP="00795561">
            <w:pPr>
              <w:spacing w:after="0"/>
              <w:jc w:val="right"/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</w:pPr>
            <w:r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500.000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A47" w:rsidRPr="00652436" w:rsidRDefault="00631A47" w:rsidP="001B5D5C">
            <w:pPr>
              <w:spacing w:after="0"/>
              <w:jc w:val="center"/>
              <w:rPr>
                <w:rFonts w:cs="Arial"/>
                <w:noProof/>
                <w:color w:val="000000"/>
                <w:sz w:val="12"/>
                <w:szCs w:val="12"/>
                <w:lang w:val="sr-Latn-CS"/>
              </w:rPr>
            </w:pPr>
          </w:p>
        </w:tc>
      </w:tr>
      <w:tr w:rsidR="00631A47" w:rsidRPr="00652436" w:rsidTr="00C20C19">
        <w:trPr>
          <w:trHeight w:val="555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47" w:rsidRPr="00652436" w:rsidRDefault="00631A47" w:rsidP="00C20C19">
            <w:pPr>
              <w:spacing w:after="0"/>
              <w:ind w:left="34" w:right="122"/>
              <w:jc w:val="center"/>
              <w:rPr>
                <w:rFonts w:cs="Arial"/>
                <w:noProof/>
                <w:color w:val="000000"/>
                <w:sz w:val="12"/>
                <w:szCs w:val="12"/>
                <w:lang w:val="sr-Latn-CS"/>
              </w:rPr>
            </w:pPr>
            <w:r w:rsidRPr="00652436">
              <w:rPr>
                <w:rFonts w:cs="Arial"/>
                <w:noProof/>
                <w:color w:val="000000"/>
                <w:sz w:val="12"/>
                <w:szCs w:val="12"/>
                <w:lang w:val="sr-Latn-CS"/>
              </w:rPr>
              <w:t>7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47" w:rsidRPr="00652436" w:rsidRDefault="00631A47" w:rsidP="00C20C19">
            <w:pPr>
              <w:spacing w:after="0"/>
              <w:rPr>
                <w:rFonts w:cs="Arial"/>
                <w:noProof/>
                <w:color w:val="000000"/>
                <w:sz w:val="12"/>
                <w:szCs w:val="12"/>
                <w:lang w:val="sr-Latn-CS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47" w:rsidRPr="00652436" w:rsidRDefault="00652436" w:rsidP="00C20C19">
            <w:pPr>
              <w:spacing w:after="0"/>
              <w:ind w:left="221"/>
              <w:jc w:val="center"/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</w:pPr>
            <w:r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Prekršajni</w:t>
            </w:r>
            <w:r w:rsidR="00631A47"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 xml:space="preserve"> </w:t>
            </w:r>
            <w:r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sud</w:t>
            </w:r>
            <w:r w:rsidR="00631A47"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 xml:space="preserve"> </w:t>
            </w:r>
            <w:r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u</w:t>
            </w:r>
            <w:r w:rsidR="00631A47"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 xml:space="preserve"> </w:t>
            </w:r>
            <w:r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Beogradu</w:t>
            </w:r>
            <w:r w:rsidR="00631A47"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 xml:space="preserve"> (</w:t>
            </w:r>
            <w:r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rekonstrukcija</w:t>
            </w:r>
            <w:r w:rsidR="00631A47"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 xml:space="preserve"> </w:t>
            </w:r>
            <w:r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i</w:t>
            </w:r>
            <w:r w:rsidR="00631A47"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 xml:space="preserve"> </w:t>
            </w:r>
            <w:r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adaptacija</w:t>
            </w:r>
            <w:r w:rsidR="00631A47"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 xml:space="preserve"> </w:t>
            </w:r>
            <w:r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adekvatnog</w:t>
            </w:r>
            <w:r w:rsidR="00631A47"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 xml:space="preserve"> </w:t>
            </w:r>
            <w:r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objekta</w:t>
            </w:r>
            <w:r w:rsidR="00631A47"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)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47" w:rsidRPr="00652436" w:rsidRDefault="00652436" w:rsidP="00BF29C0">
            <w:pPr>
              <w:spacing w:after="0"/>
              <w:ind w:left="331"/>
              <w:rPr>
                <w:rFonts w:cs="Arial"/>
                <w:noProof/>
                <w:sz w:val="12"/>
                <w:szCs w:val="12"/>
                <w:lang w:val="sr-Latn-CS"/>
              </w:rPr>
            </w:pPr>
            <w:r>
              <w:rPr>
                <w:rFonts w:cs="Arial"/>
                <w:noProof/>
                <w:sz w:val="12"/>
                <w:szCs w:val="12"/>
                <w:lang w:val="sr-Latn-CS"/>
              </w:rPr>
              <w:t>Beograd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A47" w:rsidRPr="00652436" w:rsidRDefault="00CE3EC1" w:rsidP="00795561">
            <w:pPr>
              <w:spacing w:after="0"/>
              <w:jc w:val="right"/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</w:pPr>
            <w:r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1.300.000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A47" w:rsidRPr="00652436" w:rsidRDefault="00631A47" w:rsidP="001B5D5C">
            <w:pPr>
              <w:spacing w:after="0"/>
              <w:jc w:val="center"/>
              <w:rPr>
                <w:rFonts w:cs="Arial"/>
                <w:noProof/>
                <w:color w:val="000000"/>
                <w:sz w:val="12"/>
                <w:szCs w:val="12"/>
                <w:lang w:val="sr-Latn-CS"/>
              </w:rPr>
            </w:pPr>
          </w:p>
        </w:tc>
      </w:tr>
      <w:tr w:rsidR="00631A47" w:rsidRPr="00652436" w:rsidTr="00C20C19">
        <w:trPr>
          <w:trHeight w:val="705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47" w:rsidRPr="00652436" w:rsidRDefault="00631A47" w:rsidP="00C20C19">
            <w:pPr>
              <w:spacing w:after="0"/>
              <w:ind w:left="34" w:right="122"/>
              <w:jc w:val="center"/>
              <w:rPr>
                <w:rFonts w:cs="Arial"/>
                <w:noProof/>
                <w:color w:val="000000"/>
                <w:sz w:val="12"/>
                <w:szCs w:val="12"/>
                <w:lang w:val="sr-Latn-CS"/>
              </w:rPr>
            </w:pPr>
            <w:r w:rsidRPr="00652436">
              <w:rPr>
                <w:rFonts w:cs="Arial"/>
                <w:noProof/>
                <w:color w:val="000000"/>
                <w:sz w:val="12"/>
                <w:szCs w:val="12"/>
                <w:lang w:val="sr-Latn-CS"/>
              </w:rPr>
              <w:t>8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47" w:rsidRPr="00652436" w:rsidRDefault="00631A47" w:rsidP="00C20C19">
            <w:pPr>
              <w:spacing w:after="0"/>
              <w:rPr>
                <w:rFonts w:cs="Arial"/>
                <w:noProof/>
                <w:color w:val="000000"/>
                <w:sz w:val="12"/>
                <w:szCs w:val="12"/>
                <w:lang w:val="sr-Latn-CS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47" w:rsidRPr="00652436" w:rsidRDefault="00652436" w:rsidP="00C20C19">
            <w:pPr>
              <w:spacing w:after="0"/>
              <w:ind w:left="221"/>
              <w:jc w:val="center"/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</w:pPr>
            <w:r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Nadogradnja</w:t>
            </w:r>
            <w:r w:rsidR="00631A47"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 xml:space="preserve"> </w:t>
            </w:r>
            <w:r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i</w:t>
            </w:r>
            <w:r w:rsidR="00631A47"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 xml:space="preserve"> </w:t>
            </w:r>
            <w:r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rekonstrukcija</w:t>
            </w:r>
            <w:r w:rsidR="00631A47"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 xml:space="preserve"> </w:t>
            </w:r>
            <w:r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objekta</w:t>
            </w:r>
            <w:r w:rsidR="00631A47"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 xml:space="preserve"> </w:t>
            </w:r>
            <w:r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pravosudnih</w:t>
            </w:r>
            <w:r w:rsidR="00631A47"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 xml:space="preserve"> </w:t>
            </w:r>
            <w:r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organa</w:t>
            </w:r>
            <w:r w:rsidR="00631A47"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 xml:space="preserve"> </w:t>
            </w:r>
            <w:r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u</w:t>
            </w:r>
            <w:r w:rsidR="00631A47"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 xml:space="preserve"> </w:t>
            </w:r>
            <w:r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Lazarevcu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47" w:rsidRPr="00652436" w:rsidRDefault="00652436" w:rsidP="00BF29C0">
            <w:pPr>
              <w:spacing w:after="0"/>
              <w:ind w:left="331"/>
              <w:rPr>
                <w:rFonts w:cs="Arial"/>
                <w:noProof/>
                <w:sz w:val="12"/>
                <w:szCs w:val="12"/>
                <w:lang w:val="sr-Latn-CS"/>
              </w:rPr>
            </w:pPr>
            <w:r>
              <w:rPr>
                <w:rFonts w:cs="Arial"/>
                <w:noProof/>
                <w:sz w:val="12"/>
                <w:szCs w:val="12"/>
                <w:lang w:val="sr-Latn-CS"/>
              </w:rPr>
              <w:t>Lazarevac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A47" w:rsidRPr="00652436" w:rsidRDefault="00CE3EC1" w:rsidP="00795561">
            <w:pPr>
              <w:spacing w:after="0"/>
              <w:jc w:val="right"/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</w:pPr>
            <w:r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300.000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A47" w:rsidRPr="00652436" w:rsidRDefault="00631A47" w:rsidP="001B5D5C">
            <w:pPr>
              <w:spacing w:after="0"/>
              <w:jc w:val="center"/>
              <w:rPr>
                <w:rFonts w:cs="Arial"/>
                <w:noProof/>
                <w:color w:val="000000"/>
                <w:sz w:val="12"/>
                <w:szCs w:val="12"/>
                <w:lang w:val="sr-Latn-CS"/>
              </w:rPr>
            </w:pPr>
          </w:p>
        </w:tc>
      </w:tr>
      <w:tr w:rsidR="00631A47" w:rsidRPr="00652436" w:rsidTr="00C20C19">
        <w:trPr>
          <w:trHeight w:val="795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47" w:rsidRPr="00652436" w:rsidRDefault="00631A47" w:rsidP="00C20C19">
            <w:pPr>
              <w:spacing w:after="0"/>
              <w:ind w:left="34" w:right="122"/>
              <w:jc w:val="center"/>
              <w:rPr>
                <w:rFonts w:cs="Arial"/>
                <w:noProof/>
                <w:color w:val="000000"/>
                <w:sz w:val="12"/>
                <w:szCs w:val="12"/>
                <w:lang w:val="sr-Latn-CS"/>
              </w:rPr>
            </w:pPr>
            <w:r w:rsidRPr="00652436">
              <w:rPr>
                <w:rFonts w:cs="Arial"/>
                <w:noProof/>
                <w:color w:val="000000"/>
                <w:sz w:val="12"/>
                <w:szCs w:val="12"/>
                <w:lang w:val="sr-Latn-CS"/>
              </w:rPr>
              <w:t>9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47" w:rsidRPr="00652436" w:rsidRDefault="00631A47" w:rsidP="00C20C19">
            <w:pPr>
              <w:spacing w:after="0"/>
              <w:rPr>
                <w:rFonts w:cs="Arial"/>
                <w:noProof/>
                <w:color w:val="000000"/>
                <w:sz w:val="12"/>
                <w:szCs w:val="12"/>
                <w:lang w:val="sr-Latn-CS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47" w:rsidRPr="00652436" w:rsidRDefault="00652436" w:rsidP="00C20C19">
            <w:pPr>
              <w:spacing w:after="0"/>
              <w:ind w:left="221"/>
              <w:jc w:val="center"/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</w:pPr>
            <w:r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Prekršajni</w:t>
            </w:r>
            <w:r w:rsidR="00631A47"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 xml:space="preserve"> </w:t>
            </w:r>
            <w:r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sud</w:t>
            </w:r>
            <w:r w:rsidR="00631A47"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 xml:space="preserve"> </w:t>
            </w:r>
            <w:r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u</w:t>
            </w:r>
            <w:r w:rsidR="00631A47"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 xml:space="preserve"> </w:t>
            </w:r>
            <w:r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Užicu</w:t>
            </w:r>
            <w:r w:rsidR="00631A47"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 xml:space="preserve"> - </w:t>
            </w:r>
            <w:r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Rešavanje</w:t>
            </w:r>
            <w:r w:rsidR="00631A47"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 xml:space="preserve"> </w:t>
            </w:r>
            <w:r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smeštajnog</w:t>
            </w:r>
            <w:r w:rsidR="00631A47"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 xml:space="preserve"> </w:t>
            </w:r>
            <w:r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problema</w:t>
            </w:r>
            <w:r w:rsidR="00631A47"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 xml:space="preserve"> (</w:t>
            </w:r>
            <w:r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nabavka</w:t>
            </w:r>
            <w:r w:rsidR="00631A47"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 xml:space="preserve">, </w:t>
            </w:r>
            <w:r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rekonstrukcija</w:t>
            </w:r>
            <w:r w:rsidR="00631A47"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 xml:space="preserve"> </w:t>
            </w:r>
            <w:r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i</w:t>
            </w:r>
            <w:r w:rsidR="00631A47"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 xml:space="preserve"> </w:t>
            </w:r>
            <w:r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adaptacija</w:t>
            </w:r>
            <w:r w:rsidR="00631A47"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 xml:space="preserve"> </w:t>
            </w:r>
            <w:r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objekta</w:t>
            </w:r>
            <w:r w:rsidR="00631A47"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)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47" w:rsidRPr="00652436" w:rsidRDefault="00652436" w:rsidP="00BF29C0">
            <w:pPr>
              <w:spacing w:after="0"/>
              <w:ind w:left="331"/>
              <w:rPr>
                <w:rFonts w:cs="Arial"/>
                <w:noProof/>
                <w:sz w:val="12"/>
                <w:szCs w:val="12"/>
                <w:lang w:val="sr-Latn-CS"/>
              </w:rPr>
            </w:pPr>
            <w:r>
              <w:rPr>
                <w:rFonts w:cs="Arial"/>
                <w:noProof/>
                <w:sz w:val="12"/>
                <w:szCs w:val="12"/>
                <w:lang w:val="sr-Latn-CS"/>
              </w:rPr>
              <w:t>Užice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A47" w:rsidRPr="00652436" w:rsidRDefault="00CE3EC1" w:rsidP="00795561">
            <w:pPr>
              <w:spacing w:after="0"/>
              <w:jc w:val="right"/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</w:pPr>
            <w:r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1.300</w:t>
            </w:r>
            <w:r w:rsidR="00277D19"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.000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A47" w:rsidRPr="00652436" w:rsidRDefault="00631A47" w:rsidP="001B5D5C">
            <w:pPr>
              <w:spacing w:after="0"/>
              <w:jc w:val="center"/>
              <w:rPr>
                <w:rFonts w:cs="Arial"/>
                <w:noProof/>
                <w:color w:val="000000"/>
                <w:sz w:val="12"/>
                <w:szCs w:val="12"/>
                <w:lang w:val="sr-Latn-CS"/>
              </w:rPr>
            </w:pPr>
          </w:p>
        </w:tc>
      </w:tr>
      <w:tr w:rsidR="00631A47" w:rsidRPr="00652436" w:rsidTr="00C20C19">
        <w:trPr>
          <w:trHeight w:val="915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47" w:rsidRPr="00652436" w:rsidRDefault="00631A47" w:rsidP="00C20C19">
            <w:pPr>
              <w:spacing w:after="0"/>
              <w:ind w:left="34" w:right="122"/>
              <w:jc w:val="center"/>
              <w:rPr>
                <w:rFonts w:cs="Arial"/>
                <w:noProof/>
                <w:color w:val="000000"/>
                <w:sz w:val="12"/>
                <w:szCs w:val="12"/>
                <w:lang w:val="sr-Latn-CS"/>
              </w:rPr>
            </w:pPr>
            <w:r w:rsidRPr="00652436">
              <w:rPr>
                <w:rFonts w:cs="Arial"/>
                <w:noProof/>
                <w:color w:val="000000"/>
                <w:sz w:val="12"/>
                <w:szCs w:val="12"/>
                <w:lang w:val="sr-Latn-CS"/>
              </w:rPr>
              <w:t>10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47" w:rsidRPr="00652436" w:rsidRDefault="00631A47" w:rsidP="00C20C19">
            <w:pPr>
              <w:spacing w:after="0"/>
              <w:rPr>
                <w:rFonts w:cs="Arial"/>
                <w:noProof/>
                <w:color w:val="000000"/>
                <w:sz w:val="12"/>
                <w:szCs w:val="12"/>
                <w:lang w:val="sr-Latn-CS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47" w:rsidRPr="00652436" w:rsidRDefault="00652436" w:rsidP="00C20C19">
            <w:pPr>
              <w:spacing w:after="0"/>
              <w:ind w:left="221"/>
              <w:jc w:val="center"/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</w:pPr>
            <w:r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Nabavka</w:t>
            </w:r>
            <w:r w:rsidR="00631A47"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 xml:space="preserve">, </w:t>
            </w:r>
            <w:r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rekonstrukcija</w:t>
            </w:r>
            <w:r w:rsidR="00631A47"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 xml:space="preserve"> </w:t>
            </w:r>
            <w:r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i</w:t>
            </w:r>
            <w:r w:rsidR="00631A47"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 xml:space="preserve"> </w:t>
            </w:r>
            <w:r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adaptacija</w:t>
            </w:r>
            <w:r w:rsidR="00631A47"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 xml:space="preserve"> </w:t>
            </w:r>
            <w:r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objekta</w:t>
            </w:r>
            <w:r w:rsidR="00631A47"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 xml:space="preserve"> </w:t>
            </w:r>
            <w:r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za</w:t>
            </w:r>
            <w:r w:rsidR="00631A47"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 xml:space="preserve"> </w:t>
            </w:r>
            <w:r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potrebe</w:t>
            </w:r>
            <w:r w:rsidR="00631A47"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 xml:space="preserve"> </w:t>
            </w:r>
            <w:r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smeštaja</w:t>
            </w:r>
            <w:r w:rsidR="00631A47"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 xml:space="preserve"> </w:t>
            </w:r>
            <w:r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pravosudnih</w:t>
            </w:r>
            <w:r w:rsidR="00631A47"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 xml:space="preserve"> </w:t>
            </w:r>
            <w:r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organa</w:t>
            </w:r>
            <w:r w:rsidR="00631A47"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 xml:space="preserve"> </w:t>
            </w:r>
            <w:r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u</w:t>
            </w:r>
            <w:r w:rsidR="00631A47"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 xml:space="preserve"> </w:t>
            </w:r>
            <w:r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Beogradu</w:t>
            </w:r>
            <w:r w:rsidR="00631A47"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 xml:space="preserve"> (</w:t>
            </w:r>
            <w:r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zgrada</w:t>
            </w:r>
            <w:r w:rsidR="00631A47"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 xml:space="preserve"> </w:t>
            </w:r>
            <w:r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bivšeg</w:t>
            </w:r>
            <w:r w:rsidR="0099052E"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 xml:space="preserve"> </w:t>
            </w:r>
            <w:r w:rsidR="00631A47"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„</w:t>
            </w:r>
            <w:r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Aeroinženjeringa</w:t>
            </w:r>
            <w:r w:rsidR="00631A47"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”)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47" w:rsidRPr="00652436" w:rsidRDefault="00652436" w:rsidP="00BF29C0">
            <w:pPr>
              <w:spacing w:after="0"/>
              <w:ind w:left="331"/>
              <w:rPr>
                <w:rFonts w:cs="Arial"/>
                <w:noProof/>
                <w:sz w:val="12"/>
                <w:szCs w:val="12"/>
                <w:lang w:val="sr-Latn-CS"/>
              </w:rPr>
            </w:pPr>
            <w:r>
              <w:rPr>
                <w:rFonts w:cs="Arial"/>
                <w:noProof/>
                <w:sz w:val="12"/>
                <w:szCs w:val="12"/>
                <w:lang w:val="sr-Latn-CS"/>
              </w:rPr>
              <w:t>Beograd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A47" w:rsidRPr="00652436" w:rsidRDefault="00277D19" w:rsidP="00795561">
            <w:pPr>
              <w:spacing w:after="0"/>
              <w:jc w:val="right"/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</w:pPr>
            <w:r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11.500.000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A47" w:rsidRPr="00652436" w:rsidRDefault="00631A47" w:rsidP="001B5D5C">
            <w:pPr>
              <w:spacing w:after="0"/>
              <w:jc w:val="center"/>
              <w:rPr>
                <w:rFonts w:cs="Arial"/>
                <w:noProof/>
                <w:color w:val="000000"/>
                <w:sz w:val="12"/>
                <w:szCs w:val="12"/>
                <w:lang w:val="sr-Latn-CS"/>
              </w:rPr>
            </w:pPr>
          </w:p>
        </w:tc>
      </w:tr>
      <w:tr w:rsidR="00631A47" w:rsidRPr="00652436" w:rsidTr="00C20C19">
        <w:trPr>
          <w:trHeight w:val="765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47" w:rsidRPr="00652436" w:rsidRDefault="00631A47" w:rsidP="00C20C19">
            <w:pPr>
              <w:spacing w:after="0"/>
              <w:ind w:left="34" w:right="122"/>
              <w:jc w:val="center"/>
              <w:rPr>
                <w:rFonts w:cs="Arial"/>
                <w:noProof/>
                <w:color w:val="000000"/>
                <w:sz w:val="12"/>
                <w:szCs w:val="12"/>
                <w:lang w:val="sr-Latn-CS"/>
              </w:rPr>
            </w:pPr>
            <w:r w:rsidRPr="00652436">
              <w:rPr>
                <w:rFonts w:cs="Arial"/>
                <w:noProof/>
                <w:color w:val="000000"/>
                <w:sz w:val="12"/>
                <w:szCs w:val="12"/>
                <w:lang w:val="sr-Latn-CS"/>
              </w:rPr>
              <w:t>11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47" w:rsidRPr="00652436" w:rsidRDefault="00631A47" w:rsidP="00C20C19">
            <w:pPr>
              <w:spacing w:after="0"/>
              <w:rPr>
                <w:rFonts w:cs="Arial"/>
                <w:noProof/>
                <w:color w:val="000000"/>
                <w:sz w:val="12"/>
                <w:szCs w:val="12"/>
                <w:lang w:val="sr-Latn-CS"/>
              </w:rPr>
            </w:pPr>
            <w:r w:rsidRPr="00652436">
              <w:rPr>
                <w:rFonts w:cs="Arial"/>
                <w:noProof/>
                <w:color w:val="000000"/>
                <w:sz w:val="12"/>
                <w:szCs w:val="12"/>
                <w:lang w:val="sr-Latn-CS"/>
              </w:rPr>
              <w:t>15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47" w:rsidRPr="00652436" w:rsidRDefault="00652436" w:rsidP="00C20C19">
            <w:pPr>
              <w:spacing w:after="0"/>
              <w:ind w:left="221"/>
              <w:jc w:val="center"/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</w:pPr>
            <w:r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Rekonstrukcija</w:t>
            </w:r>
            <w:r w:rsidR="00631A47"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 xml:space="preserve"> </w:t>
            </w:r>
            <w:r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i</w:t>
            </w:r>
            <w:r w:rsidR="00631A47"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 xml:space="preserve"> </w:t>
            </w:r>
            <w:r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adaptacija</w:t>
            </w:r>
            <w:r w:rsidR="00631A47"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 xml:space="preserve"> </w:t>
            </w:r>
            <w:r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objekta</w:t>
            </w:r>
            <w:r w:rsidR="00631A47"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 xml:space="preserve"> </w:t>
            </w:r>
            <w:r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za</w:t>
            </w:r>
            <w:r w:rsidR="00631A47"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 xml:space="preserve"> </w:t>
            </w:r>
            <w:r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potrebe</w:t>
            </w:r>
            <w:r w:rsidR="00631A47"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 xml:space="preserve"> </w:t>
            </w:r>
            <w:r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smeštaja</w:t>
            </w:r>
            <w:r w:rsidR="00631A47"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 xml:space="preserve"> </w:t>
            </w:r>
            <w:r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Prekršajnog</w:t>
            </w:r>
            <w:r w:rsidR="00631A47"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 xml:space="preserve"> </w:t>
            </w:r>
            <w:r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suda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47" w:rsidRPr="00652436" w:rsidRDefault="00652436" w:rsidP="00BF29C0">
            <w:pPr>
              <w:spacing w:after="0"/>
              <w:ind w:left="331"/>
              <w:rPr>
                <w:rFonts w:cs="Arial"/>
                <w:noProof/>
                <w:sz w:val="12"/>
                <w:szCs w:val="12"/>
                <w:lang w:val="sr-Latn-CS"/>
              </w:rPr>
            </w:pPr>
            <w:r>
              <w:rPr>
                <w:rFonts w:cs="Arial"/>
                <w:noProof/>
                <w:sz w:val="12"/>
                <w:szCs w:val="12"/>
                <w:lang w:val="sr-Latn-CS"/>
              </w:rPr>
              <w:t>Niš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A47" w:rsidRPr="00652436" w:rsidRDefault="00631A47" w:rsidP="00795561">
            <w:pPr>
              <w:spacing w:after="0"/>
              <w:jc w:val="right"/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</w:pPr>
            <w:r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1</w:t>
            </w:r>
            <w:r w:rsidR="00277D19"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.500.000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A47" w:rsidRPr="00652436" w:rsidRDefault="00631A47" w:rsidP="001B5D5C">
            <w:pPr>
              <w:spacing w:after="0"/>
              <w:jc w:val="center"/>
              <w:rPr>
                <w:rFonts w:cs="Arial"/>
                <w:noProof/>
                <w:color w:val="000000"/>
                <w:sz w:val="12"/>
                <w:szCs w:val="12"/>
                <w:lang w:val="sr-Latn-CS"/>
              </w:rPr>
            </w:pPr>
          </w:p>
        </w:tc>
      </w:tr>
      <w:tr w:rsidR="00631A47" w:rsidRPr="00652436" w:rsidTr="00C20C19">
        <w:trPr>
          <w:trHeight w:val="735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47" w:rsidRPr="00652436" w:rsidRDefault="00631A47" w:rsidP="00C20C19">
            <w:pPr>
              <w:spacing w:after="0"/>
              <w:ind w:left="34" w:right="122"/>
              <w:jc w:val="center"/>
              <w:rPr>
                <w:rFonts w:cs="Arial"/>
                <w:noProof/>
                <w:color w:val="000000"/>
                <w:sz w:val="12"/>
                <w:szCs w:val="12"/>
                <w:lang w:val="sr-Latn-CS"/>
              </w:rPr>
            </w:pPr>
            <w:r w:rsidRPr="00652436">
              <w:rPr>
                <w:rFonts w:cs="Arial"/>
                <w:noProof/>
                <w:color w:val="000000"/>
                <w:sz w:val="12"/>
                <w:szCs w:val="12"/>
                <w:lang w:val="sr-Latn-CS"/>
              </w:rPr>
              <w:t>12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47" w:rsidRPr="00652436" w:rsidRDefault="00631A47" w:rsidP="00C20C19">
            <w:pPr>
              <w:spacing w:after="0"/>
              <w:rPr>
                <w:rFonts w:cs="Arial"/>
                <w:noProof/>
                <w:color w:val="000000"/>
                <w:sz w:val="12"/>
                <w:szCs w:val="12"/>
                <w:lang w:val="sr-Latn-CS"/>
              </w:rPr>
            </w:pPr>
            <w:r w:rsidRPr="00652436">
              <w:rPr>
                <w:rFonts w:cs="Arial"/>
                <w:noProof/>
                <w:color w:val="000000"/>
                <w:sz w:val="12"/>
                <w:szCs w:val="12"/>
                <w:lang w:val="sr-Latn-CS"/>
              </w:rPr>
              <w:t>16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47" w:rsidRPr="00652436" w:rsidRDefault="00652436" w:rsidP="0099052E">
            <w:pPr>
              <w:spacing w:after="0"/>
              <w:ind w:left="221"/>
              <w:jc w:val="center"/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</w:pPr>
            <w:r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Unapređenje</w:t>
            </w:r>
            <w:r w:rsidR="00631A47"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 xml:space="preserve"> </w:t>
            </w:r>
            <w:r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smeštajno</w:t>
            </w:r>
            <w:r w:rsidR="00631A47"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-</w:t>
            </w:r>
            <w:r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tehničkih</w:t>
            </w:r>
            <w:r w:rsidR="00631A47"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 xml:space="preserve"> </w:t>
            </w:r>
            <w:r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uslova</w:t>
            </w:r>
            <w:r w:rsidR="00631A47"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 xml:space="preserve"> </w:t>
            </w:r>
            <w:r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rada</w:t>
            </w:r>
            <w:r w:rsidR="00631A47"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 xml:space="preserve"> </w:t>
            </w:r>
            <w:r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pravosudnih</w:t>
            </w:r>
            <w:r w:rsidR="00631A47"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 xml:space="preserve"> </w:t>
            </w:r>
            <w:r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organa</w:t>
            </w:r>
            <w:r w:rsidR="00631A47"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 xml:space="preserve"> (</w:t>
            </w:r>
            <w:r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nabavka</w:t>
            </w:r>
            <w:r w:rsidR="00631A47"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 xml:space="preserve"> </w:t>
            </w:r>
            <w:r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i</w:t>
            </w:r>
            <w:r w:rsidR="00631A47"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 xml:space="preserve"> </w:t>
            </w:r>
            <w:r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adaptacija</w:t>
            </w:r>
            <w:r w:rsidR="00631A47"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 xml:space="preserve"> </w:t>
            </w:r>
            <w:r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posl</w:t>
            </w:r>
            <w:r w:rsidR="00631A47"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 xml:space="preserve">. </w:t>
            </w:r>
            <w:r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prostora</w:t>
            </w:r>
            <w:r w:rsidR="00631A47"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)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47" w:rsidRPr="00652436" w:rsidRDefault="00652436" w:rsidP="00C20C19">
            <w:pPr>
              <w:spacing w:after="0"/>
              <w:ind w:left="0"/>
              <w:jc w:val="center"/>
              <w:rPr>
                <w:rFonts w:cs="Arial"/>
                <w:noProof/>
                <w:sz w:val="12"/>
                <w:szCs w:val="12"/>
                <w:lang w:val="sr-Latn-CS"/>
              </w:rPr>
            </w:pPr>
            <w:r>
              <w:rPr>
                <w:rFonts w:cs="Arial"/>
                <w:noProof/>
                <w:sz w:val="12"/>
                <w:szCs w:val="12"/>
                <w:lang w:val="sr-Latn-CS"/>
              </w:rPr>
              <w:t>razne</w:t>
            </w:r>
            <w:r w:rsidR="00631A47" w:rsidRPr="00652436">
              <w:rPr>
                <w:rFonts w:cs="Arial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cs="Arial"/>
                <w:noProof/>
                <w:sz w:val="12"/>
                <w:szCs w:val="12"/>
                <w:lang w:val="sr-Latn-CS"/>
              </w:rPr>
              <w:t>lokacije</w:t>
            </w:r>
            <w:r w:rsidR="00631A47" w:rsidRPr="00652436">
              <w:rPr>
                <w:rFonts w:cs="Arial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cs="Arial"/>
                <w:noProof/>
                <w:sz w:val="12"/>
                <w:szCs w:val="12"/>
                <w:lang w:val="sr-Latn-CS"/>
              </w:rPr>
              <w:t>u</w:t>
            </w:r>
            <w:r w:rsidR="00631A47" w:rsidRPr="00652436">
              <w:rPr>
                <w:rFonts w:cs="Arial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cs="Arial"/>
                <w:noProof/>
                <w:sz w:val="12"/>
                <w:szCs w:val="12"/>
                <w:lang w:val="sr-Latn-CS"/>
              </w:rPr>
              <w:t>Srbiji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A47" w:rsidRPr="00652436" w:rsidRDefault="00277D19" w:rsidP="00795561">
            <w:pPr>
              <w:spacing w:after="0"/>
              <w:jc w:val="right"/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</w:pPr>
            <w:r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4.500.000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A47" w:rsidRPr="00652436" w:rsidRDefault="00631A47" w:rsidP="001B5D5C">
            <w:pPr>
              <w:spacing w:after="0"/>
              <w:jc w:val="center"/>
              <w:rPr>
                <w:rFonts w:cs="Arial"/>
                <w:noProof/>
                <w:color w:val="000000"/>
                <w:sz w:val="12"/>
                <w:szCs w:val="12"/>
                <w:lang w:val="sr-Latn-CS"/>
              </w:rPr>
            </w:pPr>
          </w:p>
        </w:tc>
      </w:tr>
      <w:tr w:rsidR="00631A47" w:rsidRPr="00652436" w:rsidTr="00C20C19">
        <w:trPr>
          <w:trHeight w:val="690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47" w:rsidRPr="00652436" w:rsidRDefault="00631A47" w:rsidP="00C20C19">
            <w:pPr>
              <w:spacing w:after="0"/>
              <w:ind w:left="34" w:right="122"/>
              <w:jc w:val="center"/>
              <w:rPr>
                <w:rFonts w:cs="Arial"/>
                <w:noProof/>
                <w:color w:val="000000"/>
                <w:sz w:val="12"/>
                <w:szCs w:val="12"/>
                <w:lang w:val="sr-Latn-CS"/>
              </w:rPr>
            </w:pPr>
            <w:r w:rsidRPr="00652436">
              <w:rPr>
                <w:rFonts w:cs="Arial"/>
                <w:noProof/>
                <w:color w:val="000000"/>
                <w:sz w:val="12"/>
                <w:szCs w:val="12"/>
                <w:lang w:val="sr-Latn-CS"/>
              </w:rPr>
              <w:t>13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47" w:rsidRPr="00652436" w:rsidRDefault="00631A47" w:rsidP="00C20C19">
            <w:pPr>
              <w:spacing w:after="0"/>
              <w:rPr>
                <w:rFonts w:cs="Arial"/>
                <w:noProof/>
                <w:color w:val="000000"/>
                <w:sz w:val="12"/>
                <w:szCs w:val="12"/>
                <w:lang w:val="sr-Latn-CS"/>
              </w:rPr>
            </w:pPr>
            <w:r w:rsidRPr="00652436">
              <w:rPr>
                <w:rFonts w:cs="Arial"/>
                <w:noProof/>
                <w:color w:val="000000"/>
                <w:sz w:val="12"/>
                <w:szCs w:val="12"/>
                <w:lang w:val="sr-Latn-CS"/>
              </w:rPr>
              <w:t>6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47" w:rsidRPr="00652436" w:rsidRDefault="00652436" w:rsidP="00C20C19">
            <w:pPr>
              <w:spacing w:after="0"/>
              <w:ind w:left="221"/>
              <w:jc w:val="center"/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</w:pPr>
            <w:r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Apelacioni</w:t>
            </w:r>
            <w:r w:rsidR="00631A47"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 xml:space="preserve"> </w:t>
            </w:r>
            <w:r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sud</w:t>
            </w:r>
            <w:r w:rsidR="00631A47"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 xml:space="preserve"> </w:t>
            </w:r>
            <w:r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u</w:t>
            </w:r>
            <w:r w:rsidR="00631A47"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 xml:space="preserve"> </w:t>
            </w:r>
            <w:r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Kragujevcu</w:t>
            </w:r>
            <w:r w:rsidR="00631A47"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 xml:space="preserve"> - </w:t>
            </w:r>
            <w:r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Rešavanje</w:t>
            </w:r>
            <w:r w:rsidR="00631A47"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 xml:space="preserve"> </w:t>
            </w:r>
            <w:r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smeštajnog</w:t>
            </w:r>
            <w:r w:rsidR="00631A47"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 xml:space="preserve"> </w:t>
            </w:r>
            <w:r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problema</w:t>
            </w:r>
            <w:r w:rsidR="00631A47"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 xml:space="preserve"> (</w:t>
            </w:r>
            <w:r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nabavka</w:t>
            </w:r>
            <w:r w:rsidR="00631A47"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 xml:space="preserve"> </w:t>
            </w:r>
            <w:r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i</w:t>
            </w:r>
            <w:r w:rsidR="00631A47"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 xml:space="preserve"> </w:t>
            </w:r>
            <w:r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rekonstrukcija</w:t>
            </w:r>
            <w:r w:rsidR="00631A47"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 xml:space="preserve"> </w:t>
            </w:r>
            <w:r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objekta</w:t>
            </w:r>
            <w:r w:rsidR="00631A47"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)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47" w:rsidRPr="00652436" w:rsidRDefault="00652436" w:rsidP="00BF29C0">
            <w:pPr>
              <w:spacing w:after="0"/>
              <w:ind w:left="331"/>
              <w:rPr>
                <w:rFonts w:cs="Arial"/>
                <w:noProof/>
                <w:sz w:val="12"/>
                <w:szCs w:val="12"/>
                <w:lang w:val="sr-Latn-CS"/>
              </w:rPr>
            </w:pPr>
            <w:r>
              <w:rPr>
                <w:rFonts w:cs="Arial"/>
                <w:noProof/>
                <w:sz w:val="12"/>
                <w:szCs w:val="12"/>
                <w:lang w:val="sr-Latn-CS"/>
              </w:rPr>
              <w:t>Kragujevac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A47" w:rsidRPr="00652436" w:rsidRDefault="00277D19" w:rsidP="00795561">
            <w:pPr>
              <w:spacing w:after="0"/>
              <w:jc w:val="right"/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</w:pPr>
            <w:r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600.000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A47" w:rsidRPr="00652436" w:rsidRDefault="00631A47" w:rsidP="001B5D5C">
            <w:pPr>
              <w:spacing w:after="0"/>
              <w:jc w:val="center"/>
              <w:rPr>
                <w:rFonts w:cs="Arial"/>
                <w:noProof/>
                <w:color w:val="000000"/>
                <w:sz w:val="12"/>
                <w:szCs w:val="12"/>
                <w:lang w:val="sr-Latn-CS"/>
              </w:rPr>
            </w:pPr>
          </w:p>
        </w:tc>
      </w:tr>
      <w:tr w:rsidR="00631A47" w:rsidRPr="00652436" w:rsidTr="00C20C19">
        <w:trPr>
          <w:trHeight w:val="825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47" w:rsidRPr="00652436" w:rsidRDefault="00631A47" w:rsidP="00C20C19">
            <w:pPr>
              <w:spacing w:after="0"/>
              <w:ind w:left="34" w:right="122"/>
              <w:jc w:val="center"/>
              <w:rPr>
                <w:rFonts w:cs="Arial"/>
                <w:noProof/>
                <w:color w:val="000000"/>
                <w:sz w:val="12"/>
                <w:szCs w:val="12"/>
                <w:lang w:val="sr-Latn-CS"/>
              </w:rPr>
            </w:pPr>
            <w:r w:rsidRPr="00652436">
              <w:rPr>
                <w:rFonts w:cs="Arial"/>
                <w:noProof/>
                <w:color w:val="000000"/>
                <w:sz w:val="12"/>
                <w:szCs w:val="12"/>
                <w:lang w:val="sr-Latn-CS"/>
              </w:rPr>
              <w:t>14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47" w:rsidRPr="00652436" w:rsidRDefault="00631A47" w:rsidP="00C20C19">
            <w:pPr>
              <w:spacing w:after="0"/>
              <w:rPr>
                <w:rFonts w:cs="Arial"/>
                <w:noProof/>
                <w:color w:val="000000"/>
                <w:sz w:val="12"/>
                <w:szCs w:val="12"/>
                <w:lang w:val="sr-Latn-CS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47" w:rsidRPr="00652436" w:rsidRDefault="00652436" w:rsidP="00244DB8">
            <w:pPr>
              <w:spacing w:after="0"/>
              <w:ind w:left="221"/>
              <w:jc w:val="center"/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</w:pPr>
            <w:r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Objekat</w:t>
            </w:r>
            <w:r w:rsidR="00631A47"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 xml:space="preserve"> </w:t>
            </w:r>
            <w:r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javnog</w:t>
            </w:r>
            <w:r w:rsidR="00631A47"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 xml:space="preserve"> </w:t>
            </w:r>
            <w:r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tužilaštva</w:t>
            </w:r>
            <w:r w:rsidR="00631A47"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 xml:space="preserve"> </w:t>
            </w:r>
            <w:r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u</w:t>
            </w:r>
            <w:r w:rsidR="00631A47"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 xml:space="preserve"> </w:t>
            </w:r>
            <w:r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Kragujevcu</w:t>
            </w:r>
            <w:r w:rsidR="00631A47"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 xml:space="preserve"> (</w:t>
            </w:r>
            <w:r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izgradnja</w:t>
            </w:r>
            <w:r w:rsidR="00631A47"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 xml:space="preserve"> </w:t>
            </w:r>
            <w:r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novog</w:t>
            </w:r>
            <w:r w:rsidR="00631A47"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 xml:space="preserve"> </w:t>
            </w:r>
            <w:r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objekta</w:t>
            </w:r>
            <w:r w:rsidR="00631A47"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 xml:space="preserve"> </w:t>
            </w:r>
            <w:r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ili</w:t>
            </w:r>
            <w:r w:rsidR="00631A47"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 xml:space="preserve"> </w:t>
            </w:r>
            <w:r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nabavka</w:t>
            </w:r>
            <w:r w:rsidR="00631A47"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 xml:space="preserve"> </w:t>
            </w:r>
            <w:r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i</w:t>
            </w:r>
            <w:r w:rsidR="00631A47"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 xml:space="preserve"> </w:t>
            </w:r>
            <w:r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rekonstrukcija</w:t>
            </w:r>
            <w:r w:rsidR="00631A47"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 xml:space="preserve"> </w:t>
            </w:r>
            <w:r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adekvatnog</w:t>
            </w:r>
            <w:r w:rsidR="00631A47"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)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47" w:rsidRPr="00652436" w:rsidRDefault="00652436" w:rsidP="00BF29C0">
            <w:pPr>
              <w:spacing w:after="0"/>
              <w:ind w:left="331"/>
              <w:rPr>
                <w:rFonts w:cs="Arial"/>
                <w:noProof/>
                <w:sz w:val="12"/>
                <w:szCs w:val="12"/>
                <w:lang w:val="sr-Latn-CS"/>
              </w:rPr>
            </w:pPr>
            <w:r>
              <w:rPr>
                <w:rFonts w:cs="Arial"/>
                <w:noProof/>
                <w:sz w:val="12"/>
                <w:szCs w:val="12"/>
                <w:lang w:val="sr-Latn-CS"/>
              </w:rPr>
              <w:t>Kragujevac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A47" w:rsidRPr="00652436" w:rsidRDefault="00277D19" w:rsidP="00795561">
            <w:pPr>
              <w:spacing w:after="0"/>
              <w:jc w:val="right"/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</w:pPr>
            <w:r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1.</w:t>
            </w:r>
            <w:r w:rsidR="00CE3EC1"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2</w:t>
            </w:r>
            <w:r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00.000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A47" w:rsidRPr="00652436" w:rsidRDefault="00631A47" w:rsidP="001B5D5C">
            <w:pPr>
              <w:spacing w:after="0"/>
              <w:jc w:val="center"/>
              <w:rPr>
                <w:rFonts w:cs="Arial"/>
                <w:noProof/>
                <w:color w:val="000000"/>
                <w:sz w:val="12"/>
                <w:szCs w:val="12"/>
                <w:lang w:val="sr-Latn-CS"/>
              </w:rPr>
            </w:pPr>
          </w:p>
        </w:tc>
      </w:tr>
      <w:tr w:rsidR="00631A47" w:rsidRPr="00652436" w:rsidTr="00C20C19">
        <w:trPr>
          <w:trHeight w:val="840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47" w:rsidRPr="00652436" w:rsidRDefault="00631A47" w:rsidP="00C20C19">
            <w:pPr>
              <w:spacing w:after="0"/>
              <w:ind w:left="34" w:right="122"/>
              <w:jc w:val="center"/>
              <w:rPr>
                <w:rFonts w:cs="Arial"/>
                <w:noProof/>
                <w:color w:val="000000"/>
                <w:sz w:val="12"/>
                <w:szCs w:val="12"/>
                <w:lang w:val="sr-Latn-CS"/>
              </w:rPr>
            </w:pPr>
            <w:r w:rsidRPr="00652436">
              <w:rPr>
                <w:rFonts w:cs="Arial"/>
                <w:noProof/>
                <w:color w:val="000000"/>
                <w:sz w:val="12"/>
                <w:szCs w:val="12"/>
                <w:lang w:val="sr-Latn-CS"/>
              </w:rPr>
              <w:t>15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47" w:rsidRPr="00652436" w:rsidRDefault="00631A47" w:rsidP="00C20C19">
            <w:pPr>
              <w:spacing w:after="0"/>
              <w:rPr>
                <w:rFonts w:cs="Arial"/>
                <w:noProof/>
                <w:color w:val="000000"/>
                <w:sz w:val="12"/>
                <w:szCs w:val="12"/>
                <w:lang w:val="sr-Latn-CS"/>
              </w:rPr>
            </w:pPr>
            <w:r w:rsidRPr="00652436">
              <w:rPr>
                <w:rFonts w:cs="Arial"/>
                <w:noProof/>
                <w:color w:val="000000"/>
                <w:sz w:val="12"/>
                <w:szCs w:val="12"/>
                <w:lang w:val="sr-Latn-CS"/>
              </w:rPr>
              <w:t>9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47" w:rsidRPr="00652436" w:rsidRDefault="00652436" w:rsidP="00244DB8">
            <w:pPr>
              <w:spacing w:after="0"/>
              <w:ind w:left="221"/>
              <w:jc w:val="center"/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</w:pPr>
            <w:r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Rekonstrukcija</w:t>
            </w:r>
            <w:r w:rsidR="00631A47"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 xml:space="preserve"> </w:t>
            </w:r>
            <w:r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i</w:t>
            </w:r>
            <w:r w:rsidR="00631A47"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 xml:space="preserve"> </w:t>
            </w:r>
            <w:r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adaptacija</w:t>
            </w:r>
            <w:r w:rsidR="00631A47"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 xml:space="preserve"> </w:t>
            </w:r>
            <w:r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objekta</w:t>
            </w:r>
            <w:r w:rsidR="00631A47"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 xml:space="preserve"> „</w:t>
            </w:r>
            <w:r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VALJEVSKE</w:t>
            </w:r>
            <w:r w:rsidR="00631A47"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 xml:space="preserve"> </w:t>
            </w:r>
            <w:r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BANKE</w:t>
            </w:r>
            <w:r w:rsidR="00631A47"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 xml:space="preserve">” </w:t>
            </w:r>
            <w:r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u</w:t>
            </w:r>
            <w:r w:rsidR="00631A47"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 xml:space="preserve"> </w:t>
            </w:r>
            <w:r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Valjevu</w:t>
            </w:r>
            <w:r w:rsidR="00631A47"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 xml:space="preserve"> </w:t>
            </w:r>
            <w:r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za</w:t>
            </w:r>
            <w:r w:rsidR="00631A47"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 xml:space="preserve"> </w:t>
            </w:r>
            <w:r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potrebe</w:t>
            </w:r>
            <w:r w:rsidR="00631A47"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 xml:space="preserve"> </w:t>
            </w:r>
            <w:r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smeštaja</w:t>
            </w:r>
            <w:r w:rsidR="00631A47"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 xml:space="preserve"> </w:t>
            </w:r>
            <w:r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javnog</w:t>
            </w:r>
            <w:r w:rsidR="00631A47"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 xml:space="preserve"> </w:t>
            </w:r>
            <w:r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tužilaštava</w:t>
            </w:r>
            <w:r w:rsidR="00631A47"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 xml:space="preserve"> </w:t>
            </w:r>
            <w:r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i</w:t>
            </w:r>
            <w:r w:rsidR="00631A47"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 xml:space="preserve"> </w:t>
            </w:r>
            <w:r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Prekršajnog</w:t>
            </w:r>
            <w:r w:rsidR="00631A47"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 xml:space="preserve"> </w:t>
            </w:r>
            <w:r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suda</w:t>
            </w:r>
            <w:r w:rsidR="00631A47"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 xml:space="preserve"> </w:t>
            </w:r>
            <w:r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u</w:t>
            </w:r>
            <w:r w:rsidR="00631A47"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 xml:space="preserve"> </w:t>
            </w:r>
            <w:r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Valjevu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47" w:rsidRPr="00652436" w:rsidRDefault="00652436" w:rsidP="00BF29C0">
            <w:pPr>
              <w:spacing w:after="0"/>
              <w:ind w:left="331"/>
              <w:rPr>
                <w:rFonts w:cs="Arial"/>
                <w:noProof/>
                <w:sz w:val="12"/>
                <w:szCs w:val="12"/>
                <w:lang w:val="sr-Latn-CS"/>
              </w:rPr>
            </w:pPr>
            <w:r>
              <w:rPr>
                <w:rFonts w:cs="Arial"/>
                <w:noProof/>
                <w:sz w:val="12"/>
                <w:szCs w:val="12"/>
                <w:lang w:val="sr-Latn-CS"/>
              </w:rPr>
              <w:t>Valjevo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A47" w:rsidRPr="00652436" w:rsidRDefault="00277D19" w:rsidP="00795561">
            <w:pPr>
              <w:spacing w:after="0"/>
              <w:jc w:val="right"/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</w:pPr>
            <w:r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700.000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A47" w:rsidRPr="00652436" w:rsidRDefault="00631A47" w:rsidP="001B5D5C">
            <w:pPr>
              <w:spacing w:after="0"/>
              <w:jc w:val="center"/>
              <w:rPr>
                <w:rFonts w:cs="Arial"/>
                <w:noProof/>
                <w:color w:val="000000"/>
                <w:sz w:val="12"/>
                <w:szCs w:val="12"/>
                <w:lang w:val="sr-Latn-CS"/>
              </w:rPr>
            </w:pPr>
          </w:p>
        </w:tc>
      </w:tr>
      <w:tr w:rsidR="00631A47" w:rsidRPr="00652436" w:rsidTr="00C20C19">
        <w:trPr>
          <w:trHeight w:val="750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47" w:rsidRPr="00652436" w:rsidRDefault="00631A47" w:rsidP="00C20C19">
            <w:pPr>
              <w:spacing w:after="0"/>
              <w:ind w:left="34" w:right="122"/>
              <w:jc w:val="center"/>
              <w:rPr>
                <w:rFonts w:cs="Arial"/>
                <w:noProof/>
                <w:color w:val="000000"/>
                <w:sz w:val="12"/>
                <w:szCs w:val="12"/>
                <w:lang w:val="sr-Latn-CS"/>
              </w:rPr>
            </w:pPr>
            <w:r w:rsidRPr="00652436">
              <w:rPr>
                <w:rFonts w:cs="Arial"/>
                <w:noProof/>
                <w:color w:val="000000"/>
                <w:sz w:val="12"/>
                <w:szCs w:val="12"/>
                <w:lang w:val="sr-Latn-CS"/>
              </w:rPr>
              <w:t>16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47" w:rsidRPr="00652436" w:rsidRDefault="00631A47" w:rsidP="00C20C19">
            <w:pPr>
              <w:spacing w:after="0"/>
              <w:rPr>
                <w:rFonts w:cs="Arial"/>
                <w:noProof/>
                <w:color w:val="000000"/>
                <w:sz w:val="12"/>
                <w:szCs w:val="12"/>
                <w:lang w:val="sr-Latn-CS"/>
              </w:rPr>
            </w:pPr>
            <w:r w:rsidRPr="00652436">
              <w:rPr>
                <w:rFonts w:cs="Arial"/>
                <w:noProof/>
                <w:color w:val="000000"/>
                <w:sz w:val="12"/>
                <w:szCs w:val="12"/>
                <w:lang w:val="sr-Latn-CS"/>
              </w:rPr>
              <w:t>14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47" w:rsidRPr="00652436" w:rsidRDefault="00652436" w:rsidP="00C20C19">
            <w:pPr>
              <w:spacing w:after="0"/>
              <w:ind w:left="221"/>
              <w:jc w:val="center"/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</w:pPr>
            <w:r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Nadogradnja</w:t>
            </w:r>
            <w:r w:rsidR="00631A47"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/</w:t>
            </w:r>
            <w:r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dogradnja</w:t>
            </w:r>
            <w:r w:rsidR="00631A47"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 xml:space="preserve"> </w:t>
            </w:r>
            <w:r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i</w:t>
            </w:r>
            <w:r w:rsidR="00631A47"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 xml:space="preserve"> </w:t>
            </w:r>
            <w:r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rekonstrukcija</w:t>
            </w:r>
            <w:r w:rsidR="00631A47"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 xml:space="preserve"> </w:t>
            </w:r>
            <w:r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zgrade</w:t>
            </w:r>
            <w:r w:rsidR="00631A47"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 xml:space="preserve"> </w:t>
            </w:r>
            <w:r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Osnovnog</w:t>
            </w:r>
            <w:r w:rsidR="00631A47"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 xml:space="preserve"> </w:t>
            </w:r>
            <w:r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suda</w:t>
            </w:r>
            <w:r w:rsidR="00631A47"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 xml:space="preserve"> </w:t>
            </w:r>
            <w:r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u</w:t>
            </w:r>
            <w:r w:rsidR="00631A47"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 xml:space="preserve"> </w:t>
            </w:r>
            <w:r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Loznici</w:t>
            </w:r>
            <w:r w:rsidR="00631A47"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 xml:space="preserve"> </w:t>
            </w:r>
            <w:r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za</w:t>
            </w:r>
            <w:r w:rsidR="00631A47"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 xml:space="preserve"> </w:t>
            </w:r>
            <w:r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potrebe</w:t>
            </w:r>
            <w:r w:rsidR="00631A47"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 xml:space="preserve"> </w:t>
            </w:r>
            <w:r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smeštaja</w:t>
            </w:r>
            <w:r w:rsidR="00631A47"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 xml:space="preserve"> </w:t>
            </w:r>
            <w:r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pravosudnih</w:t>
            </w:r>
            <w:r w:rsidR="00631A47"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 xml:space="preserve"> </w:t>
            </w:r>
            <w:r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organa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47" w:rsidRPr="00652436" w:rsidRDefault="00652436" w:rsidP="00BF29C0">
            <w:pPr>
              <w:spacing w:after="0"/>
              <w:ind w:left="331"/>
              <w:rPr>
                <w:rFonts w:cs="Arial"/>
                <w:noProof/>
                <w:sz w:val="12"/>
                <w:szCs w:val="12"/>
                <w:lang w:val="sr-Latn-CS"/>
              </w:rPr>
            </w:pPr>
            <w:r>
              <w:rPr>
                <w:rFonts w:cs="Arial"/>
                <w:noProof/>
                <w:sz w:val="12"/>
                <w:szCs w:val="12"/>
                <w:lang w:val="sr-Latn-CS"/>
              </w:rPr>
              <w:t>Loznica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A47" w:rsidRPr="00652436" w:rsidRDefault="00277D19" w:rsidP="00795561">
            <w:pPr>
              <w:spacing w:after="0"/>
              <w:jc w:val="right"/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</w:pPr>
            <w:r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1.150.000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A47" w:rsidRPr="00652436" w:rsidRDefault="00631A47" w:rsidP="001B5D5C">
            <w:pPr>
              <w:spacing w:after="0"/>
              <w:jc w:val="center"/>
              <w:rPr>
                <w:rFonts w:cs="Arial"/>
                <w:noProof/>
                <w:color w:val="000000"/>
                <w:sz w:val="12"/>
                <w:szCs w:val="12"/>
                <w:lang w:val="sr-Latn-CS"/>
              </w:rPr>
            </w:pPr>
          </w:p>
        </w:tc>
      </w:tr>
      <w:tr w:rsidR="00631A47" w:rsidRPr="00652436" w:rsidTr="00C20C19">
        <w:trPr>
          <w:trHeight w:val="855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47" w:rsidRPr="00652436" w:rsidRDefault="00631A47" w:rsidP="00C20C19">
            <w:pPr>
              <w:spacing w:after="0"/>
              <w:ind w:left="34" w:right="122"/>
              <w:jc w:val="center"/>
              <w:rPr>
                <w:rFonts w:cs="Arial"/>
                <w:noProof/>
                <w:color w:val="000000"/>
                <w:sz w:val="12"/>
                <w:szCs w:val="12"/>
                <w:lang w:val="sr-Latn-CS"/>
              </w:rPr>
            </w:pPr>
            <w:r w:rsidRPr="00652436">
              <w:rPr>
                <w:rFonts w:cs="Arial"/>
                <w:noProof/>
                <w:color w:val="000000"/>
                <w:sz w:val="12"/>
                <w:szCs w:val="12"/>
                <w:lang w:val="sr-Latn-CS"/>
              </w:rPr>
              <w:t>17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47" w:rsidRPr="00652436" w:rsidRDefault="00631A47" w:rsidP="00C20C19">
            <w:pPr>
              <w:spacing w:after="0"/>
              <w:rPr>
                <w:rFonts w:cs="Arial"/>
                <w:noProof/>
                <w:color w:val="000000"/>
                <w:sz w:val="12"/>
                <w:szCs w:val="12"/>
                <w:lang w:val="sr-Latn-CS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47" w:rsidRPr="00652436" w:rsidRDefault="00652436" w:rsidP="00244DB8">
            <w:pPr>
              <w:spacing w:after="0"/>
              <w:ind w:left="221"/>
              <w:jc w:val="center"/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</w:pPr>
            <w:r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Viši</w:t>
            </w:r>
            <w:r w:rsidR="00631A47"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 xml:space="preserve"> </w:t>
            </w:r>
            <w:r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sud</w:t>
            </w:r>
            <w:r w:rsidR="00631A47"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 xml:space="preserve"> </w:t>
            </w:r>
            <w:r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u</w:t>
            </w:r>
            <w:r w:rsidR="00631A47"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 xml:space="preserve"> </w:t>
            </w:r>
            <w:r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Kraljevu</w:t>
            </w:r>
            <w:r w:rsidR="00631A47"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 xml:space="preserve"> - </w:t>
            </w:r>
            <w:r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Sanacija</w:t>
            </w:r>
            <w:r w:rsidR="00631A47"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 xml:space="preserve"> </w:t>
            </w:r>
            <w:r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i</w:t>
            </w:r>
            <w:r w:rsidR="00631A47"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 xml:space="preserve"> </w:t>
            </w:r>
            <w:r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rekonstrukcija</w:t>
            </w:r>
            <w:r w:rsidR="00631A47"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 xml:space="preserve"> </w:t>
            </w:r>
            <w:r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objekta</w:t>
            </w:r>
            <w:r w:rsidR="00631A47"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 xml:space="preserve"> </w:t>
            </w:r>
            <w:r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Višeg</w:t>
            </w:r>
            <w:r w:rsidR="00631A47"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 xml:space="preserve"> </w:t>
            </w:r>
            <w:r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suda</w:t>
            </w:r>
            <w:r w:rsidR="00631A47"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 xml:space="preserve"> </w:t>
            </w:r>
            <w:r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u</w:t>
            </w:r>
            <w:r w:rsidR="00631A47"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 xml:space="preserve"> </w:t>
            </w:r>
            <w:r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cilju</w:t>
            </w:r>
            <w:r w:rsidR="00631A47"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 xml:space="preserve"> </w:t>
            </w:r>
            <w:r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otklanjanja</w:t>
            </w:r>
            <w:r w:rsidR="00631A47"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 xml:space="preserve"> </w:t>
            </w:r>
            <w:r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posledica</w:t>
            </w:r>
            <w:r w:rsidR="00631A47"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 xml:space="preserve"> </w:t>
            </w:r>
            <w:r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katastrofalnog</w:t>
            </w:r>
            <w:r w:rsidR="00631A47"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 xml:space="preserve"> </w:t>
            </w:r>
            <w:r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zemljotresa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47" w:rsidRPr="00652436" w:rsidRDefault="00652436" w:rsidP="00BF29C0">
            <w:pPr>
              <w:spacing w:after="0"/>
              <w:ind w:left="331"/>
              <w:rPr>
                <w:rFonts w:cs="Arial"/>
                <w:noProof/>
                <w:sz w:val="12"/>
                <w:szCs w:val="12"/>
                <w:lang w:val="sr-Latn-CS"/>
              </w:rPr>
            </w:pPr>
            <w:r>
              <w:rPr>
                <w:rFonts w:cs="Arial"/>
                <w:noProof/>
                <w:sz w:val="12"/>
                <w:szCs w:val="12"/>
                <w:lang w:val="sr-Latn-CS"/>
              </w:rPr>
              <w:t>Kraljevo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A47" w:rsidRPr="00652436" w:rsidRDefault="00277D19" w:rsidP="00795561">
            <w:pPr>
              <w:spacing w:after="0"/>
              <w:jc w:val="right"/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</w:pPr>
            <w:r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400.000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A47" w:rsidRPr="00652436" w:rsidRDefault="00631A47" w:rsidP="001B5D5C">
            <w:pPr>
              <w:spacing w:after="0"/>
              <w:jc w:val="center"/>
              <w:rPr>
                <w:rFonts w:cs="Arial"/>
                <w:noProof/>
                <w:color w:val="000000"/>
                <w:sz w:val="12"/>
                <w:szCs w:val="12"/>
                <w:lang w:val="sr-Latn-CS"/>
              </w:rPr>
            </w:pPr>
          </w:p>
        </w:tc>
      </w:tr>
      <w:tr w:rsidR="00631A47" w:rsidRPr="00652436" w:rsidTr="00C20C19">
        <w:trPr>
          <w:trHeight w:val="675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47" w:rsidRPr="00652436" w:rsidRDefault="00631A47" w:rsidP="00C20C19">
            <w:pPr>
              <w:spacing w:after="0"/>
              <w:ind w:left="34" w:right="122"/>
              <w:jc w:val="center"/>
              <w:rPr>
                <w:rFonts w:cs="Arial"/>
                <w:noProof/>
                <w:color w:val="000000"/>
                <w:sz w:val="12"/>
                <w:szCs w:val="12"/>
                <w:lang w:val="sr-Latn-CS"/>
              </w:rPr>
            </w:pPr>
            <w:r w:rsidRPr="00652436">
              <w:rPr>
                <w:rFonts w:cs="Arial"/>
                <w:noProof/>
                <w:color w:val="000000"/>
                <w:sz w:val="12"/>
                <w:szCs w:val="12"/>
                <w:lang w:val="sr-Latn-CS"/>
              </w:rPr>
              <w:t>18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47" w:rsidRPr="00652436" w:rsidRDefault="00631A47" w:rsidP="00C20C19">
            <w:pPr>
              <w:spacing w:after="0"/>
              <w:rPr>
                <w:rFonts w:cs="Arial"/>
                <w:noProof/>
                <w:color w:val="000000"/>
                <w:sz w:val="12"/>
                <w:szCs w:val="12"/>
                <w:lang w:val="sr-Latn-CS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47" w:rsidRPr="00652436" w:rsidRDefault="00652436" w:rsidP="00C20C19">
            <w:pPr>
              <w:spacing w:after="0"/>
              <w:ind w:left="221"/>
              <w:jc w:val="center"/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</w:pPr>
            <w:r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Prekršajni</w:t>
            </w:r>
            <w:r w:rsidR="00631A47"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 xml:space="preserve"> </w:t>
            </w:r>
            <w:r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sud</w:t>
            </w:r>
            <w:r w:rsidR="00631A47"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 xml:space="preserve"> </w:t>
            </w:r>
            <w:r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u</w:t>
            </w:r>
            <w:r w:rsidR="00631A47"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 xml:space="preserve"> </w:t>
            </w:r>
            <w:r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Zaječaru</w:t>
            </w:r>
            <w:r w:rsidR="00631A47"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-</w:t>
            </w:r>
            <w:r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rešavanje</w:t>
            </w:r>
            <w:r w:rsidR="00631A47"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 xml:space="preserve"> </w:t>
            </w:r>
            <w:r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smeštajnog</w:t>
            </w:r>
            <w:r w:rsidR="00631A47"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 xml:space="preserve"> </w:t>
            </w:r>
            <w:r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problema</w:t>
            </w:r>
            <w:r w:rsidR="00631A47"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 xml:space="preserve"> (</w:t>
            </w:r>
            <w:r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nabavka</w:t>
            </w:r>
            <w:r w:rsidR="00631A47"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 xml:space="preserve"> </w:t>
            </w:r>
            <w:r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i</w:t>
            </w:r>
            <w:r w:rsidR="00631A47"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 xml:space="preserve"> </w:t>
            </w:r>
            <w:r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adaptacija</w:t>
            </w:r>
            <w:r w:rsidR="00631A47"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 xml:space="preserve"> </w:t>
            </w:r>
            <w:r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posl</w:t>
            </w:r>
            <w:r w:rsidR="00631A47"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 xml:space="preserve">. </w:t>
            </w:r>
            <w:r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prostora</w:t>
            </w:r>
            <w:r w:rsidR="00631A47"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)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47" w:rsidRPr="00652436" w:rsidRDefault="00652436" w:rsidP="00BF29C0">
            <w:pPr>
              <w:spacing w:after="0"/>
              <w:ind w:left="331"/>
              <w:rPr>
                <w:rFonts w:cs="Arial"/>
                <w:noProof/>
                <w:sz w:val="12"/>
                <w:szCs w:val="12"/>
                <w:lang w:val="sr-Latn-CS"/>
              </w:rPr>
            </w:pPr>
            <w:r>
              <w:rPr>
                <w:rFonts w:cs="Arial"/>
                <w:noProof/>
                <w:sz w:val="12"/>
                <w:szCs w:val="12"/>
                <w:lang w:val="sr-Latn-CS"/>
              </w:rPr>
              <w:t>Zaječar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A47" w:rsidRPr="00652436" w:rsidRDefault="00277D19" w:rsidP="00795561">
            <w:pPr>
              <w:spacing w:after="0"/>
              <w:jc w:val="right"/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</w:pPr>
            <w:r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120.000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A47" w:rsidRPr="00652436" w:rsidRDefault="00631A47" w:rsidP="001B5D5C">
            <w:pPr>
              <w:spacing w:after="0"/>
              <w:jc w:val="center"/>
              <w:rPr>
                <w:rFonts w:cs="Arial"/>
                <w:noProof/>
                <w:color w:val="000000"/>
                <w:sz w:val="12"/>
                <w:szCs w:val="12"/>
                <w:lang w:val="sr-Latn-CS"/>
              </w:rPr>
            </w:pPr>
          </w:p>
        </w:tc>
      </w:tr>
      <w:tr w:rsidR="00631A47" w:rsidRPr="00652436" w:rsidTr="00C20C19">
        <w:trPr>
          <w:trHeight w:val="555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47" w:rsidRPr="00652436" w:rsidRDefault="00631A47" w:rsidP="00C20C19">
            <w:pPr>
              <w:spacing w:after="0"/>
              <w:ind w:left="34" w:right="122"/>
              <w:jc w:val="center"/>
              <w:rPr>
                <w:rFonts w:cs="Arial"/>
                <w:noProof/>
                <w:color w:val="000000"/>
                <w:sz w:val="12"/>
                <w:szCs w:val="12"/>
                <w:lang w:val="sr-Latn-CS"/>
              </w:rPr>
            </w:pPr>
            <w:r w:rsidRPr="00652436">
              <w:rPr>
                <w:rFonts w:cs="Arial"/>
                <w:noProof/>
                <w:color w:val="000000"/>
                <w:sz w:val="12"/>
                <w:szCs w:val="12"/>
                <w:lang w:val="sr-Latn-CS"/>
              </w:rPr>
              <w:t>19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47" w:rsidRPr="00652436" w:rsidRDefault="00631A47" w:rsidP="00C20C19">
            <w:pPr>
              <w:spacing w:after="0"/>
              <w:rPr>
                <w:rFonts w:cs="Arial"/>
                <w:noProof/>
                <w:color w:val="000000"/>
                <w:sz w:val="12"/>
                <w:szCs w:val="12"/>
                <w:lang w:val="sr-Latn-CS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47" w:rsidRPr="00652436" w:rsidRDefault="00652436" w:rsidP="00C20C19">
            <w:pPr>
              <w:spacing w:after="0"/>
              <w:ind w:left="221"/>
              <w:jc w:val="center"/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</w:pPr>
            <w:r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Nadogradnja</w:t>
            </w:r>
            <w:r w:rsidR="00631A47"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 xml:space="preserve"> </w:t>
            </w:r>
            <w:r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i</w:t>
            </w:r>
            <w:r w:rsidR="00631A47"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 xml:space="preserve"> </w:t>
            </w:r>
            <w:r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rekonstrukcija</w:t>
            </w:r>
            <w:r w:rsidR="00631A47"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 xml:space="preserve"> </w:t>
            </w:r>
            <w:r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objekta</w:t>
            </w:r>
            <w:r w:rsidR="00631A47"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 xml:space="preserve"> </w:t>
            </w:r>
            <w:r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pravosudnih</w:t>
            </w:r>
            <w:r w:rsidR="00631A47"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 xml:space="preserve"> </w:t>
            </w:r>
            <w:r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organa</w:t>
            </w:r>
            <w:r w:rsidR="00631A47"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 xml:space="preserve"> </w:t>
            </w:r>
            <w:r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u</w:t>
            </w:r>
            <w:r w:rsidR="00631A47"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 xml:space="preserve"> </w:t>
            </w:r>
            <w:r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Novom</w:t>
            </w:r>
            <w:r w:rsidR="00631A47"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 xml:space="preserve"> </w:t>
            </w:r>
            <w:r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Pazaru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47" w:rsidRPr="00652436" w:rsidRDefault="00652436" w:rsidP="00BF29C0">
            <w:pPr>
              <w:spacing w:after="0"/>
              <w:ind w:left="331"/>
              <w:rPr>
                <w:rFonts w:cs="Arial"/>
                <w:noProof/>
                <w:sz w:val="12"/>
                <w:szCs w:val="12"/>
                <w:lang w:val="sr-Latn-CS"/>
              </w:rPr>
            </w:pPr>
            <w:r>
              <w:rPr>
                <w:rFonts w:cs="Arial"/>
                <w:noProof/>
                <w:sz w:val="12"/>
                <w:szCs w:val="12"/>
                <w:lang w:val="sr-Latn-CS"/>
              </w:rPr>
              <w:t>Novi</w:t>
            </w:r>
            <w:r w:rsidR="00631A47" w:rsidRPr="00652436">
              <w:rPr>
                <w:rFonts w:cs="Arial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cs="Arial"/>
                <w:noProof/>
                <w:sz w:val="12"/>
                <w:szCs w:val="12"/>
                <w:lang w:val="sr-Latn-CS"/>
              </w:rPr>
              <w:t>Pazar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A47" w:rsidRPr="00652436" w:rsidRDefault="00277D19" w:rsidP="00795561">
            <w:pPr>
              <w:spacing w:after="0"/>
              <w:jc w:val="right"/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</w:pPr>
            <w:r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260.000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A47" w:rsidRPr="00652436" w:rsidRDefault="00631A47" w:rsidP="001B5D5C">
            <w:pPr>
              <w:spacing w:after="0"/>
              <w:jc w:val="center"/>
              <w:rPr>
                <w:rFonts w:cs="Arial"/>
                <w:noProof/>
                <w:color w:val="000000"/>
                <w:sz w:val="12"/>
                <w:szCs w:val="12"/>
                <w:lang w:val="sr-Latn-CS"/>
              </w:rPr>
            </w:pPr>
          </w:p>
        </w:tc>
      </w:tr>
      <w:tr w:rsidR="00631A47" w:rsidRPr="00652436" w:rsidTr="00C20C19">
        <w:trPr>
          <w:trHeight w:val="555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47" w:rsidRPr="00652436" w:rsidRDefault="00631A47" w:rsidP="00C20C19">
            <w:pPr>
              <w:spacing w:after="0"/>
              <w:ind w:left="34" w:right="122"/>
              <w:jc w:val="center"/>
              <w:rPr>
                <w:rFonts w:cs="Arial"/>
                <w:noProof/>
                <w:color w:val="000000"/>
                <w:sz w:val="12"/>
                <w:szCs w:val="12"/>
                <w:lang w:val="sr-Latn-CS"/>
              </w:rPr>
            </w:pPr>
            <w:r w:rsidRPr="00652436">
              <w:rPr>
                <w:rFonts w:cs="Arial"/>
                <w:noProof/>
                <w:color w:val="000000"/>
                <w:sz w:val="12"/>
                <w:szCs w:val="12"/>
                <w:lang w:val="sr-Latn-CS"/>
              </w:rPr>
              <w:t>20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47" w:rsidRPr="00652436" w:rsidRDefault="00631A47" w:rsidP="00C20C19">
            <w:pPr>
              <w:spacing w:after="0"/>
              <w:rPr>
                <w:rFonts w:cs="Arial"/>
                <w:noProof/>
                <w:color w:val="000000"/>
                <w:sz w:val="12"/>
                <w:szCs w:val="12"/>
                <w:lang w:val="sr-Latn-CS"/>
              </w:rPr>
            </w:pPr>
            <w:r w:rsidRPr="00652436">
              <w:rPr>
                <w:rFonts w:cs="Arial"/>
                <w:noProof/>
                <w:color w:val="000000"/>
                <w:sz w:val="12"/>
                <w:szCs w:val="12"/>
                <w:lang w:val="sr-Latn-CS"/>
              </w:rPr>
              <w:t>12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47" w:rsidRPr="00652436" w:rsidRDefault="00652436" w:rsidP="00C20C19">
            <w:pPr>
              <w:spacing w:after="0"/>
              <w:ind w:left="221"/>
              <w:jc w:val="center"/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</w:pPr>
            <w:r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Izgradnja</w:t>
            </w:r>
            <w:r w:rsidR="00631A47"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 xml:space="preserve"> </w:t>
            </w:r>
            <w:r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novog</w:t>
            </w:r>
            <w:r w:rsidR="00631A47"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 xml:space="preserve"> </w:t>
            </w:r>
            <w:r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objekta</w:t>
            </w:r>
            <w:r w:rsidR="00631A47"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 xml:space="preserve"> </w:t>
            </w:r>
            <w:r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u</w:t>
            </w:r>
            <w:r w:rsidR="00631A47"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 xml:space="preserve"> </w:t>
            </w:r>
            <w:r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Pančevu</w:t>
            </w:r>
            <w:r w:rsidR="00631A47"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 xml:space="preserve"> </w:t>
            </w:r>
            <w:r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za</w:t>
            </w:r>
            <w:r w:rsidR="00631A47"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 xml:space="preserve"> </w:t>
            </w:r>
            <w:r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potrebe</w:t>
            </w:r>
            <w:r w:rsidR="00631A47"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 xml:space="preserve"> </w:t>
            </w:r>
            <w:r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Prekršajnog</w:t>
            </w:r>
            <w:r w:rsidR="00631A47"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 xml:space="preserve"> </w:t>
            </w:r>
            <w:r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suda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47" w:rsidRPr="00652436" w:rsidRDefault="00652436" w:rsidP="00BF29C0">
            <w:pPr>
              <w:spacing w:after="0"/>
              <w:ind w:left="331"/>
              <w:rPr>
                <w:rFonts w:cs="Arial"/>
                <w:noProof/>
                <w:sz w:val="12"/>
                <w:szCs w:val="12"/>
                <w:lang w:val="sr-Latn-CS"/>
              </w:rPr>
            </w:pPr>
            <w:r>
              <w:rPr>
                <w:rFonts w:cs="Arial"/>
                <w:noProof/>
                <w:sz w:val="12"/>
                <w:szCs w:val="12"/>
                <w:lang w:val="sr-Latn-CS"/>
              </w:rPr>
              <w:t>Pančevo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A47" w:rsidRPr="00652436" w:rsidRDefault="00277D19" w:rsidP="00795561">
            <w:pPr>
              <w:spacing w:after="0"/>
              <w:jc w:val="right"/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</w:pPr>
            <w:r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1.200.000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A47" w:rsidRPr="00652436" w:rsidRDefault="00631A47" w:rsidP="001B5D5C">
            <w:pPr>
              <w:spacing w:after="0"/>
              <w:jc w:val="center"/>
              <w:rPr>
                <w:rFonts w:cs="Arial"/>
                <w:noProof/>
                <w:color w:val="000000"/>
                <w:sz w:val="12"/>
                <w:szCs w:val="12"/>
                <w:lang w:val="sr-Latn-CS"/>
              </w:rPr>
            </w:pPr>
          </w:p>
        </w:tc>
      </w:tr>
      <w:tr w:rsidR="00631A47" w:rsidRPr="00652436" w:rsidTr="00C20C19">
        <w:trPr>
          <w:trHeight w:val="675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47" w:rsidRPr="00652436" w:rsidRDefault="00631A47" w:rsidP="00C20C19">
            <w:pPr>
              <w:spacing w:after="0"/>
              <w:ind w:left="34" w:right="122"/>
              <w:jc w:val="center"/>
              <w:rPr>
                <w:rFonts w:cs="Arial"/>
                <w:noProof/>
                <w:color w:val="000000"/>
                <w:sz w:val="12"/>
                <w:szCs w:val="12"/>
                <w:lang w:val="sr-Latn-CS"/>
              </w:rPr>
            </w:pPr>
            <w:r w:rsidRPr="00652436">
              <w:rPr>
                <w:rFonts w:cs="Arial"/>
                <w:noProof/>
                <w:color w:val="000000"/>
                <w:sz w:val="12"/>
                <w:szCs w:val="12"/>
                <w:lang w:val="sr-Latn-CS"/>
              </w:rPr>
              <w:t>21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47" w:rsidRPr="00652436" w:rsidRDefault="00631A47" w:rsidP="00C20C19">
            <w:pPr>
              <w:spacing w:after="0"/>
              <w:rPr>
                <w:rFonts w:cs="Arial"/>
                <w:noProof/>
                <w:color w:val="000000"/>
                <w:sz w:val="12"/>
                <w:szCs w:val="12"/>
                <w:lang w:val="sr-Latn-CS"/>
              </w:rPr>
            </w:pPr>
            <w:r w:rsidRPr="00652436">
              <w:rPr>
                <w:rFonts w:cs="Arial"/>
                <w:noProof/>
                <w:color w:val="000000"/>
                <w:sz w:val="12"/>
                <w:szCs w:val="12"/>
                <w:lang w:val="sr-Latn-CS"/>
              </w:rPr>
              <w:t>10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47" w:rsidRPr="00652436" w:rsidRDefault="00652436" w:rsidP="00244DB8">
            <w:pPr>
              <w:spacing w:after="0"/>
              <w:ind w:left="221"/>
              <w:jc w:val="center"/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</w:pPr>
            <w:r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Izgradnja</w:t>
            </w:r>
            <w:r w:rsidR="00631A47"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 xml:space="preserve"> </w:t>
            </w:r>
            <w:r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objekta</w:t>
            </w:r>
            <w:r w:rsidR="00631A47"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 xml:space="preserve"> </w:t>
            </w:r>
            <w:r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za</w:t>
            </w:r>
            <w:r w:rsidR="00631A47"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 xml:space="preserve"> </w:t>
            </w:r>
            <w:r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potrebe</w:t>
            </w:r>
            <w:r w:rsidR="00631A47"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 xml:space="preserve"> </w:t>
            </w:r>
            <w:r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smeštaja</w:t>
            </w:r>
            <w:r w:rsidR="00410BC5"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 xml:space="preserve"> </w:t>
            </w:r>
            <w:r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javnog</w:t>
            </w:r>
            <w:r w:rsidR="00244DB8"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 xml:space="preserve"> </w:t>
            </w:r>
            <w:r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tužilaštva</w:t>
            </w:r>
            <w:r w:rsidR="00410BC5"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 xml:space="preserve"> </w:t>
            </w:r>
            <w:r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i</w:t>
            </w:r>
            <w:r w:rsidR="00410BC5"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 xml:space="preserve"> </w:t>
            </w:r>
            <w:r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Prekršajnog</w:t>
            </w:r>
            <w:r w:rsidR="00410BC5"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 xml:space="preserve"> </w:t>
            </w:r>
            <w:r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suda</w:t>
            </w:r>
            <w:r w:rsidR="00244DB8"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 xml:space="preserve"> </w:t>
            </w:r>
            <w:r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u</w:t>
            </w:r>
            <w:r w:rsidR="00244DB8"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 xml:space="preserve"> </w:t>
            </w:r>
            <w:r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Novom</w:t>
            </w:r>
            <w:r w:rsidR="00244DB8"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 xml:space="preserve"> </w:t>
            </w:r>
            <w:r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Sadu</w:t>
            </w:r>
            <w:r w:rsidR="00244DB8"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 xml:space="preserve"> (</w:t>
            </w:r>
            <w:r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kofinansiranje</w:t>
            </w:r>
            <w:r w:rsidR="00631A47"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 xml:space="preserve"> </w:t>
            </w:r>
            <w:r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sa</w:t>
            </w:r>
            <w:r w:rsidR="00631A47"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 xml:space="preserve"> </w:t>
            </w:r>
            <w:r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Gradom</w:t>
            </w:r>
            <w:r w:rsidR="00631A47"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 xml:space="preserve"> </w:t>
            </w:r>
            <w:r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Novi</w:t>
            </w:r>
            <w:r w:rsidR="00244DB8"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 xml:space="preserve"> </w:t>
            </w:r>
            <w:r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Sad</w:t>
            </w:r>
            <w:r w:rsidR="00631A47"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)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47" w:rsidRPr="00652436" w:rsidRDefault="00652436" w:rsidP="00BF29C0">
            <w:pPr>
              <w:spacing w:after="0"/>
              <w:ind w:left="331"/>
              <w:rPr>
                <w:rFonts w:cs="Arial"/>
                <w:noProof/>
                <w:sz w:val="12"/>
                <w:szCs w:val="12"/>
                <w:lang w:val="sr-Latn-CS"/>
              </w:rPr>
            </w:pPr>
            <w:r>
              <w:rPr>
                <w:rFonts w:cs="Arial"/>
                <w:noProof/>
                <w:sz w:val="12"/>
                <w:szCs w:val="12"/>
                <w:lang w:val="sr-Latn-CS"/>
              </w:rPr>
              <w:t>Novi</w:t>
            </w:r>
            <w:r w:rsidR="00631A47" w:rsidRPr="00652436">
              <w:rPr>
                <w:rFonts w:cs="Arial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cs="Arial"/>
                <w:noProof/>
                <w:sz w:val="12"/>
                <w:szCs w:val="12"/>
                <w:lang w:val="sr-Latn-CS"/>
              </w:rPr>
              <w:t>Sad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A47" w:rsidRPr="00652436" w:rsidRDefault="00277D19" w:rsidP="00795561">
            <w:pPr>
              <w:spacing w:after="0"/>
              <w:jc w:val="right"/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</w:pPr>
            <w:r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7.000.000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A47" w:rsidRPr="00652436" w:rsidRDefault="00631A47" w:rsidP="001B5D5C">
            <w:pPr>
              <w:spacing w:after="0"/>
              <w:jc w:val="center"/>
              <w:rPr>
                <w:rFonts w:cs="Arial"/>
                <w:noProof/>
                <w:color w:val="000000"/>
                <w:sz w:val="12"/>
                <w:szCs w:val="12"/>
                <w:lang w:val="sr-Latn-CS"/>
              </w:rPr>
            </w:pPr>
          </w:p>
        </w:tc>
      </w:tr>
      <w:tr w:rsidR="00631A47" w:rsidRPr="00652436" w:rsidTr="00C20C19">
        <w:trPr>
          <w:trHeight w:val="555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47" w:rsidRPr="00652436" w:rsidRDefault="00631A47" w:rsidP="00C20C19">
            <w:pPr>
              <w:spacing w:after="0"/>
              <w:ind w:left="34" w:right="122"/>
              <w:jc w:val="center"/>
              <w:rPr>
                <w:rFonts w:cs="Arial"/>
                <w:noProof/>
                <w:color w:val="000000"/>
                <w:sz w:val="12"/>
                <w:szCs w:val="12"/>
                <w:lang w:val="sr-Latn-CS"/>
              </w:rPr>
            </w:pPr>
            <w:r w:rsidRPr="00652436">
              <w:rPr>
                <w:rFonts w:cs="Arial"/>
                <w:noProof/>
                <w:color w:val="000000"/>
                <w:sz w:val="12"/>
                <w:szCs w:val="12"/>
                <w:lang w:val="sr-Latn-CS"/>
              </w:rPr>
              <w:t>22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47" w:rsidRPr="00652436" w:rsidRDefault="00631A47" w:rsidP="001B5D5C">
            <w:pPr>
              <w:spacing w:after="0"/>
              <w:jc w:val="center"/>
              <w:rPr>
                <w:rFonts w:cs="Arial"/>
                <w:noProof/>
                <w:color w:val="000000"/>
                <w:sz w:val="12"/>
                <w:szCs w:val="12"/>
                <w:lang w:val="sr-Latn-CS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47" w:rsidRPr="00652436" w:rsidRDefault="00652436" w:rsidP="00C20C19">
            <w:pPr>
              <w:spacing w:after="0"/>
              <w:ind w:left="221"/>
              <w:jc w:val="center"/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</w:pPr>
            <w:r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Nabavka</w:t>
            </w:r>
            <w:r w:rsidR="00631A47"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 xml:space="preserve"> </w:t>
            </w:r>
            <w:r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neophodne</w:t>
            </w:r>
            <w:r w:rsidR="00631A47"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 xml:space="preserve"> </w:t>
            </w:r>
            <w:r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opreme</w:t>
            </w:r>
            <w:r w:rsidR="00631A47"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 xml:space="preserve"> </w:t>
            </w:r>
            <w:r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za</w:t>
            </w:r>
            <w:r w:rsidR="00631A47"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 xml:space="preserve"> </w:t>
            </w:r>
            <w:r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funkcionisanje</w:t>
            </w:r>
            <w:r w:rsidR="00631A47"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 xml:space="preserve"> </w:t>
            </w:r>
            <w:r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pravosudnih</w:t>
            </w:r>
            <w:r w:rsidR="00631A47"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 xml:space="preserve"> </w:t>
            </w:r>
            <w:r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organa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47" w:rsidRPr="00652436" w:rsidRDefault="00652436" w:rsidP="00BF29C0">
            <w:pPr>
              <w:spacing w:after="0"/>
              <w:ind w:left="331"/>
              <w:rPr>
                <w:rFonts w:cs="Arial"/>
                <w:noProof/>
                <w:sz w:val="12"/>
                <w:szCs w:val="12"/>
                <w:lang w:val="sr-Latn-CS"/>
              </w:rPr>
            </w:pPr>
            <w:r>
              <w:rPr>
                <w:rFonts w:cs="Arial"/>
                <w:noProof/>
                <w:sz w:val="12"/>
                <w:szCs w:val="12"/>
                <w:lang w:val="sr-Latn-CS"/>
              </w:rPr>
              <w:t>više</w:t>
            </w:r>
            <w:r w:rsidR="00631A47" w:rsidRPr="00652436">
              <w:rPr>
                <w:rFonts w:cs="Arial"/>
                <w:noProof/>
                <w:sz w:val="12"/>
                <w:szCs w:val="12"/>
                <w:lang w:val="sr-Latn-CS"/>
              </w:rPr>
              <w:t xml:space="preserve"> </w:t>
            </w:r>
            <w:r>
              <w:rPr>
                <w:rFonts w:cs="Arial"/>
                <w:noProof/>
                <w:sz w:val="12"/>
                <w:szCs w:val="12"/>
                <w:lang w:val="sr-Latn-CS"/>
              </w:rPr>
              <w:t>lokacija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A47" w:rsidRPr="00652436" w:rsidRDefault="00277D19" w:rsidP="00795561">
            <w:pPr>
              <w:spacing w:after="0"/>
              <w:jc w:val="right"/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</w:pPr>
            <w:r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8.000.000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A47" w:rsidRPr="00652436" w:rsidRDefault="00631A47" w:rsidP="001B5D5C">
            <w:pPr>
              <w:spacing w:after="0"/>
              <w:jc w:val="center"/>
              <w:rPr>
                <w:rFonts w:cs="Arial"/>
                <w:noProof/>
                <w:color w:val="000000"/>
                <w:sz w:val="12"/>
                <w:szCs w:val="12"/>
                <w:lang w:val="sr-Latn-CS"/>
              </w:rPr>
            </w:pPr>
          </w:p>
        </w:tc>
      </w:tr>
      <w:tr w:rsidR="00631A47" w:rsidRPr="00652436" w:rsidTr="00EE439D">
        <w:trPr>
          <w:trHeight w:val="262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A47" w:rsidRPr="00652436" w:rsidRDefault="00652436" w:rsidP="00C20C19">
            <w:pPr>
              <w:spacing w:after="0"/>
              <w:ind w:left="34"/>
              <w:jc w:val="center"/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</w:pPr>
            <w:r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Ukupno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A47" w:rsidRPr="00652436" w:rsidRDefault="00631A47" w:rsidP="001B5D5C">
            <w:pPr>
              <w:spacing w:after="0"/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</w:pPr>
            <w:r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 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A47" w:rsidRPr="00652436" w:rsidRDefault="00631A47" w:rsidP="00B01A6F">
            <w:pPr>
              <w:spacing w:after="0"/>
              <w:ind w:left="221"/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</w:pPr>
            <w:r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A47" w:rsidRPr="00652436" w:rsidRDefault="00631A47" w:rsidP="001B5D5C">
            <w:pPr>
              <w:spacing w:after="0"/>
              <w:rPr>
                <w:rFonts w:cs="Arial"/>
                <w:b/>
                <w:bCs/>
                <w:noProof/>
                <w:color w:val="000000"/>
                <w:sz w:val="6"/>
                <w:szCs w:val="6"/>
                <w:lang w:val="sr-Latn-CS"/>
              </w:rPr>
            </w:pPr>
            <w:r w:rsidRPr="00652436">
              <w:rPr>
                <w:rFonts w:cs="Arial"/>
                <w:b/>
                <w:bCs/>
                <w:noProof/>
                <w:color w:val="000000"/>
                <w:sz w:val="6"/>
                <w:szCs w:val="6"/>
                <w:lang w:val="sr-Latn-CS"/>
              </w:rPr>
              <w:t> 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A47" w:rsidRPr="00652436" w:rsidRDefault="00631A47" w:rsidP="00795561">
            <w:pPr>
              <w:spacing w:after="0"/>
              <w:jc w:val="right"/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</w:pPr>
            <w:r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84</w:t>
            </w:r>
            <w:r w:rsidR="00277D19"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.</w:t>
            </w:r>
            <w:r w:rsidR="00CE3EC1"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230</w:t>
            </w:r>
            <w:r w:rsidR="00277D19" w:rsidRPr="00652436">
              <w:rPr>
                <w:rFonts w:cs="Arial"/>
                <w:b/>
                <w:bCs/>
                <w:noProof/>
                <w:color w:val="000000"/>
                <w:sz w:val="12"/>
                <w:szCs w:val="12"/>
                <w:lang w:val="sr-Latn-CS"/>
              </w:rPr>
              <w:t>.000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A47" w:rsidRPr="00652436" w:rsidRDefault="00631A47" w:rsidP="001B5D5C">
            <w:pPr>
              <w:spacing w:after="0"/>
              <w:jc w:val="center"/>
              <w:rPr>
                <w:rFonts w:cs="Arial"/>
                <w:b/>
                <w:noProof/>
                <w:color w:val="000000"/>
                <w:sz w:val="12"/>
                <w:szCs w:val="12"/>
                <w:lang w:val="sr-Latn-CS"/>
              </w:rPr>
            </w:pPr>
          </w:p>
        </w:tc>
      </w:tr>
    </w:tbl>
    <w:p w:rsidR="00631A47" w:rsidRPr="00652436" w:rsidRDefault="00631A47" w:rsidP="00C40FC4">
      <w:pPr>
        <w:pStyle w:val="text"/>
        <w:ind w:left="0"/>
        <w:rPr>
          <w:rFonts w:cs="Arial"/>
          <w:b/>
          <w:noProof/>
          <w:lang w:val="sr-Latn-CS"/>
        </w:rPr>
      </w:pPr>
    </w:p>
    <w:p w:rsidR="00C40FC4" w:rsidRPr="00652436" w:rsidRDefault="00C40FC4">
      <w:pPr>
        <w:spacing w:after="200" w:line="276" w:lineRule="auto"/>
        <w:ind w:left="0"/>
        <w:rPr>
          <w:noProof/>
          <w:u w:val="single"/>
          <w:lang w:val="sr-Latn-CS"/>
        </w:rPr>
      </w:pPr>
      <w:r w:rsidRPr="00652436">
        <w:rPr>
          <w:noProof/>
          <w:lang w:val="sr-Latn-CS"/>
        </w:rPr>
        <w:br w:type="page"/>
      </w:r>
    </w:p>
    <w:p w:rsidR="00DF043D" w:rsidRPr="00652436" w:rsidRDefault="00652436" w:rsidP="00650431">
      <w:pPr>
        <w:pStyle w:val="SubSchedule3EIB"/>
        <w:rPr>
          <w:noProof/>
          <w:lang w:val="sr-Latn-CS"/>
        </w:rPr>
      </w:pPr>
      <w:bookmarkStart w:id="81" w:name="_Ref427039429"/>
      <w:r>
        <w:rPr>
          <w:noProof/>
          <w:lang w:val="sr-Latn-CS"/>
        </w:rPr>
        <w:lastRenderedPageBreak/>
        <w:t>Obaveze</w:t>
      </w:r>
      <w:r w:rsidR="008705D9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8705D9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pogledu</w:t>
      </w:r>
      <w:r w:rsidR="008705D9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informacija</w:t>
      </w:r>
      <w:r w:rsidR="008705D9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8705D9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8705D9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8705D9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članom</w:t>
      </w:r>
      <w:r w:rsidR="000B5F88" w:rsidRPr="00652436">
        <w:rPr>
          <w:noProof/>
          <w:lang w:val="sr-Latn-CS"/>
        </w:rPr>
        <w:t xml:space="preserve"> 8.1(</w:t>
      </w:r>
      <w:bookmarkEnd w:id="81"/>
      <w:r>
        <w:rPr>
          <w:noProof/>
          <w:lang w:val="sr-Latn-CS"/>
        </w:rPr>
        <w:t>a</w:t>
      </w:r>
      <w:r w:rsidR="00EA0706" w:rsidRPr="00652436">
        <w:rPr>
          <w:noProof/>
          <w:lang w:val="sr-Latn-CS"/>
        </w:rPr>
        <w:t>)</w:t>
      </w:r>
    </w:p>
    <w:p w:rsidR="00C40FC4" w:rsidRPr="00652436" w:rsidRDefault="00652436" w:rsidP="00C64EE1">
      <w:pPr>
        <w:pStyle w:val="text"/>
        <w:numPr>
          <w:ilvl w:val="0"/>
          <w:numId w:val="59"/>
        </w:numPr>
        <w:rPr>
          <w:rFonts w:cs="Arial"/>
          <w:noProof/>
          <w:u w:val="single"/>
          <w:lang w:val="sr-Latn-CS"/>
        </w:rPr>
      </w:pPr>
      <w:r>
        <w:rPr>
          <w:rFonts w:cs="Arial"/>
          <w:noProof/>
          <w:color w:val="000000"/>
          <w:u w:val="single"/>
          <w:lang w:val="sr-Latn-CS"/>
        </w:rPr>
        <w:t>Dostava</w:t>
      </w:r>
      <w:r w:rsidR="00BF32FC" w:rsidRPr="00652436">
        <w:rPr>
          <w:rFonts w:cs="Arial"/>
          <w:noProof/>
          <w:color w:val="000000"/>
          <w:u w:val="single"/>
          <w:lang w:val="sr-Latn-CS"/>
        </w:rPr>
        <w:t xml:space="preserve"> </w:t>
      </w:r>
      <w:r>
        <w:rPr>
          <w:rFonts w:cs="Arial"/>
          <w:noProof/>
          <w:color w:val="000000"/>
          <w:u w:val="single"/>
          <w:lang w:val="sr-Latn-CS"/>
        </w:rPr>
        <w:t>informacija</w:t>
      </w:r>
      <w:r w:rsidR="00C40FC4" w:rsidRPr="00652436">
        <w:rPr>
          <w:rFonts w:cs="Arial"/>
          <w:noProof/>
          <w:u w:val="single"/>
          <w:lang w:val="sr-Latn-CS"/>
        </w:rPr>
        <w:t>:</w:t>
      </w:r>
      <w:r w:rsidR="00B973A3" w:rsidRPr="00652436">
        <w:rPr>
          <w:rFonts w:cs="Arial"/>
          <w:noProof/>
          <w:u w:val="single"/>
          <w:lang w:val="sr-Latn-CS"/>
        </w:rPr>
        <w:t xml:space="preserve"> </w:t>
      </w:r>
      <w:r>
        <w:rPr>
          <w:rFonts w:cs="Arial"/>
          <w:noProof/>
          <w:color w:val="000000"/>
          <w:u w:val="single"/>
          <w:lang w:val="sr-Latn-CS"/>
        </w:rPr>
        <w:t>naznaka</w:t>
      </w:r>
      <w:r w:rsidR="00BF32FC" w:rsidRPr="00652436">
        <w:rPr>
          <w:rFonts w:cs="Arial"/>
          <w:noProof/>
          <w:color w:val="000000"/>
          <w:u w:val="single"/>
          <w:lang w:val="sr-Latn-CS"/>
        </w:rPr>
        <w:t xml:space="preserve"> </w:t>
      </w:r>
      <w:r>
        <w:rPr>
          <w:rFonts w:cs="Arial"/>
          <w:noProof/>
          <w:color w:val="000000"/>
          <w:u w:val="single"/>
          <w:lang w:val="sr-Latn-CS"/>
        </w:rPr>
        <w:t>odgovornog</w:t>
      </w:r>
      <w:r w:rsidR="00BF32FC" w:rsidRPr="00652436">
        <w:rPr>
          <w:rFonts w:cs="Arial"/>
          <w:noProof/>
          <w:color w:val="000000"/>
          <w:u w:val="single"/>
          <w:lang w:val="sr-Latn-CS"/>
        </w:rPr>
        <w:t xml:space="preserve"> </w:t>
      </w:r>
      <w:r>
        <w:rPr>
          <w:rFonts w:cs="Arial"/>
          <w:noProof/>
          <w:color w:val="000000"/>
          <w:u w:val="single"/>
          <w:lang w:val="sr-Latn-CS"/>
        </w:rPr>
        <w:t>lica</w:t>
      </w:r>
    </w:p>
    <w:p w:rsidR="00030DFE" w:rsidRPr="00652436" w:rsidRDefault="00030DFE" w:rsidP="00030DFE">
      <w:pPr>
        <w:pStyle w:val="text"/>
        <w:ind w:left="1069"/>
        <w:rPr>
          <w:rFonts w:cs="Arial"/>
          <w:noProof/>
          <w:u w:val="single"/>
          <w:lang w:val="sr-Latn-CS"/>
        </w:rPr>
      </w:pPr>
    </w:p>
    <w:p w:rsidR="00C40FC4" w:rsidRPr="00652436" w:rsidRDefault="00652436" w:rsidP="00C40FC4">
      <w:pPr>
        <w:pStyle w:val="text"/>
        <w:rPr>
          <w:rFonts w:cs="Arial"/>
          <w:noProof/>
          <w:lang w:val="sr-Latn-CS"/>
        </w:rPr>
      </w:pPr>
      <w:r>
        <w:rPr>
          <w:rFonts w:cs="Arial"/>
          <w:noProof/>
          <w:color w:val="000000"/>
          <w:lang w:val="sr-Latn-CS"/>
        </w:rPr>
        <w:t>Dole</w:t>
      </w:r>
      <w:r w:rsidR="00BF29C0" w:rsidRPr="00652436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navedene</w:t>
      </w:r>
      <w:r w:rsidR="00BF32FC" w:rsidRPr="00652436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informacije</w:t>
      </w:r>
      <w:r w:rsidR="00BF32FC" w:rsidRPr="00652436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moraju</w:t>
      </w:r>
      <w:r w:rsidR="00BF32FC" w:rsidRPr="00652436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biti</w:t>
      </w:r>
      <w:r w:rsidR="00BF32FC" w:rsidRPr="00652436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poslate</w:t>
      </w:r>
      <w:r w:rsidR="00BF32FC" w:rsidRPr="00652436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Banci</w:t>
      </w:r>
      <w:r w:rsidR="00BF32FC" w:rsidRPr="00652436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pod</w:t>
      </w:r>
      <w:r w:rsidR="00BF32FC" w:rsidRPr="00652436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odgovornošću</w:t>
      </w:r>
      <w:r w:rsidR="00C40FC4" w:rsidRPr="00652436">
        <w:rPr>
          <w:rFonts w:cs="Arial"/>
          <w:noProof/>
          <w:lang w:val="sr-Latn-CS"/>
        </w:rPr>
        <w:t xml:space="preserve">: </w:t>
      </w:r>
    </w:p>
    <w:p w:rsidR="00C40FC4" w:rsidRPr="00652436" w:rsidRDefault="00C40FC4" w:rsidP="00C40FC4">
      <w:pPr>
        <w:pStyle w:val="text"/>
        <w:rPr>
          <w:rFonts w:cs="Arial"/>
          <w:noProof/>
          <w:lang w:val="sr-Latn-CS"/>
        </w:rPr>
      </w:pPr>
    </w:p>
    <w:tbl>
      <w:tblPr>
        <w:tblW w:w="878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8"/>
        <w:gridCol w:w="6341"/>
      </w:tblGrid>
      <w:tr w:rsidR="00BF32FC" w:rsidRPr="00652436" w:rsidTr="00030DFE">
        <w:trPr>
          <w:cantSplit/>
        </w:trPr>
        <w:tc>
          <w:tcPr>
            <w:tcW w:w="2448" w:type="dxa"/>
            <w:vAlign w:val="center"/>
          </w:tcPr>
          <w:p w:rsidR="00BF32FC" w:rsidRPr="00652436" w:rsidRDefault="00652436" w:rsidP="00BF29C0">
            <w:pPr>
              <w:spacing w:after="0"/>
              <w:ind w:left="34"/>
              <w:rPr>
                <w:rFonts w:eastAsia="Times New Roman" w:cs="Arial"/>
                <w:noProof/>
                <w:lang w:val="sr-Latn-CS"/>
              </w:rPr>
            </w:pPr>
            <w:r>
              <w:rPr>
                <w:rFonts w:eastAsia="Times New Roman" w:cs="Arial"/>
                <w:noProof/>
                <w:lang w:val="sr-Latn-CS"/>
              </w:rPr>
              <w:t>Kompanija</w:t>
            </w:r>
          </w:p>
        </w:tc>
        <w:tc>
          <w:tcPr>
            <w:tcW w:w="6341" w:type="dxa"/>
          </w:tcPr>
          <w:p w:rsidR="00BF32FC" w:rsidRPr="00652436" w:rsidRDefault="00652436" w:rsidP="008C4ED9">
            <w:pPr>
              <w:pStyle w:val="text"/>
              <w:ind w:left="0"/>
              <w:rPr>
                <w:rFonts w:cs="Arial"/>
                <w:iCs/>
                <w:noProof/>
                <w:lang w:val="sr-Latn-CS"/>
              </w:rPr>
            </w:pPr>
            <w:r>
              <w:rPr>
                <w:rFonts w:cs="Arial"/>
                <w:iCs/>
                <w:noProof/>
                <w:lang w:val="sr-Latn-CS"/>
              </w:rPr>
              <w:t>Ministarstvo</w:t>
            </w:r>
            <w:r w:rsidR="00BF32FC" w:rsidRPr="00652436">
              <w:rPr>
                <w:rFonts w:cs="Arial"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Cs/>
                <w:noProof/>
                <w:lang w:val="sr-Latn-CS"/>
              </w:rPr>
              <w:t>pravde</w:t>
            </w:r>
          </w:p>
        </w:tc>
      </w:tr>
      <w:tr w:rsidR="00BF32FC" w:rsidRPr="00652436" w:rsidTr="00030DFE">
        <w:trPr>
          <w:cantSplit/>
        </w:trPr>
        <w:tc>
          <w:tcPr>
            <w:tcW w:w="2448" w:type="dxa"/>
            <w:vAlign w:val="center"/>
          </w:tcPr>
          <w:p w:rsidR="00BF32FC" w:rsidRPr="00652436" w:rsidRDefault="00652436" w:rsidP="00BF29C0">
            <w:pPr>
              <w:spacing w:after="0"/>
              <w:ind w:left="34"/>
              <w:rPr>
                <w:rFonts w:eastAsia="Times New Roman" w:cs="Arial"/>
                <w:noProof/>
                <w:lang w:val="sr-Latn-CS"/>
              </w:rPr>
            </w:pPr>
            <w:r>
              <w:rPr>
                <w:rFonts w:eastAsia="Times New Roman" w:cs="Arial"/>
                <w:noProof/>
                <w:lang w:val="sr-Latn-CS"/>
              </w:rPr>
              <w:t>Lice</w:t>
            </w:r>
            <w:r w:rsidR="00BF32FC" w:rsidRPr="00652436">
              <w:rPr>
                <w:rFonts w:eastAsia="Times New Roman" w:cs="Arial"/>
                <w:noProof/>
                <w:lang w:val="sr-Latn-CS"/>
              </w:rPr>
              <w:t xml:space="preserve"> </w:t>
            </w:r>
            <w:r>
              <w:rPr>
                <w:rFonts w:eastAsia="Times New Roman" w:cs="Arial"/>
                <w:noProof/>
                <w:lang w:val="sr-Latn-CS"/>
              </w:rPr>
              <w:t>za</w:t>
            </w:r>
            <w:r w:rsidR="00BF32FC" w:rsidRPr="00652436">
              <w:rPr>
                <w:rFonts w:eastAsia="Times New Roman" w:cs="Arial"/>
                <w:noProof/>
                <w:lang w:val="sr-Latn-CS"/>
              </w:rPr>
              <w:t xml:space="preserve"> </w:t>
            </w:r>
            <w:r>
              <w:rPr>
                <w:rFonts w:eastAsia="Times New Roman" w:cs="Arial"/>
                <w:noProof/>
                <w:lang w:val="sr-Latn-CS"/>
              </w:rPr>
              <w:t>kontakt</w:t>
            </w:r>
          </w:p>
        </w:tc>
        <w:tc>
          <w:tcPr>
            <w:tcW w:w="6341" w:type="dxa"/>
          </w:tcPr>
          <w:p w:rsidR="00BF32FC" w:rsidRPr="00652436" w:rsidRDefault="00652436">
            <w:pPr>
              <w:pStyle w:val="text"/>
              <w:ind w:left="0"/>
              <w:rPr>
                <w:rFonts w:cs="Arial"/>
                <w:iCs/>
                <w:noProof/>
                <w:lang w:val="sr-Latn-CS"/>
              </w:rPr>
            </w:pPr>
            <w:r>
              <w:rPr>
                <w:rFonts w:cs="Arial"/>
                <w:iCs/>
                <w:noProof/>
                <w:lang w:val="sr-Latn-CS"/>
              </w:rPr>
              <w:t>Slavica</w:t>
            </w:r>
            <w:r w:rsidR="00BF32FC" w:rsidRPr="00652436">
              <w:rPr>
                <w:rFonts w:cs="Arial"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Cs/>
                <w:noProof/>
                <w:lang w:val="sr-Latn-CS"/>
              </w:rPr>
              <w:t>Jelača</w:t>
            </w:r>
          </w:p>
        </w:tc>
      </w:tr>
      <w:tr w:rsidR="00BF32FC" w:rsidRPr="00652436" w:rsidTr="00030DFE">
        <w:trPr>
          <w:cantSplit/>
        </w:trPr>
        <w:tc>
          <w:tcPr>
            <w:tcW w:w="2448" w:type="dxa"/>
            <w:vAlign w:val="center"/>
          </w:tcPr>
          <w:p w:rsidR="00BF32FC" w:rsidRPr="00652436" w:rsidRDefault="00652436" w:rsidP="00BF29C0">
            <w:pPr>
              <w:spacing w:after="0"/>
              <w:ind w:left="34"/>
              <w:rPr>
                <w:rFonts w:eastAsia="Times New Roman" w:cs="Arial"/>
                <w:noProof/>
                <w:lang w:val="sr-Latn-CS"/>
              </w:rPr>
            </w:pPr>
            <w:r>
              <w:rPr>
                <w:rFonts w:eastAsia="Times New Roman" w:cs="Arial"/>
                <w:noProof/>
                <w:lang w:val="sr-Latn-CS"/>
              </w:rPr>
              <w:t>Funkcija</w:t>
            </w:r>
          </w:p>
        </w:tc>
        <w:tc>
          <w:tcPr>
            <w:tcW w:w="6341" w:type="dxa"/>
          </w:tcPr>
          <w:p w:rsidR="00BF32FC" w:rsidRPr="00652436" w:rsidRDefault="00652436" w:rsidP="008C4ED9">
            <w:pPr>
              <w:pStyle w:val="text"/>
              <w:ind w:left="0"/>
              <w:rPr>
                <w:rFonts w:cs="Arial"/>
                <w:iCs/>
                <w:noProof/>
                <w:lang w:val="sr-Latn-CS"/>
              </w:rPr>
            </w:pPr>
            <w:r>
              <w:rPr>
                <w:rFonts w:cs="Arial"/>
                <w:noProof/>
                <w:lang w:val="sr-Latn-CS"/>
              </w:rPr>
              <w:t>Pomoćnik</w:t>
            </w:r>
            <w:r w:rsidR="00BF32FC" w:rsidRPr="00652436">
              <w:rPr>
                <w:rFonts w:cs="Arial"/>
                <w:noProof/>
                <w:lang w:val="sr-Latn-CS"/>
              </w:rPr>
              <w:t xml:space="preserve"> </w:t>
            </w:r>
            <w:r>
              <w:rPr>
                <w:rFonts w:cs="Arial"/>
                <w:noProof/>
                <w:lang w:val="sr-Latn-CS"/>
              </w:rPr>
              <w:t>ministra</w:t>
            </w:r>
          </w:p>
        </w:tc>
      </w:tr>
      <w:tr w:rsidR="00BF32FC" w:rsidRPr="00652436" w:rsidTr="00030DFE">
        <w:trPr>
          <w:cantSplit/>
        </w:trPr>
        <w:tc>
          <w:tcPr>
            <w:tcW w:w="2448" w:type="dxa"/>
            <w:vAlign w:val="center"/>
          </w:tcPr>
          <w:p w:rsidR="00BF32FC" w:rsidRPr="00652436" w:rsidRDefault="00652436" w:rsidP="00BF29C0">
            <w:pPr>
              <w:spacing w:after="0"/>
              <w:ind w:left="34"/>
              <w:rPr>
                <w:rFonts w:eastAsia="Times New Roman" w:cs="Arial"/>
                <w:noProof/>
                <w:lang w:val="sr-Latn-CS"/>
              </w:rPr>
            </w:pPr>
            <w:r>
              <w:rPr>
                <w:rFonts w:eastAsia="Times New Roman" w:cs="Arial"/>
                <w:noProof/>
                <w:lang w:val="sr-Latn-CS"/>
              </w:rPr>
              <w:t>Funkcija</w:t>
            </w:r>
            <w:r w:rsidR="00BF32FC" w:rsidRPr="00652436">
              <w:rPr>
                <w:rFonts w:eastAsia="Times New Roman" w:cs="Arial"/>
                <w:noProof/>
                <w:lang w:val="sr-Latn-CS"/>
              </w:rPr>
              <w:t xml:space="preserve">/ </w:t>
            </w:r>
            <w:r>
              <w:rPr>
                <w:rFonts w:eastAsia="Times New Roman" w:cs="Arial"/>
                <w:noProof/>
                <w:lang w:val="sr-Latn-CS"/>
              </w:rPr>
              <w:t>Odeljenje</w:t>
            </w:r>
          </w:p>
        </w:tc>
        <w:tc>
          <w:tcPr>
            <w:tcW w:w="6341" w:type="dxa"/>
          </w:tcPr>
          <w:p w:rsidR="00BF32FC" w:rsidRPr="00652436" w:rsidRDefault="00BF32FC" w:rsidP="008C4ED9">
            <w:pPr>
              <w:pStyle w:val="text"/>
              <w:ind w:left="0"/>
              <w:rPr>
                <w:rFonts w:cs="Arial"/>
                <w:iCs/>
                <w:noProof/>
                <w:lang w:val="sr-Latn-CS"/>
              </w:rPr>
            </w:pPr>
          </w:p>
        </w:tc>
      </w:tr>
      <w:tr w:rsidR="00BF32FC" w:rsidRPr="00652436" w:rsidTr="00030DFE">
        <w:trPr>
          <w:cantSplit/>
        </w:trPr>
        <w:tc>
          <w:tcPr>
            <w:tcW w:w="2448" w:type="dxa"/>
            <w:vAlign w:val="center"/>
          </w:tcPr>
          <w:p w:rsidR="00BF32FC" w:rsidRPr="00652436" w:rsidRDefault="00652436" w:rsidP="00BF29C0">
            <w:pPr>
              <w:spacing w:after="0"/>
              <w:ind w:left="34"/>
              <w:rPr>
                <w:rFonts w:eastAsia="Times New Roman" w:cs="Arial"/>
                <w:noProof/>
                <w:lang w:val="sr-Latn-CS"/>
              </w:rPr>
            </w:pPr>
            <w:r>
              <w:rPr>
                <w:rFonts w:eastAsia="Times New Roman" w:cs="Arial"/>
                <w:noProof/>
                <w:lang w:val="sr-Latn-CS"/>
              </w:rPr>
              <w:t>Adresa</w:t>
            </w:r>
          </w:p>
        </w:tc>
        <w:tc>
          <w:tcPr>
            <w:tcW w:w="6341" w:type="dxa"/>
          </w:tcPr>
          <w:p w:rsidR="00BF32FC" w:rsidRPr="00652436" w:rsidRDefault="00652436" w:rsidP="008C4ED9">
            <w:pPr>
              <w:pStyle w:val="text"/>
              <w:ind w:left="0"/>
              <w:rPr>
                <w:rFonts w:cs="Arial"/>
                <w:iCs/>
                <w:noProof/>
                <w:lang w:val="sr-Latn-CS"/>
              </w:rPr>
            </w:pPr>
            <w:r>
              <w:rPr>
                <w:rFonts w:cs="Arial"/>
                <w:iCs/>
                <w:noProof/>
                <w:lang w:val="sr-Latn-CS"/>
              </w:rPr>
              <w:t>Beograd</w:t>
            </w:r>
          </w:p>
        </w:tc>
      </w:tr>
      <w:tr w:rsidR="00BF32FC" w:rsidRPr="00652436" w:rsidTr="00030DFE">
        <w:trPr>
          <w:cantSplit/>
        </w:trPr>
        <w:tc>
          <w:tcPr>
            <w:tcW w:w="2448" w:type="dxa"/>
            <w:vAlign w:val="center"/>
          </w:tcPr>
          <w:p w:rsidR="00BF32FC" w:rsidRPr="00652436" w:rsidRDefault="00652436" w:rsidP="00BF29C0">
            <w:pPr>
              <w:spacing w:after="0"/>
              <w:ind w:left="34"/>
              <w:rPr>
                <w:rFonts w:eastAsia="Times New Roman" w:cs="Arial"/>
                <w:noProof/>
                <w:lang w:val="sr-Latn-CS"/>
              </w:rPr>
            </w:pPr>
            <w:r>
              <w:rPr>
                <w:rFonts w:eastAsia="Times New Roman" w:cs="Arial"/>
                <w:noProof/>
                <w:lang w:val="sr-Latn-CS"/>
              </w:rPr>
              <w:t>Telefon</w:t>
            </w:r>
          </w:p>
        </w:tc>
        <w:tc>
          <w:tcPr>
            <w:tcW w:w="6341" w:type="dxa"/>
          </w:tcPr>
          <w:p w:rsidR="00BF32FC" w:rsidRPr="00652436" w:rsidRDefault="00BF32FC" w:rsidP="008C4ED9">
            <w:pPr>
              <w:pStyle w:val="text"/>
              <w:ind w:left="0"/>
              <w:rPr>
                <w:rFonts w:cs="Arial"/>
                <w:iCs/>
                <w:noProof/>
                <w:lang w:val="sr-Latn-CS"/>
              </w:rPr>
            </w:pPr>
          </w:p>
        </w:tc>
      </w:tr>
      <w:tr w:rsidR="00BF32FC" w:rsidRPr="00652436" w:rsidTr="00030DFE">
        <w:trPr>
          <w:cantSplit/>
        </w:trPr>
        <w:tc>
          <w:tcPr>
            <w:tcW w:w="2448" w:type="dxa"/>
            <w:vAlign w:val="center"/>
          </w:tcPr>
          <w:p w:rsidR="00BF32FC" w:rsidRPr="00652436" w:rsidRDefault="00652436" w:rsidP="00BF29C0">
            <w:pPr>
              <w:spacing w:after="0"/>
              <w:ind w:left="34"/>
              <w:rPr>
                <w:rFonts w:eastAsia="Times New Roman" w:cs="Arial"/>
                <w:noProof/>
                <w:lang w:val="sr-Latn-CS"/>
              </w:rPr>
            </w:pPr>
            <w:r>
              <w:rPr>
                <w:rFonts w:eastAsia="Times New Roman" w:cs="Arial"/>
                <w:noProof/>
                <w:lang w:val="sr-Latn-CS"/>
              </w:rPr>
              <w:t>Faks</w:t>
            </w:r>
          </w:p>
        </w:tc>
        <w:tc>
          <w:tcPr>
            <w:tcW w:w="6341" w:type="dxa"/>
          </w:tcPr>
          <w:p w:rsidR="00BF32FC" w:rsidRPr="00652436" w:rsidRDefault="00BF32FC" w:rsidP="008C4ED9">
            <w:pPr>
              <w:pStyle w:val="text"/>
              <w:ind w:left="0"/>
              <w:rPr>
                <w:rFonts w:cs="Arial"/>
                <w:iCs/>
                <w:noProof/>
                <w:lang w:val="sr-Latn-CS"/>
              </w:rPr>
            </w:pPr>
          </w:p>
        </w:tc>
      </w:tr>
      <w:tr w:rsidR="00BF32FC" w:rsidRPr="00652436" w:rsidTr="00030DFE">
        <w:trPr>
          <w:cantSplit/>
        </w:trPr>
        <w:tc>
          <w:tcPr>
            <w:tcW w:w="2448" w:type="dxa"/>
            <w:vAlign w:val="center"/>
          </w:tcPr>
          <w:p w:rsidR="00BF32FC" w:rsidRPr="00652436" w:rsidRDefault="00652436" w:rsidP="00BF29C0">
            <w:pPr>
              <w:spacing w:after="0"/>
              <w:ind w:left="34"/>
              <w:rPr>
                <w:rFonts w:eastAsia="Times New Roman" w:cs="Arial"/>
                <w:noProof/>
                <w:lang w:val="sr-Latn-CS"/>
              </w:rPr>
            </w:pPr>
            <w:r>
              <w:rPr>
                <w:rFonts w:eastAsia="Times New Roman" w:cs="Arial"/>
                <w:noProof/>
                <w:lang w:val="sr-Latn-CS"/>
              </w:rPr>
              <w:t>Adresa</w:t>
            </w:r>
            <w:r w:rsidR="00BF29C0" w:rsidRPr="00652436">
              <w:rPr>
                <w:rFonts w:eastAsia="Times New Roman" w:cs="Arial"/>
                <w:noProof/>
                <w:lang w:val="sr-Latn-CS"/>
              </w:rPr>
              <w:t xml:space="preserve"> </w:t>
            </w:r>
            <w:r>
              <w:rPr>
                <w:rFonts w:eastAsia="Times New Roman" w:cs="Arial"/>
                <w:noProof/>
                <w:lang w:val="sr-Latn-CS"/>
              </w:rPr>
              <w:t>elektr</w:t>
            </w:r>
            <w:r w:rsidR="00BF29C0" w:rsidRPr="00652436">
              <w:rPr>
                <w:rFonts w:eastAsia="Times New Roman" w:cs="Arial"/>
                <w:noProof/>
                <w:lang w:val="sr-Latn-CS"/>
              </w:rPr>
              <w:t xml:space="preserve">. </w:t>
            </w:r>
            <w:r>
              <w:rPr>
                <w:rFonts w:eastAsia="Times New Roman" w:cs="Arial"/>
                <w:noProof/>
                <w:lang w:val="sr-Latn-CS"/>
              </w:rPr>
              <w:t>pošte</w:t>
            </w:r>
          </w:p>
        </w:tc>
        <w:tc>
          <w:tcPr>
            <w:tcW w:w="6341" w:type="dxa"/>
          </w:tcPr>
          <w:p w:rsidR="00BF32FC" w:rsidRPr="00652436" w:rsidRDefault="00244DB8" w:rsidP="008C4ED9">
            <w:pPr>
              <w:pStyle w:val="text"/>
              <w:ind w:left="0"/>
              <w:rPr>
                <w:rFonts w:cs="Arial"/>
                <w:iCs/>
                <w:noProof/>
                <w:lang w:val="sr-Latn-CS"/>
              </w:rPr>
            </w:pPr>
            <w:r w:rsidRPr="00652436">
              <w:rPr>
                <w:rFonts w:cs="Arial"/>
                <w:iCs/>
                <w:noProof/>
                <w:lang w:val="sr-Latn-CS"/>
              </w:rPr>
              <w:t>slavica.jelaca@mpravde.gov.rs</w:t>
            </w:r>
          </w:p>
        </w:tc>
      </w:tr>
    </w:tbl>
    <w:p w:rsidR="00C40FC4" w:rsidRPr="00652436" w:rsidRDefault="00C40FC4" w:rsidP="00C40FC4">
      <w:pPr>
        <w:pStyle w:val="text"/>
        <w:ind w:left="1069"/>
        <w:rPr>
          <w:rFonts w:cs="Arial"/>
          <w:noProof/>
          <w:lang w:val="sr-Latn-CS"/>
        </w:rPr>
      </w:pPr>
    </w:p>
    <w:p w:rsidR="00EA0A8C" w:rsidRPr="00652436" w:rsidRDefault="00652436" w:rsidP="00EA0A8C">
      <w:pPr>
        <w:pStyle w:val="text"/>
        <w:jc w:val="left"/>
        <w:rPr>
          <w:rFonts w:cs="Arial"/>
          <w:noProof/>
          <w:lang w:val="sr-Latn-CS"/>
        </w:rPr>
      </w:pPr>
      <w:r>
        <w:rPr>
          <w:rFonts w:cs="Arial"/>
          <w:noProof/>
          <w:color w:val="000000"/>
          <w:lang w:val="sr-Latn-CS"/>
        </w:rPr>
        <w:t>Gore</w:t>
      </w:r>
      <w:r w:rsidR="00BF32FC" w:rsidRPr="00652436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pomenuta</w:t>
      </w:r>
      <w:r w:rsidR="00BF32FC" w:rsidRPr="00652436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kontakt</w:t>
      </w:r>
      <w:r w:rsidR="00BF32FC" w:rsidRPr="00652436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osoba</w:t>
      </w:r>
      <w:r w:rsidR="00BF32FC" w:rsidRPr="00652436">
        <w:rPr>
          <w:rFonts w:cs="Arial"/>
          <w:noProof/>
          <w:color w:val="000000"/>
          <w:lang w:val="sr-Latn-CS"/>
        </w:rPr>
        <w:t>(</w:t>
      </w:r>
      <w:r>
        <w:rPr>
          <w:rFonts w:cs="Arial"/>
          <w:noProof/>
          <w:color w:val="000000"/>
          <w:lang w:val="sr-Latn-CS"/>
        </w:rPr>
        <w:t>e</w:t>
      </w:r>
      <w:r w:rsidR="00BF32FC" w:rsidRPr="00652436">
        <w:rPr>
          <w:rFonts w:cs="Arial"/>
          <w:noProof/>
          <w:color w:val="000000"/>
          <w:lang w:val="sr-Latn-CS"/>
        </w:rPr>
        <w:t xml:space="preserve">) </w:t>
      </w:r>
      <w:r>
        <w:rPr>
          <w:rFonts w:cs="Arial"/>
          <w:noProof/>
          <w:color w:val="000000"/>
          <w:lang w:val="sr-Latn-CS"/>
        </w:rPr>
        <w:t>je</w:t>
      </w:r>
      <w:r w:rsidR="00BF29C0" w:rsidRPr="00652436">
        <w:rPr>
          <w:rFonts w:cs="Arial"/>
          <w:noProof/>
          <w:color w:val="000000"/>
          <w:lang w:val="sr-Latn-CS"/>
        </w:rPr>
        <w:t xml:space="preserve"> </w:t>
      </w:r>
      <w:r w:rsidR="00BF32FC" w:rsidRPr="00652436">
        <w:rPr>
          <w:rFonts w:cs="Arial"/>
          <w:noProof/>
          <w:color w:val="000000"/>
          <w:lang w:val="sr-Latn-CS"/>
        </w:rPr>
        <w:t>(</w:t>
      </w:r>
      <w:r>
        <w:rPr>
          <w:rFonts w:cs="Arial"/>
          <w:noProof/>
          <w:color w:val="000000"/>
          <w:lang w:val="sr-Latn-CS"/>
        </w:rPr>
        <w:t>su</w:t>
      </w:r>
      <w:r w:rsidR="00BF32FC" w:rsidRPr="00652436">
        <w:rPr>
          <w:rFonts w:cs="Arial"/>
          <w:noProof/>
          <w:color w:val="000000"/>
          <w:lang w:val="sr-Latn-CS"/>
        </w:rPr>
        <w:t xml:space="preserve">) </w:t>
      </w:r>
      <w:r>
        <w:rPr>
          <w:rFonts w:cs="Arial"/>
          <w:noProof/>
          <w:color w:val="000000"/>
          <w:lang w:val="sr-Latn-CS"/>
        </w:rPr>
        <w:t>odgovorna</w:t>
      </w:r>
      <w:r w:rsidR="00BF32FC" w:rsidRPr="00652436">
        <w:rPr>
          <w:rFonts w:cs="Arial"/>
          <w:noProof/>
          <w:color w:val="000000"/>
          <w:lang w:val="sr-Latn-CS"/>
        </w:rPr>
        <w:t>(</w:t>
      </w:r>
      <w:r>
        <w:rPr>
          <w:rFonts w:cs="Arial"/>
          <w:noProof/>
          <w:color w:val="000000"/>
          <w:lang w:val="sr-Latn-CS"/>
        </w:rPr>
        <w:t>i</w:t>
      </w:r>
      <w:r w:rsidR="00BF32FC" w:rsidRPr="00652436">
        <w:rPr>
          <w:rFonts w:cs="Arial"/>
          <w:noProof/>
          <w:color w:val="000000"/>
          <w:lang w:val="sr-Latn-CS"/>
        </w:rPr>
        <w:t xml:space="preserve">) </w:t>
      </w:r>
      <w:r>
        <w:rPr>
          <w:rFonts w:cs="Arial"/>
          <w:noProof/>
          <w:color w:val="000000"/>
          <w:lang w:val="sr-Latn-CS"/>
        </w:rPr>
        <w:t>kontakt</w:t>
      </w:r>
      <w:r w:rsidR="00BF32FC" w:rsidRPr="00652436">
        <w:rPr>
          <w:rFonts w:cs="Arial"/>
          <w:noProof/>
          <w:color w:val="000000"/>
          <w:lang w:val="sr-Latn-CS"/>
        </w:rPr>
        <w:t>(</w:t>
      </w:r>
      <w:r>
        <w:rPr>
          <w:rFonts w:cs="Arial"/>
          <w:noProof/>
          <w:color w:val="000000"/>
          <w:lang w:val="sr-Latn-CS"/>
        </w:rPr>
        <w:t>i</w:t>
      </w:r>
      <w:r w:rsidR="00BF32FC" w:rsidRPr="00652436">
        <w:rPr>
          <w:rFonts w:cs="Arial"/>
          <w:noProof/>
          <w:color w:val="000000"/>
          <w:lang w:val="sr-Latn-CS"/>
        </w:rPr>
        <w:t xml:space="preserve">) </w:t>
      </w:r>
      <w:r>
        <w:rPr>
          <w:rFonts w:cs="Arial"/>
          <w:noProof/>
          <w:color w:val="000000"/>
          <w:lang w:val="sr-Latn-CS"/>
        </w:rPr>
        <w:t>za</w:t>
      </w:r>
      <w:r w:rsidR="00BF32FC" w:rsidRPr="00652436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sada</w:t>
      </w:r>
      <w:r w:rsidR="00C40FC4" w:rsidRPr="00652436">
        <w:rPr>
          <w:rFonts w:cs="Arial"/>
          <w:noProof/>
          <w:lang w:val="sr-Latn-CS"/>
        </w:rPr>
        <w:t>.</w:t>
      </w:r>
    </w:p>
    <w:p w:rsidR="00BF32FC" w:rsidRPr="00652436" w:rsidRDefault="00652436" w:rsidP="00EA0A8C">
      <w:pPr>
        <w:pStyle w:val="text"/>
        <w:jc w:val="left"/>
        <w:rPr>
          <w:rFonts w:cs="Arial"/>
          <w:noProof/>
          <w:color w:val="000000"/>
          <w:lang w:val="sr-Latn-CS"/>
        </w:rPr>
      </w:pPr>
      <w:r>
        <w:rPr>
          <w:rFonts w:cs="Arial"/>
          <w:noProof/>
          <w:color w:val="000000"/>
          <w:lang w:val="sr-Latn-CS"/>
        </w:rPr>
        <w:t>U</w:t>
      </w:r>
      <w:r w:rsidR="00BF29C0" w:rsidRPr="00652436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slučaju</w:t>
      </w:r>
      <w:r w:rsidR="00BF29C0" w:rsidRPr="00652436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bilo</w:t>
      </w:r>
      <w:r w:rsidR="00BF29C0" w:rsidRPr="00652436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koje</w:t>
      </w:r>
      <w:r w:rsidR="00BF29C0" w:rsidRPr="00652436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promene</w:t>
      </w:r>
      <w:r w:rsidR="00BF29C0" w:rsidRPr="00652436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Zajmoprimac</w:t>
      </w:r>
      <w:r w:rsidR="00BF32FC" w:rsidRPr="00652436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će</w:t>
      </w:r>
      <w:r w:rsidR="00BF32FC" w:rsidRPr="00652436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odmah</w:t>
      </w:r>
      <w:r w:rsidR="00BF29C0" w:rsidRPr="00652436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obavestiti</w:t>
      </w:r>
      <w:r w:rsidR="00BF29C0" w:rsidRPr="00652436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Banku</w:t>
      </w:r>
      <w:r w:rsidR="00BF32FC" w:rsidRPr="00652436">
        <w:rPr>
          <w:rFonts w:cs="Arial"/>
          <w:noProof/>
          <w:color w:val="000000"/>
          <w:lang w:val="sr-Latn-CS"/>
        </w:rPr>
        <w:t>.</w:t>
      </w:r>
    </w:p>
    <w:p w:rsidR="00C40FC4" w:rsidRPr="00652436" w:rsidRDefault="00C40FC4" w:rsidP="00C40FC4">
      <w:pPr>
        <w:pStyle w:val="text"/>
        <w:ind w:left="1069"/>
        <w:rPr>
          <w:rFonts w:cs="Arial"/>
          <w:noProof/>
          <w:lang w:val="sr-Latn-CS"/>
        </w:rPr>
      </w:pPr>
    </w:p>
    <w:p w:rsidR="00C40FC4" w:rsidRPr="00652436" w:rsidRDefault="00652436" w:rsidP="00C64EE1">
      <w:pPr>
        <w:pStyle w:val="text"/>
        <w:numPr>
          <w:ilvl w:val="0"/>
          <w:numId w:val="59"/>
        </w:numPr>
        <w:rPr>
          <w:rFonts w:cs="Arial"/>
          <w:noProof/>
          <w:lang w:val="sr-Latn-CS"/>
        </w:rPr>
      </w:pPr>
      <w:r>
        <w:rPr>
          <w:rFonts w:cs="Arial"/>
          <w:noProof/>
          <w:u w:val="single"/>
          <w:lang w:val="sr-Latn-CS"/>
        </w:rPr>
        <w:t>Podaci</w:t>
      </w:r>
      <w:r w:rsidR="00BF32FC" w:rsidRPr="00652436">
        <w:rPr>
          <w:rFonts w:cs="Arial"/>
          <w:noProof/>
          <w:u w:val="single"/>
          <w:lang w:val="sr-Latn-CS"/>
        </w:rPr>
        <w:t xml:space="preserve"> </w:t>
      </w:r>
      <w:r>
        <w:rPr>
          <w:rFonts w:cs="Arial"/>
          <w:noProof/>
          <w:u w:val="single"/>
          <w:lang w:val="sr-Latn-CS"/>
        </w:rPr>
        <w:t>o</w:t>
      </w:r>
      <w:r w:rsidR="00BF32FC" w:rsidRPr="00652436">
        <w:rPr>
          <w:rFonts w:cs="Arial"/>
          <w:noProof/>
          <w:u w:val="single"/>
          <w:lang w:val="sr-Latn-CS"/>
        </w:rPr>
        <w:t xml:space="preserve"> </w:t>
      </w:r>
      <w:r>
        <w:rPr>
          <w:rFonts w:cs="Arial"/>
          <w:noProof/>
          <w:u w:val="single"/>
          <w:lang w:val="sr-Latn-CS"/>
        </w:rPr>
        <w:t>specifičnim</w:t>
      </w:r>
      <w:r w:rsidR="00BF32FC" w:rsidRPr="00652436">
        <w:rPr>
          <w:rFonts w:cs="Arial"/>
          <w:noProof/>
          <w:u w:val="single"/>
          <w:lang w:val="sr-Latn-CS"/>
        </w:rPr>
        <w:t xml:space="preserve"> </w:t>
      </w:r>
      <w:r>
        <w:rPr>
          <w:rFonts w:cs="Arial"/>
          <w:noProof/>
          <w:u w:val="single"/>
          <w:lang w:val="sr-Latn-CS"/>
        </w:rPr>
        <w:t>temama</w:t>
      </w:r>
    </w:p>
    <w:p w:rsidR="00C40FC4" w:rsidRPr="00652436" w:rsidRDefault="00652436" w:rsidP="00030DFE">
      <w:pPr>
        <w:pStyle w:val="text"/>
        <w:ind w:right="968"/>
        <w:rPr>
          <w:rFonts w:cs="Arial"/>
          <w:noProof/>
          <w:lang w:val="sr-Latn-CS"/>
        </w:rPr>
      </w:pPr>
      <w:r>
        <w:rPr>
          <w:rFonts w:cs="Arial"/>
          <w:noProof/>
          <w:lang w:val="sr-Latn-CS"/>
        </w:rPr>
        <w:t>Zajmoprimac</w:t>
      </w:r>
      <w:r w:rsidR="00BF32FC" w:rsidRPr="00652436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će</w:t>
      </w:r>
      <w:r w:rsidR="00BF32FC" w:rsidRPr="00652436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Banci</w:t>
      </w:r>
      <w:r w:rsidR="00BF32FC" w:rsidRPr="00652436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dostaviti</w:t>
      </w:r>
      <w:r w:rsidR="00BF32FC" w:rsidRPr="00652436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sledeće</w:t>
      </w:r>
      <w:r w:rsidR="00BF32FC" w:rsidRPr="00652436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informacije</w:t>
      </w:r>
      <w:r w:rsidR="00BF32FC" w:rsidRPr="00652436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najkasnije</w:t>
      </w:r>
      <w:r w:rsidR="00BF32FC" w:rsidRPr="00652436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do</w:t>
      </w:r>
      <w:r w:rsidR="00BF32FC" w:rsidRPr="00652436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roka</w:t>
      </w:r>
      <w:r w:rsidR="00BF32FC" w:rsidRPr="00652436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koji</w:t>
      </w:r>
      <w:r w:rsidR="00BF32FC" w:rsidRPr="00652436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je</w:t>
      </w:r>
      <w:r w:rsidR="00BF32FC" w:rsidRPr="00652436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naznačen</w:t>
      </w:r>
      <w:r w:rsidR="00BF32FC" w:rsidRPr="00652436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u</w:t>
      </w:r>
      <w:r w:rsidR="00BF32FC" w:rsidRPr="00652436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tekstu</w:t>
      </w:r>
      <w:r w:rsidR="00BF32FC" w:rsidRPr="00652436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ispod</w:t>
      </w:r>
      <w:r w:rsidR="00C40FC4" w:rsidRPr="00652436">
        <w:rPr>
          <w:rFonts w:cs="Arial"/>
          <w:noProof/>
          <w:lang w:val="sr-Latn-CS"/>
        </w:rPr>
        <w:t>.</w:t>
      </w:r>
    </w:p>
    <w:p w:rsidR="00C40FC4" w:rsidRPr="00652436" w:rsidRDefault="00C40FC4" w:rsidP="00C40FC4">
      <w:pPr>
        <w:pStyle w:val="text"/>
        <w:ind w:left="1069"/>
        <w:rPr>
          <w:rFonts w:cs="Arial"/>
          <w:noProof/>
          <w:lang w:val="sr-Latn-CS"/>
        </w:rPr>
      </w:pPr>
    </w:p>
    <w:tbl>
      <w:tblPr>
        <w:tblW w:w="878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ook w:val="0000" w:firstRow="0" w:lastRow="0" w:firstColumn="0" w:lastColumn="0" w:noHBand="0" w:noVBand="0"/>
      </w:tblPr>
      <w:tblGrid>
        <w:gridCol w:w="4820"/>
        <w:gridCol w:w="3969"/>
      </w:tblGrid>
      <w:tr w:rsidR="00C40FC4" w:rsidRPr="00652436" w:rsidTr="00030DFE">
        <w:trPr>
          <w:cantSplit/>
        </w:trPr>
        <w:tc>
          <w:tcPr>
            <w:tcW w:w="4820" w:type="dxa"/>
            <w:tcBorders>
              <w:bottom w:val="single" w:sz="4" w:space="0" w:color="auto"/>
            </w:tcBorders>
          </w:tcPr>
          <w:p w:rsidR="00C40FC4" w:rsidRPr="00652436" w:rsidRDefault="00652436" w:rsidP="00795561">
            <w:pPr>
              <w:pStyle w:val="text"/>
              <w:ind w:left="0"/>
              <w:jc w:val="center"/>
              <w:rPr>
                <w:rFonts w:cs="Arial"/>
                <w:b/>
                <w:bCs/>
                <w:noProof/>
                <w:lang w:val="sr-Latn-CS"/>
              </w:rPr>
            </w:pPr>
            <w:r>
              <w:rPr>
                <w:rFonts w:cs="Arial"/>
                <w:b/>
                <w:bCs/>
                <w:noProof/>
                <w:lang w:val="sr-Latn-CS"/>
              </w:rPr>
              <w:t>Dokument</w:t>
            </w:r>
            <w:r w:rsidR="00BF32FC" w:rsidRPr="00652436">
              <w:rPr>
                <w:rFonts w:cs="Arial"/>
                <w:b/>
                <w:bCs/>
                <w:noProof/>
                <w:lang w:val="sr-Latn-CS"/>
              </w:rPr>
              <w:t xml:space="preserve"> / </w:t>
            </w:r>
            <w:r>
              <w:rPr>
                <w:rFonts w:cs="Arial"/>
                <w:b/>
                <w:bCs/>
                <w:noProof/>
                <w:lang w:val="sr-Latn-CS"/>
              </w:rPr>
              <w:t>informacija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40FC4" w:rsidRPr="00652436" w:rsidRDefault="00652436" w:rsidP="00795561">
            <w:pPr>
              <w:pStyle w:val="text"/>
              <w:ind w:left="0"/>
              <w:jc w:val="center"/>
              <w:rPr>
                <w:rFonts w:cs="Arial"/>
                <w:b/>
                <w:bCs/>
                <w:noProof/>
                <w:lang w:val="sr-Latn-CS"/>
              </w:rPr>
            </w:pPr>
            <w:r>
              <w:rPr>
                <w:rFonts w:cs="Arial"/>
                <w:b/>
                <w:bCs/>
                <w:noProof/>
                <w:lang w:val="sr-Latn-CS"/>
              </w:rPr>
              <w:t>Rok</w:t>
            </w:r>
          </w:p>
        </w:tc>
      </w:tr>
      <w:tr w:rsidR="00C40FC4" w:rsidRPr="00652436" w:rsidTr="00030DFE">
        <w:trPr>
          <w:cantSplit/>
        </w:trPr>
        <w:tc>
          <w:tcPr>
            <w:tcW w:w="4820" w:type="dxa"/>
          </w:tcPr>
          <w:p w:rsidR="00C40FC4" w:rsidRPr="00652436" w:rsidRDefault="00652436" w:rsidP="00726650">
            <w:pPr>
              <w:pStyle w:val="text"/>
              <w:ind w:left="317"/>
              <w:rPr>
                <w:rFonts w:cs="Arial"/>
                <w:noProof/>
                <w:lang w:val="sr-Latn-CS"/>
              </w:rPr>
            </w:pPr>
            <w:r>
              <w:rPr>
                <w:rFonts w:cs="Arial"/>
                <w:noProof/>
                <w:lang w:val="sr-Latn-CS"/>
              </w:rPr>
              <w:t>Dokumenta</w:t>
            </w:r>
            <w:r w:rsidR="00F60A09" w:rsidRPr="00652436">
              <w:rPr>
                <w:rFonts w:cs="Arial"/>
                <w:noProof/>
                <w:lang w:val="sr-Latn-CS"/>
              </w:rPr>
              <w:t xml:space="preserve"> </w:t>
            </w:r>
            <w:r>
              <w:rPr>
                <w:rFonts w:cs="Arial"/>
                <w:noProof/>
                <w:lang w:val="sr-Latn-CS"/>
              </w:rPr>
              <w:t>o</w:t>
            </w:r>
            <w:r w:rsidR="00F60A09" w:rsidRPr="00652436">
              <w:rPr>
                <w:rFonts w:cs="Arial"/>
                <w:noProof/>
                <w:lang w:val="sr-Latn-CS"/>
              </w:rPr>
              <w:t xml:space="preserve"> </w:t>
            </w:r>
            <w:r>
              <w:rPr>
                <w:rFonts w:cs="Arial"/>
                <w:noProof/>
                <w:lang w:val="sr-Latn-CS"/>
              </w:rPr>
              <w:t>javnoj</w:t>
            </w:r>
            <w:r w:rsidR="00F60A09" w:rsidRPr="00652436">
              <w:rPr>
                <w:rFonts w:cs="Arial"/>
                <w:noProof/>
                <w:lang w:val="sr-Latn-CS"/>
              </w:rPr>
              <w:t xml:space="preserve"> </w:t>
            </w:r>
            <w:r>
              <w:rPr>
                <w:rFonts w:cs="Arial"/>
                <w:noProof/>
                <w:lang w:val="sr-Latn-CS"/>
              </w:rPr>
              <w:t>nabavci</w:t>
            </w:r>
            <w:r w:rsidR="00F60A09" w:rsidRPr="00652436">
              <w:rPr>
                <w:rFonts w:cs="Arial"/>
                <w:noProof/>
                <w:lang w:val="sr-Latn-CS"/>
              </w:rPr>
              <w:t xml:space="preserve"> </w:t>
            </w:r>
            <w:r>
              <w:rPr>
                <w:rFonts w:cs="Arial"/>
                <w:noProof/>
                <w:lang w:val="sr-Latn-CS"/>
              </w:rPr>
              <w:t>i</w:t>
            </w:r>
            <w:r w:rsidR="00F60A09" w:rsidRPr="00652436">
              <w:rPr>
                <w:rFonts w:cs="Arial"/>
                <w:noProof/>
                <w:lang w:val="sr-Latn-CS"/>
              </w:rPr>
              <w:t xml:space="preserve"> </w:t>
            </w:r>
            <w:r>
              <w:rPr>
                <w:rFonts w:cs="Arial"/>
                <w:noProof/>
                <w:lang w:val="sr-Latn-CS"/>
              </w:rPr>
              <w:t>planovima</w:t>
            </w:r>
            <w:r w:rsidR="00F60A09" w:rsidRPr="00652436">
              <w:rPr>
                <w:rFonts w:cs="Arial"/>
                <w:noProof/>
                <w:lang w:val="sr-Latn-CS"/>
              </w:rPr>
              <w:t xml:space="preserve"> </w:t>
            </w:r>
            <w:r>
              <w:rPr>
                <w:rFonts w:cs="Arial"/>
                <w:noProof/>
                <w:lang w:val="sr-Latn-CS"/>
              </w:rPr>
              <w:t>nabavke</w:t>
            </w:r>
          </w:p>
        </w:tc>
        <w:tc>
          <w:tcPr>
            <w:tcW w:w="3969" w:type="dxa"/>
          </w:tcPr>
          <w:p w:rsidR="00C40FC4" w:rsidRPr="00652436" w:rsidRDefault="00652436" w:rsidP="00726650">
            <w:pPr>
              <w:pStyle w:val="text"/>
              <w:ind w:left="317"/>
              <w:rPr>
                <w:rFonts w:cs="Arial"/>
                <w:noProof/>
                <w:lang w:val="sr-Latn-CS"/>
              </w:rPr>
            </w:pPr>
            <w:r>
              <w:rPr>
                <w:rFonts w:cs="Arial"/>
                <w:i/>
                <w:iCs/>
                <w:noProof/>
                <w:lang w:val="sr-Latn-CS"/>
              </w:rPr>
              <w:t>Pre</w:t>
            </w:r>
            <w:r w:rsidR="00F60A09" w:rsidRPr="00652436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isplate</w:t>
            </w:r>
          </w:p>
        </w:tc>
      </w:tr>
      <w:tr w:rsidR="00C40FC4" w:rsidRPr="00652436" w:rsidTr="00030DFE">
        <w:trPr>
          <w:cantSplit/>
        </w:trPr>
        <w:tc>
          <w:tcPr>
            <w:tcW w:w="4820" w:type="dxa"/>
          </w:tcPr>
          <w:p w:rsidR="00C40FC4" w:rsidRPr="00652436" w:rsidRDefault="00652436" w:rsidP="00F60A09">
            <w:pPr>
              <w:ind w:left="317"/>
              <w:rPr>
                <w:noProof/>
                <w:lang w:val="sr-Latn-CS"/>
              </w:rPr>
            </w:pPr>
            <w:r>
              <w:rPr>
                <w:rFonts w:eastAsia="Times New Roman" w:cs="Arial"/>
                <w:noProof/>
                <w:lang w:val="sr-Latn-CS"/>
              </w:rPr>
              <w:t>Potvrdu</w:t>
            </w:r>
            <w:r w:rsidR="00F60A09" w:rsidRPr="00652436">
              <w:rPr>
                <w:rFonts w:eastAsia="Times New Roman" w:cs="Arial"/>
                <w:noProof/>
                <w:lang w:val="sr-Latn-CS"/>
              </w:rPr>
              <w:t xml:space="preserve"> </w:t>
            </w:r>
            <w:r>
              <w:rPr>
                <w:rFonts w:eastAsia="Times New Roman" w:cs="Arial"/>
                <w:noProof/>
                <w:lang w:val="sr-Latn-CS"/>
              </w:rPr>
              <w:t>da</w:t>
            </w:r>
            <w:r w:rsidR="00F60A09" w:rsidRPr="00652436">
              <w:rPr>
                <w:rFonts w:eastAsia="Times New Roman" w:cs="Arial"/>
                <w:noProof/>
                <w:lang w:val="sr-Latn-CS"/>
              </w:rPr>
              <w:t xml:space="preserve"> </w:t>
            </w:r>
            <w:r>
              <w:rPr>
                <w:rFonts w:eastAsia="Times New Roman" w:cs="Arial"/>
                <w:noProof/>
                <w:lang w:val="sr-Latn-CS"/>
              </w:rPr>
              <w:t>nema</w:t>
            </w:r>
            <w:r w:rsidR="00F60A09" w:rsidRPr="00652436">
              <w:rPr>
                <w:rFonts w:eastAsia="Times New Roman" w:cs="Arial"/>
                <w:noProof/>
                <w:lang w:val="sr-Latn-CS"/>
              </w:rPr>
              <w:t xml:space="preserve"> </w:t>
            </w:r>
            <w:r>
              <w:rPr>
                <w:rFonts w:eastAsia="Times New Roman" w:cs="Arial"/>
                <w:noProof/>
                <w:lang w:val="sr-Latn-CS"/>
              </w:rPr>
              <w:t>prava</w:t>
            </w:r>
            <w:r w:rsidR="00F60A09" w:rsidRPr="00652436">
              <w:rPr>
                <w:rFonts w:eastAsia="Times New Roman" w:cs="Arial"/>
                <w:noProof/>
                <w:lang w:val="sr-Latn-CS"/>
              </w:rPr>
              <w:t xml:space="preserve"> </w:t>
            </w:r>
            <w:r>
              <w:rPr>
                <w:rFonts w:eastAsia="Times New Roman" w:cs="Arial"/>
                <w:noProof/>
                <w:lang w:val="sr-Latn-CS"/>
              </w:rPr>
              <w:t>intelektualne</w:t>
            </w:r>
            <w:r w:rsidR="00F60A09" w:rsidRPr="00652436">
              <w:rPr>
                <w:rFonts w:eastAsia="Times New Roman" w:cs="Arial"/>
                <w:noProof/>
                <w:lang w:val="sr-Latn-CS"/>
              </w:rPr>
              <w:t xml:space="preserve"> </w:t>
            </w:r>
            <w:r>
              <w:rPr>
                <w:rFonts w:eastAsia="Times New Roman" w:cs="Arial"/>
                <w:noProof/>
                <w:lang w:val="sr-Latn-CS"/>
              </w:rPr>
              <w:t>svojine</w:t>
            </w:r>
            <w:r w:rsidR="00F60A09" w:rsidRPr="00652436">
              <w:rPr>
                <w:rFonts w:eastAsia="Times New Roman" w:cs="Arial"/>
                <w:noProof/>
                <w:lang w:val="sr-Latn-CS"/>
              </w:rPr>
              <w:t xml:space="preserve"> </w:t>
            </w:r>
            <w:r>
              <w:rPr>
                <w:rFonts w:eastAsia="Times New Roman" w:cs="Arial"/>
                <w:noProof/>
                <w:lang w:val="sr-Latn-CS"/>
              </w:rPr>
              <w:t>arhitekata</w:t>
            </w:r>
            <w:r w:rsidR="00F60A09" w:rsidRPr="00652436">
              <w:rPr>
                <w:rFonts w:eastAsia="Times New Roman" w:cs="Arial"/>
                <w:noProof/>
                <w:lang w:val="sr-Latn-CS"/>
              </w:rPr>
              <w:t xml:space="preserve"> </w:t>
            </w:r>
            <w:r>
              <w:rPr>
                <w:rFonts w:eastAsia="Times New Roman" w:cs="Arial"/>
                <w:noProof/>
                <w:lang w:val="sr-Latn-CS"/>
              </w:rPr>
              <w:t>Zgrade</w:t>
            </w:r>
            <w:r w:rsidR="00F60A09" w:rsidRPr="00652436">
              <w:rPr>
                <w:rFonts w:eastAsia="Times New Roman" w:cs="Arial"/>
                <w:noProof/>
                <w:lang w:val="sr-Latn-CS"/>
              </w:rPr>
              <w:t xml:space="preserve"> </w:t>
            </w:r>
            <w:r>
              <w:rPr>
                <w:rFonts w:eastAsia="Times New Roman" w:cs="Arial"/>
                <w:noProof/>
                <w:lang w:val="sr-Latn-CS"/>
              </w:rPr>
              <w:t>B</w:t>
            </w:r>
            <w:r w:rsidR="00F60A09" w:rsidRPr="00652436">
              <w:rPr>
                <w:rFonts w:eastAsia="Times New Roman" w:cs="Arial"/>
                <w:noProof/>
                <w:lang w:val="sr-Latn-CS"/>
              </w:rPr>
              <w:t xml:space="preserve"> </w:t>
            </w:r>
            <w:r>
              <w:rPr>
                <w:rFonts w:eastAsia="Times New Roman" w:cs="Arial"/>
                <w:noProof/>
                <w:lang w:val="sr-Latn-CS"/>
              </w:rPr>
              <w:t>koja</w:t>
            </w:r>
            <w:r w:rsidR="00F60A09" w:rsidRPr="00652436">
              <w:rPr>
                <w:rFonts w:eastAsia="Times New Roman" w:cs="Arial"/>
                <w:noProof/>
                <w:lang w:val="sr-Latn-CS"/>
              </w:rPr>
              <w:t xml:space="preserve"> </w:t>
            </w:r>
            <w:r>
              <w:rPr>
                <w:rFonts w:eastAsia="Times New Roman" w:cs="Arial"/>
                <w:noProof/>
                <w:lang w:val="sr-Latn-CS"/>
              </w:rPr>
              <w:t>su</w:t>
            </w:r>
            <w:r w:rsidR="00F60A09" w:rsidRPr="00652436">
              <w:rPr>
                <w:rFonts w:eastAsia="Times New Roman" w:cs="Arial"/>
                <w:noProof/>
                <w:lang w:val="sr-Latn-CS"/>
              </w:rPr>
              <w:t xml:space="preserve"> </w:t>
            </w:r>
            <w:r>
              <w:rPr>
                <w:rFonts w:eastAsia="Times New Roman" w:cs="Arial"/>
                <w:noProof/>
                <w:lang w:val="sr-Latn-CS"/>
              </w:rPr>
              <w:t>neotplaćena</w:t>
            </w:r>
            <w:r w:rsidR="00F60A09" w:rsidRPr="00652436">
              <w:rPr>
                <w:rFonts w:eastAsia="Times New Roman" w:cs="Arial"/>
                <w:noProof/>
                <w:lang w:val="sr-Latn-CS"/>
              </w:rPr>
              <w:t xml:space="preserve"> </w:t>
            </w:r>
            <w:r>
              <w:rPr>
                <w:rFonts w:eastAsia="Times New Roman" w:cs="Arial"/>
                <w:noProof/>
                <w:lang w:val="sr-Latn-CS"/>
              </w:rPr>
              <w:t>i</w:t>
            </w:r>
            <w:r w:rsidR="00F60A09" w:rsidRPr="00652436">
              <w:rPr>
                <w:rFonts w:eastAsia="Times New Roman" w:cs="Arial"/>
                <w:noProof/>
                <w:lang w:val="sr-Latn-CS"/>
              </w:rPr>
              <w:t xml:space="preserve"> </w:t>
            </w:r>
            <w:r>
              <w:rPr>
                <w:rFonts w:eastAsia="Times New Roman" w:cs="Arial"/>
                <w:noProof/>
                <w:lang w:val="sr-Latn-CS"/>
              </w:rPr>
              <w:t>da</w:t>
            </w:r>
            <w:r w:rsidR="00F60A09" w:rsidRPr="00652436">
              <w:rPr>
                <w:rFonts w:eastAsia="Times New Roman" w:cs="Arial"/>
                <w:noProof/>
                <w:lang w:val="sr-Latn-CS"/>
              </w:rPr>
              <w:t xml:space="preserve"> </w:t>
            </w:r>
            <w:r>
              <w:rPr>
                <w:rFonts w:eastAsia="Times New Roman" w:cs="Arial"/>
                <w:noProof/>
                <w:lang w:val="sr-Latn-CS"/>
              </w:rPr>
              <w:t>je</w:t>
            </w:r>
            <w:r w:rsidR="00F60A09" w:rsidRPr="00652436">
              <w:rPr>
                <w:rFonts w:eastAsia="Times New Roman" w:cs="Arial"/>
                <w:noProof/>
                <w:lang w:val="sr-Latn-CS"/>
              </w:rPr>
              <w:t xml:space="preserve"> </w:t>
            </w:r>
            <w:r>
              <w:rPr>
                <w:rFonts w:eastAsia="Times New Roman" w:cs="Arial"/>
                <w:noProof/>
                <w:lang w:val="sr-Latn-CS"/>
              </w:rPr>
              <w:t>dozvola</w:t>
            </w:r>
            <w:r w:rsidR="00F60A09" w:rsidRPr="00652436">
              <w:rPr>
                <w:rFonts w:eastAsia="Times New Roman" w:cs="Arial"/>
                <w:noProof/>
                <w:lang w:val="sr-Latn-CS"/>
              </w:rPr>
              <w:t xml:space="preserve"> </w:t>
            </w:r>
            <w:r>
              <w:rPr>
                <w:rFonts w:eastAsia="Times New Roman" w:cs="Arial"/>
                <w:noProof/>
                <w:lang w:val="sr-Latn-CS"/>
              </w:rPr>
              <w:t>pribavljena</w:t>
            </w:r>
            <w:r w:rsidR="00C40FC4" w:rsidRPr="00652436">
              <w:rPr>
                <w:noProof/>
                <w:lang w:val="sr-Latn-CS"/>
              </w:rPr>
              <w:t xml:space="preserve">.  </w:t>
            </w:r>
          </w:p>
        </w:tc>
        <w:tc>
          <w:tcPr>
            <w:tcW w:w="3969" w:type="dxa"/>
          </w:tcPr>
          <w:p w:rsidR="00C40FC4" w:rsidRPr="00652436" w:rsidRDefault="00652436" w:rsidP="00726650">
            <w:pPr>
              <w:pStyle w:val="text"/>
              <w:ind w:left="317"/>
              <w:rPr>
                <w:rFonts w:cs="Arial"/>
                <w:i/>
                <w:iCs/>
                <w:noProof/>
                <w:lang w:val="sr-Latn-CS"/>
              </w:rPr>
            </w:pPr>
            <w:r>
              <w:rPr>
                <w:rFonts w:cs="Arial"/>
                <w:i/>
                <w:iCs/>
                <w:noProof/>
                <w:lang w:val="sr-Latn-CS"/>
              </w:rPr>
              <w:t>Pre</w:t>
            </w:r>
            <w:r w:rsidR="00F60A09" w:rsidRPr="00652436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isplate</w:t>
            </w:r>
          </w:p>
        </w:tc>
      </w:tr>
      <w:tr w:rsidR="00C40FC4" w:rsidRPr="00652436" w:rsidTr="00030DFE">
        <w:trPr>
          <w:cantSplit/>
        </w:trPr>
        <w:tc>
          <w:tcPr>
            <w:tcW w:w="4820" w:type="dxa"/>
          </w:tcPr>
          <w:p w:rsidR="00C40FC4" w:rsidRPr="00652436" w:rsidRDefault="00652436" w:rsidP="00726650">
            <w:pPr>
              <w:ind w:left="317"/>
              <w:rPr>
                <w:noProof/>
                <w:lang w:val="sr-Latn-CS"/>
              </w:rPr>
            </w:pPr>
            <w:r>
              <w:rPr>
                <w:rFonts w:eastAsia="Times New Roman" w:cs="Arial"/>
                <w:noProof/>
                <w:lang w:val="sr-Latn-CS"/>
              </w:rPr>
              <w:t>Ne</w:t>
            </w:r>
            <w:r w:rsidR="00F60A09" w:rsidRPr="00652436">
              <w:rPr>
                <w:rFonts w:eastAsia="Times New Roman" w:cs="Arial"/>
                <w:noProof/>
                <w:lang w:val="sr-Latn-CS"/>
              </w:rPr>
              <w:t>-</w:t>
            </w:r>
            <w:r>
              <w:rPr>
                <w:rFonts w:eastAsia="Times New Roman" w:cs="Arial"/>
                <w:noProof/>
                <w:lang w:val="sr-Latn-CS"/>
              </w:rPr>
              <w:t>tehnički</w:t>
            </w:r>
            <w:r w:rsidR="00F60A09" w:rsidRPr="00652436">
              <w:rPr>
                <w:rFonts w:eastAsia="Times New Roman" w:cs="Arial"/>
                <w:noProof/>
                <w:lang w:val="sr-Latn-CS"/>
              </w:rPr>
              <w:t xml:space="preserve"> </w:t>
            </w:r>
            <w:r>
              <w:rPr>
                <w:rFonts w:eastAsia="Times New Roman" w:cs="Arial"/>
                <w:noProof/>
                <w:lang w:val="sr-Latn-CS"/>
              </w:rPr>
              <w:t>rezime</w:t>
            </w:r>
            <w:r w:rsidR="00F60A09" w:rsidRPr="00652436">
              <w:rPr>
                <w:rFonts w:eastAsia="Times New Roman" w:cs="Arial"/>
                <w:noProof/>
                <w:lang w:val="sr-Latn-CS"/>
              </w:rPr>
              <w:t xml:space="preserve"> </w:t>
            </w:r>
            <w:r>
              <w:rPr>
                <w:rFonts w:eastAsia="Times New Roman" w:cs="Arial"/>
                <w:noProof/>
                <w:lang w:val="sr-Latn-CS"/>
              </w:rPr>
              <w:t>za</w:t>
            </w:r>
            <w:r w:rsidR="00F60A09" w:rsidRPr="00652436">
              <w:rPr>
                <w:rFonts w:eastAsia="Times New Roman" w:cs="Arial"/>
                <w:noProof/>
                <w:lang w:val="sr-Latn-CS"/>
              </w:rPr>
              <w:t xml:space="preserve"> </w:t>
            </w:r>
            <w:r>
              <w:rPr>
                <w:rFonts w:eastAsia="Times New Roman" w:cs="Arial"/>
                <w:noProof/>
                <w:lang w:val="sr-Latn-CS"/>
              </w:rPr>
              <w:t>svaki</w:t>
            </w:r>
            <w:r w:rsidR="00F60A09" w:rsidRPr="00652436">
              <w:rPr>
                <w:rFonts w:eastAsia="Times New Roman" w:cs="Arial"/>
                <w:noProof/>
                <w:lang w:val="sr-Latn-CS"/>
              </w:rPr>
              <w:t xml:space="preserve"> </w:t>
            </w:r>
            <w:r>
              <w:rPr>
                <w:rFonts w:eastAsia="Times New Roman" w:cs="Arial"/>
                <w:noProof/>
                <w:lang w:val="sr-Latn-CS"/>
              </w:rPr>
              <w:t>potprojekat</w:t>
            </w:r>
            <w:r w:rsidR="00F60A09" w:rsidRPr="00652436">
              <w:rPr>
                <w:rFonts w:eastAsia="Times New Roman" w:cs="Arial"/>
                <w:noProof/>
                <w:lang w:val="sr-Latn-CS"/>
              </w:rPr>
              <w:t xml:space="preserve"> </w:t>
            </w:r>
            <w:r>
              <w:rPr>
                <w:rFonts w:eastAsia="Times New Roman" w:cs="Arial"/>
                <w:noProof/>
                <w:lang w:val="sr-Latn-CS"/>
              </w:rPr>
              <w:t>za</w:t>
            </w:r>
            <w:r w:rsidR="00F60A09" w:rsidRPr="00652436">
              <w:rPr>
                <w:rFonts w:eastAsia="Times New Roman" w:cs="Arial"/>
                <w:noProof/>
                <w:lang w:val="sr-Latn-CS"/>
              </w:rPr>
              <w:t xml:space="preserve"> </w:t>
            </w:r>
            <w:r>
              <w:rPr>
                <w:rFonts w:eastAsia="Times New Roman" w:cs="Arial"/>
                <w:noProof/>
                <w:lang w:val="sr-Latn-CS"/>
              </w:rPr>
              <w:t>koji</w:t>
            </w:r>
            <w:r w:rsidR="00F60A09" w:rsidRPr="00652436">
              <w:rPr>
                <w:rFonts w:eastAsia="Times New Roman" w:cs="Arial"/>
                <w:noProof/>
                <w:lang w:val="sr-Latn-CS"/>
              </w:rPr>
              <w:t xml:space="preserve"> </w:t>
            </w:r>
            <w:r>
              <w:rPr>
                <w:rFonts w:eastAsia="Times New Roman" w:cs="Arial"/>
                <w:noProof/>
                <w:lang w:val="sr-Latn-CS"/>
              </w:rPr>
              <w:t>je</w:t>
            </w:r>
            <w:r w:rsidR="00F60A09" w:rsidRPr="00652436">
              <w:rPr>
                <w:rFonts w:eastAsia="Times New Roman" w:cs="Arial"/>
                <w:noProof/>
                <w:lang w:val="sr-Latn-CS"/>
              </w:rPr>
              <w:t xml:space="preserve"> </w:t>
            </w:r>
            <w:r>
              <w:rPr>
                <w:rFonts w:eastAsia="Times New Roman" w:cs="Arial"/>
                <w:noProof/>
                <w:lang w:val="sr-Latn-CS"/>
              </w:rPr>
              <w:t>potrebna</w:t>
            </w:r>
            <w:r w:rsidR="00F60A09" w:rsidRPr="00652436">
              <w:rPr>
                <w:rFonts w:eastAsia="Times New Roman" w:cs="Arial"/>
                <w:noProof/>
                <w:lang w:val="sr-Latn-CS"/>
              </w:rPr>
              <w:t xml:space="preserve"> EIA</w:t>
            </w:r>
          </w:p>
        </w:tc>
        <w:tc>
          <w:tcPr>
            <w:tcW w:w="3969" w:type="dxa"/>
          </w:tcPr>
          <w:p w:rsidR="00C40FC4" w:rsidRPr="00652436" w:rsidRDefault="00652436" w:rsidP="00726650">
            <w:pPr>
              <w:pStyle w:val="text"/>
              <w:ind w:left="317"/>
              <w:rPr>
                <w:rFonts w:cs="Arial"/>
                <w:i/>
                <w:iCs/>
                <w:noProof/>
                <w:lang w:val="sr-Latn-CS"/>
              </w:rPr>
            </w:pPr>
            <w:r>
              <w:rPr>
                <w:rFonts w:cs="Arial"/>
                <w:i/>
                <w:iCs/>
                <w:noProof/>
                <w:lang w:val="sr-Latn-CS"/>
              </w:rPr>
              <w:t>Pre</w:t>
            </w:r>
            <w:r w:rsidR="00F60A09" w:rsidRPr="00652436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korišćenja</w:t>
            </w:r>
            <w:r w:rsidR="00F60A09" w:rsidRPr="00652436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sredstava</w:t>
            </w:r>
          </w:p>
        </w:tc>
      </w:tr>
    </w:tbl>
    <w:p w:rsidR="00C40FC4" w:rsidRPr="00652436" w:rsidRDefault="00C40FC4" w:rsidP="00C40FC4">
      <w:pPr>
        <w:pStyle w:val="text"/>
        <w:ind w:left="0"/>
        <w:rPr>
          <w:rFonts w:cs="Arial"/>
          <w:noProof/>
          <w:lang w:val="sr-Latn-CS"/>
        </w:rPr>
      </w:pPr>
    </w:p>
    <w:p w:rsidR="00C40FC4" w:rsidRPr="00652436" w:rsidRDefault="00C40FC4" w:rsidP="00C40FC4">
      <w:pPr>
        <w:pStyle w:val="text"/>
        <w:ind w:left="0"/>
        <w:rPr>
          <w:rFonts w:cs="Arial"/>
          <w:noProof/>
          <w:lang w:val="sr-Latn-CS"/>
        </w:rPr>
      </w:pPr>
    </w:p>
    <w:p w:rsidR="00C40FC4" w:rsidRPr="00652436" w:rsidRDefault="00652436" w:rsidP="00C64EE1">
      <w:pPr>
        <w:pStyle w:val="text"/>
        <w:numPr>
          <w:ilvl w:val="0"/>
          <w:numId w:val="59"/>
        </w:numPr>
        <w:rPr>
          <w:noProof/>
          <w:u w:val="single"/>
          <w:lang w:val="sr-Latn-CS"/>
        </w:rPr>
      </w:pPr>
      <w:r>
        <w:rPr>
          <w:rFonts w:cs="Arial"/>
          <w:noProof/>
          <w:color w:val="000000"/>
          <w:u w:val="single"/>
          <w:lang w:val="sr-Latn-CS"/>
        </w:rPr>
        <w:t>Informacije</w:t>
      </w:r>
      <w:r w:rsidR="00B65F76" w:rsidRPr="00652436">
        <w:rPr>
          <w:rFonts w:cs="Arial"/>
          <w:noProof/>
          <w:color w:val="000000"/>
          <w:u w:val="single"/>
          <w:lang w:val="sr-Latn-CS"/>
        </w:rPr>
        <w:t xml:space="preserve"> </w:t>
      </w:r>
      <w:r>
        <w:rPr>
          <w:rFonts w:cs="Arial"/>
          <w:noProof/>
          <w:color w:val="000000"/>
          <w:u w:val="single"/>
          <w:lang w:val="sr-Latn-CS"/>
        </w:rPr>
        <w:t>o</w:t>
      </w:r>
      <w:r w:rsidR="00B65F76" w:rsidRPr="00652436">
        <w:rPr>
          <w:rFonts w:cs="Arial"/>
          <w:noProof/>
          <w:color w:val="000000"/>
          <w:u w:val="single"/>
          <w:lang w:val="sr-Latn-CS"/>
        </w:rPr>
        <w:t xml:space="preserve"> </w:t>
      </w:r>
      <w:r>
        <w:rPr>
          <w:rFonts w:cs="Arial"/>
          <w:noProof/>
          <w:color w:val="000000"/>
          <w:u w:val="single"/>
          <w:lang w:val="sr-Latn-CS"/>
        </w:rPr>
        <w:t>izvođenju</w:t>
      </w:r>
      <w:r w:rsidR="00B65F76" w:rsidRPr="00652436">
        <w:rPr>
          <w:rFonts w:cs="Arial"/>
          <w:noProof/>
          <w:color w:val="000000"/>
          <w:u w:val="single"/>
          <w:lang w:val="sr-Latn-CS"/>
        </w:rPr>
        <w:t xml:space="preserve"> </w:t>
      </w:r>
      <w:r>
        <w:rPr>
          <w:rFonts w:cs="Arial"/>
          <w:noProof/>
          <w:color w:val="000000"/>
          <w:u w:val="single"/>
          <w:lang w:val="sr-Latn-CS"/>
        </w:rPr>
        <w:t>Projekta</w:t>
      </w:r>
    </w:p>
    <w:p w:rsidR="00030DFE" w:rsidRPr="00652436" w:rsidRDefault="00030DFE" w:rsidP="00030DFE">
      <w:pPr>
        <w:pStyle w:val="text"/>
        <w:ind w:left="1069"/>
        <w:rPr>
          <w:noProof/>
          <w:u w:val="single"/>
          <w:lang w:val="sr-Latn-CS"/>
        </w:rPr>
      </w:pPr>
    </w:p>
    <w:p w:rsidR="00C40FC4" w:rsidRPr="00652436" w:rsidRDefault="00652436" w:rsidP="00030DFE">
      <w:pPr>
        <w:pStyle w:val="text"/>
        <w:ind w:right="968"/>
        <w:rPr>
          <w:rFonts w:cs="Arial"/>
          <w:noProof/>
          <w:lang w:val="sr-Latn-CS"/>
        </w:rPr>
      </w:pPr>
      <w:r>
        <w:rPr>
          <w:rFonts w:cs="Arial"/>
          <w:noProof/>
          <w:color w:val="000000"/>
          <w:lang w:val="sr-Latn-CS"/>
        </w:rPr>
        <w:t>Zajmoprimac</w:t>
      </w:r>
      <w:r w:rsidR="00B65F76" w:rsidRPr="00652436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će</w:t>
      </w:r>
      <w:r w:rsidR="00B65F76" w:rsidRPr="00652436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dostaviti</w:t>
      </w:r>
      <w:r w:rsidR="00B65F76" w:rsidRPr="00652436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Banci</w:t>
      </w:r>
      <w:r w:rsidR="00B65F76" w:rsidRPr="00652436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sledeće</w:t>
      </w:r>
      <w:r w:rsidR="00B65F76" w:rsidRPr="00652436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informacije</w:t>
      </w:r>
      <w:r w:rsidR="00B65F76" w:rsidRPr="00652436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o</w:t>
      </w:r>
      <w:r w:rsidR="00B65F76" w:rsidRPr="00652436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napretku</w:t>
      </w:r>
      <w:r w:rsidR="00B65F76" w:rsidRPr="00652436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projekta</w:t>
      </w:r>
      <w:r w:rsidR="00B65F76" w:rsidRPr="00652436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tokom</w:t>
      </w:r>
      <w:r w:rsidR="00B65F76" w:rsidRPr="00652436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njegovog</w:t>
      </w:r>
      <w:r w:rsidR="00B65F76" w:rsidRPr="00652436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izvođenja</w:t>
      </w:r>
      <w:r w:rsidR="00B65F76" w:rsidRPr="00652436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najkasnije</w:t>
      </w:r>
      <w:r w:rsidR="00B65F76" w:rsidRPr="00652436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do</w:t>
      </w:r>
      <w:r w:rsidR="00B65F76" w:rsidRPr="00652436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roka</w:t>
      </w:r>
      <w:r w:rsidR="00B65F76" w:rsidRPr="00652436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navedenog</w:t>
      </w:r>
      <w:r w:rsidR="00B65F76" w:rsidRPr="00652436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u</w:t>
      </w:r>
      <w:r w:rsidR="00B65F76" w:rsidRPr="00652436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daljem</w:t>
      </w:r>
      <w:r w:rsidR="00B65F76" w:rsidRPr="00652436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tekstu</w:t>
      </w:r>
      <w:r w:rsidR="00C40FC4" w:rsidRPr="00652436">
        <w:rPr>
          <w:rFonts w:cs="Arial"/>
          <w:noProof/>
          <w:lang w:val="sr-Latn-CS"/>
        </w:rPr>
        <w:t>.</w:t>
      </w:r>
    </w:p>
    <w:p w:rsidR="00C40FC4" w:rsidRPr="00652436" w:rsidRDefault="00C40FC4" w:rsidP="00C40FC4">
      <w:pPr>
        <w:pStyle w:val="text"/>
        <w:ind w:left="1069"/>
        <w:rPr>
          <w:rFonts w:cs="Arial"/>
          <w:noProof/>
          <w:lang w:val="sr-Latn-CS"/>
        </w:rPr>
      </w:pPr>
    </w:p>
    <w:tbl>
      <w:tblPr>
        <w:tblW w:w="878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ook w:val="0000" w:firstRow="0" w:lastRow="0" w:firstColumn="0" w:lastColumn="0" w:noHBand="0" w:noVBand="0"/>
      </w:tblPr>
      <w:tblGrid>
        <w:gridCol w:w="4275"/>
        <w:gridCol w:w="1503"/>
        <w:gridCol w:w="3011"/>
      </w:tblGrid>
      <w:tr w:rsidR="007E6CD9" w:rsidRPr="00652436" w:rsidTr="00795561">
        <w:trPr>
          <w:cantSplit/>
        </w:trPr>
        <w:tc>
          <w:tcPr>
            <w:tcW w:w="4275" w:type="dxa"/>
            <w:tcBorders>
              <w:bottom w:val="single" w:sz="4" w:space="0" w:color="auto"/>
            </w:tcBorders>
            <w:vAlign w:val="center"/>
          </w:tcPr>
          <w:p w:rsidR="007E6CD9" w:rsidRPr="00652436" w:rsidRDefault="00652436" w:rsidP="00C62D52">
            <w:pPr>
              <w:spacing w:after="0"/>
              <w:rPr>
                <w:rFonts w:eastAsia="Times New Roman" w:cs="Arial"/>
                <w:noProof/>
                <w:lang w:val="sr-Latn-CS"/>
              </w:rPr>
            </w:pPr>
            <w:r>
              <w:rPr>
                <w:rFonts w:eastAsia="Times New Roman" w:cs="Arial"/>
                <w:b/>
                <w:bCs/>
                <w:noProof/>
                <w:lang w:val="sr-Latn-CS"/>
              </w:rPr>
              <w:t>Dokument</w:t>
            </w:r>
            <w:r w:rsidR="007E6CD9" w:rsidRPr="00652436">
              <w:rPr>
                <w:rFonts w:eastAsia="Times New Roman" w:cs="Arial"/>
                <w:b/>
                <w:bCs/>
                <w:noProof/>
                <w:lang w:val="sr-Latn-CS"/>
              </w:rPr>
              <w:t xml:space="preserve"> / </w:t>
            </w:r>
            <w:r>
              <w:rPr>
                <w:rFonts w:eastAsia="Times New Roman" w:cs="Arial"/>
                <w:b/>
                <w:bCs/>
                <w:noProof/>
                <w:lang w:val="sr-Latn-CS"/>
              </w:rPr>
              <w:t>informacija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:rsidR="007E6CD9" w:rsidRPr="00652436" w:rsidRDefault="00652436" w:rsidP="00795561">
            <w:pPr>
              <w:spacing w:after="0"/>
              <w:ind w:left="437"/>
              <w:rPr>
                <w:rFonts w:eastAsia="Times New Roman" w:cs="Arial"/>
                <w:noProof/>
                <w:lang w:val="sr-Latn-CS"/>
              </w:rPr>
            </w:pPr>
            <w:r>
              <w:rPr>
                <w:rFonts w:eastAsia="Times New Roman" w:cs="Arial"/>
                <w:b/>
                <w:bCs/>
                <w:noProof/>
                <w:lang w:val="sr-Latn-CS"/>
              </w:rPr>
              <w:t>Rok</w:t>
            </w:r>
          </w:p>
        </w:tc>
        <w:tc>
          <w:tcPr>
            <w:tcW w:w="3011" w:type="dxa"/>
            <w:tcBorders>
              <w:bottom w:val="single" w:sz="4" w:space="0" w:color="auto"/>
            </w:tcBorders>
            <w:vAlign w:val="center"/>
          </w:tcPr>
          <w:p w:rsidR="007E6CD9" w:rsidRPr="00652436" w:rsidRDefault="00652436" w:rsidP="00795561">
            <w:pPr>
              <w:spacing w:after="0"/>
              <w:rPr>
                <w:rFonts w:eastAsia="Times New Roman" w:cs="Arial"/>
                <w:noProof/>
                <w:lang w:val="sr-Latn-CS"/>
              </w:rPr>
            </w:pPr>
            <w:r>
              <w:rPr>
                <w:rFonts w:eastAsia="Times New Roman" w:cs="Arial"/>
                <w:b/>
                <w:bCs/>
                <w:noProof/>
                <w:lang w:val="sr-Latn-CS"/>
              </w:rPr>
              <w:t>Periodičnost</w:t>
            </w:r>
            <w:r w:rsidR="007E6CD9" w:rsidRPr="00652436">
              <w:rPr>
                <w:rFonts w:eastAsia="Times New Roman" w:cs="Arial"/>
                <w:b/>
                <w:bCs/>
                <w:noProof/>
                <w:lang w:val="sr-Latn-CS"/>
              </w:rPr>
              <w:t xml:space="preserve"> </w:t>
            </w:r>
            <w:r>
              <w:rPr>
                <w:rFonts w:eastAsia="Times New Roman" w:cs="Arial"/>
                <w:b/>
                <w:bCs/>
                <w:noProof/>
                <w:lang w:val="sr-Latn-CS"/>
              </w:rPr>
              <w:t>izveštavanja</w:t>
            </w:r>
          </w:p>
        </w:tc>
      </w:tr>
      <w:tr w:rsidR="00C40FC4" w:rsidRPr="00652436" w:rsidTr="00030DFE">
        <w:trPr>
          <w:cantSplit/>
        </w:trPr>
        <w:tc>
          <w:tcPr>
            <w:tcW w:w="4275" w:type="dxa"/>
          </w:tcPr>
          <w:p w:rsidR="00C40FC4" w:rsidRPr="00652436" w:rsidRDefault="00652436" w:rsidP="00030DFE">
            <w:pPr>
              <w:pStyle w:val="text"/>
              <w:tabs>
                <w:tab w:val="center" w:pos="176"/>
              </w:tabs>
              <w:ind w:left="33"/>
              <w:rPr>
                <w:rFonts w:cs="Arial"/>
                <w:noProof/>
                <w:lang w:val="sr-Latn-CS"/>
              </w:rPr>
            </w:pPr>
            <w:r>
              <w:rPr>
                <w:rFonts w:cs="Arial"/>
                <w:noProof/>
                <w:lang w:val="sr-Latn-CS"/>
              </w:rPr>
              <w:t>Izveštaj</w:t>
            </w:r>
            <w:r w:rsidR="007E6CD9" w:rsidRPr="00652436">
              <w:rPr>
                <w:rFonts w:cs="Arial"/>
                <w:noProof/>
                <w:lang w:val="sr-Latn-CS"/>
              </w:rPr>
              <w:t xml:space="preserve"> </w:t>
            </w:r>
            <w:r>
              <w:rPr>
                <w:rFonts w:cs="Arial"/>
                <w:noProof/>
                <w:lang w:val="sr-Latn-CS"/>
              </w:rPr>
              <w:t>o</w:t>
            </w:r>
            <w:r w:rsidR="007E6CD9" w:rsidRPr="00652436">
              <w:rPr>
                <w:rFonts w:cs="Arial"/>
                <w:noProof/>
                <w:lang w:val="sr-Latn-CS"/>
              </w:rPr>
              <w:t xml:space="preserve"> </w:t>
            </w:r>
            <w:r>
              <w:rPr>
                <w:rFonts w:cs="Arial"/>
                <w:noProof/>
                <w:lang w:val="sr-Latn-CS"/>
              </w:rPr>
              <w:t>napretku</w:t>
            </w:r>
            <w:r w:rsidR="007E6CD9" w:rsidRPr="00652436">
              <w:rPr>
                <w:rFonts w:cs="Arial"/>
                <w:noProof/>
                <w:lang w:val="sr-Latn-CS"/>
              </w:rPr>
              <w:t xml:space="preserve"> </w:t>
            </w:r>
            <w:r>
              <w:rPr>
                <w:rFonts w:cs="Arial"/>
                <w:noProof/>
                <w:lang w:val="sr-Latn-CS"/>
              </w:rPr>
              <w:t>Projekta</w:t>
            </w:r>
            <w:r w:rsidR="007E6CD9" w:rsidRPr="00652436">
              <w:rPr>
                <w:rFonts w:cs="Arial"/>
                <w:noProof/>
                <w:lang w:val="sr-Latn-CS"/>
              </w:rPr>
              <w:br/>
            </w:r>
            <w:r w:rsidR="007E6CD9" w:rsidRPr="00652436">
              <w:rPr>
                <w:rFonts w:cs="Arial"/>
                <w:i/>
                <w:iCs/>
                <w:noProof/>
                <w:lang w:val="sr-Latn-CS"/>
              </w:rPr>
              <w:t xml:space="preserve">- </w:t>
            </w:r>
            <w:r>
              <w:rPr>
                <w:rFonts w:cs="Arial"/>
                <w:i/>
                <w:iCs/>
                <w:noProof/>
                <w:lang w:val="sr-Latn-CS"/>
              </w:rPr>
              <w:t>Kratka</w:t>
            </w:r>
            <w:r w:rsidR="007E6CD9" w:rsidRPr="00652436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dopuna</w:t>
            </w:r>
            <w:r w:rsidR="007E6CD9" w:rsidRPr="00652436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tehničkog</w:t>
            </w:r>
            <w:r w:rsidR="007E6CD9" w:rsidRPr="00652436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opisa</w:t>
            </w:r>
            <w:r w:rsidR="007E6CD9" w:rsidRPr="00652436">
              <w:rPr>
                <w:rFonts w:cs="Arial"/>
                <w:i/>
                <w:iCs/>
                <w:noProof/>
                <w:lang w:val="sr-Latn-CS"/>
              </w:rPr>
              <w:t xml:space="preserve">, </w:t>
            </w:r>
            <w:r>
              <w:rPr>
                <w:rFonts w:cs="Arial"/>
                <w:i/>
                <w:iCs/>
                <w:noProof/>
                <w:lang w:val="sr-Latn-CS"/>
              </w:rPr>
              <w:t>kojom</w:t>
            </w:r>
            <w:r w:rsidR="007E6CD9" w:rsidRPr="00652436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se</w:t>
            </w:r>
            <w:r w:rsidR="007E6CD9" w:rsidRPr="00652436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objašnjavaju</w:t>
            </w:r>
            <w:r w:rsidR="007E6CD9" w:rsidRPr="00652436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razlozi</w:t>
            </w:r>
            <w:r w:rsidR="007E6CD9" w:rsidRPr="00652436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za</w:t>
            </w:r>
            <w:r w:rsidR="007E6CD9" w:rsidRPr="00652436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značajne</w:t>
            </w:r>
            <w:r w:rsidR="007E6CD9" w:rsidRPr="00652436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izmene</w:t>
            </w:r>
            <w:r w:rsidR="007E6CD9" w:rsidRPr="00652436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naspram</w:t>
            </w:r>
            <w:r w:rsidR="007E6CD9" w:rsidRPr="00652436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početnog</w:t>
            </w:r>
            <w:r w:rsidR="007E6CD9" w:rsidRPr="00652436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obima</w:t>
            </w:r>
            <w:r w:rsidR="007E6CD9" w:rsidRPr="00652436">
              <w:rPr>
                <w:rFonts w:cs="Arial"/>
                <w:i/>
                <w:iCs/>
                <w:noProof/>
                <w:lang w:val="sr-Latn-CS"/>
              </w:rPr>
              <w:t>;</w:t>
            </w:r>
            <w:r w:rsidR="007E6CD9" w:rsidRPr="00652436">
              <w:rPr>
                <w:rFonts w:cs="Arial"/>
                <w:i/>
                <w:iCs/>
                <w:noProof/>
                <w:lang w:val="sr-Latn-CS"/>
              </w:rPr>
              <w:br/>
              <w:t>-</w:t>
            </w:r>
            <w:r w:rsidR="00030DFE" w:rsidRPr="00652436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Najnovije</w:t>
            </w:r>
            <w:r w:rsidR="007E6CD9" w:rsidRPr="00652436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informacije</w:t>
            </w:r>
            <w:r w:rsidR="007E6CD9" w:rsidRPr="00652436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o</w:t>
            </w:r>
            <w:r w:rsidR="007E6CD9" w:rsidRPr="00652436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datumu</w:t>
            </w:r>
            <w:r w:rsidR="007E6CD9" w:rsidRPr="00652436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završetka</w:t>
            </w:r>
            <w:r w:rsidR="007E6CD9" w:rsidRPr="00652436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svake</w:t>
            </w:r>
            <w:r w:rsidR="007E6CD9" w:rsidRPr="00652436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od</w:t>
            </w:r>
            <w:r w:rsidR="007E6CD9" w:rsidRPr="00652436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glavnih</w:t>
            </w:r>
            <w:r w:rsidR="007E6CD9" w:rsidRPr="00652436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komponenti</w:t>
            </w:r>
            <w:r w:rsidR="007E6CD9" w:rsidRPr="00652436">
              <w:rPr>
                <w:rFonts w:cs="Arial"/>
                <w:i/>
                <w:iCs/>
                <w:noProof/>
                <w:lang w:val="sr-Latn-CS"/>
              </w:rPr>
              <w:t xml:space="preserve">, </w:t>
            </w:r>
            <w:r>
              <w:rPr>
                <w:rFonts w:cs="Arial"/>
                <w:i/>
                <w:iCs/>
                <w:noProof/>
                <w:lang w:val="sr-Latn-CS"/>
              </w:rPr>
              <w:t>kojima</w:t>
            </w:r>
            <w:r w:rsidR="007E6CD9" w:rsidRPr="00652436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se</w:t>
            </w:r>
            <w:r w:rsidR="007E6CD9" w:rsidRPr="00652436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objašnjavaju</w:t>
            </w:r>
            <w:r w:rsidR="007E6CD9" w:rsidRPr="00652436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razlozi</w:t>
            </w:r>
            <w:r w:rsidR="007E6CD9" w:rsidRPr="00652436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za</w:t>
            </w:r>
            <w:r w:rsidR="007E6CD9" w:rsidRPr="00652436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svako</w:t>
            </w:r>
            <w:r w:rsidR="007E6CD9" w:rsidRPr="00652436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eventualno</w:t>
            </w:r>
            <w:r w:rsidR="00030DFE" w:rsidRPr="00652436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odlaganje</w:t>
            </w:r>
            <w:r w:rsidR="007E6CD9" w:rsidRPr="00652436">
              <w:rPr>
                <w:rFonts w:cs="Arial"/>
                <w:i/>
                <w:iCs/>
                <w:noProof/>
                <w:lang w:val="sr-Latn-CS"/>
              </w:rPr>
              <w:t>;</w:t>
            </w:r>
            <w:r w:rsidR="007E6CD9" w:rsidRPr="00652436">
              <w:rPr>
                <w:rFonts w:cs="Arial"/>
                <w:i/>
                <w:iCs/>
                <w:noProof/>
                <w:lang w:val="sr-Latn-CS"/>
              </w:rPr>
              <w:br/>
              <w:t xml:space="preserve">- </w:t>
            </w:r>
            <w:r>
              <w:rPr>
                <w:rFonts w:cs="Arial"/>
                <w:i/>
                <w:iCs/>
                <w:noProof/>
                <w:lang w:val="sr-Latn-CS"/>
              </w:rPr>
              <w:t>Najnovije</w:t>
            </w:r>
            <w:r w:rsidR="007E6CD9" w:rsidRPr="00652436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informacije</w:t>
            </w:r>
            <w:r w:rsidR="007E6CD9" w:rsidRPr="00652436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o</w:t>
            </w:r>
            <w:r w:rsidR="007E6CD9" w:rsidRPr="00652436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troškovima</w:t>
            </w:r>
            <w:r w:rsidR="007E6CD9" w:rsidRPr="00652436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projekta</w:t>
            </w:r>
            <w:r w:rsidR="007E6CD9" w:rsidRPr="00652436">
              <w:rPr>
                <w:rFonts w:cs="Arial"/>
                <w:i/>
                <w:iCs/>
                <w:noProof/>
                <w:lang w:val="sr-Latn-CS"/>
              </w:rPr>
              <w:t xml:space="preserve">, </w:t>
            </w:r>
            <w:r>
              <w:rPr>
                <w:rFonts w:cs="Arial"/>
                <w:i/>
                <w:iCs/>
                <w:noProof/>
                <w:lang w:val="sr-Latn-CS"/>
              </w:rPr>
              <w:t>kojima</w:t>
            </w:r>
            <w:r w:rsidR="007E6CD9" w:rsidRPr="00652436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se</w:t>
            </w:r>
            <w:r w:rsidR="007E6CD9" w:rsidRPr="00652436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objašnjavaju</w:t>
            </w:r>
            <w:r w:rsidR="007E6CD9" w:rsidRPr="00652436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razlozi</w:t>
            </w:r>
            <w:r w:rsidR="007E6CD9" w:rsidRPr="00652436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za</w:t>
            </w:r>
            <w:r w:rsidR="007E6CD9" w:rsidRPr="00652436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svako</w:t>
            </w:r>
            <w:r w:rsidR="007E6CD9" w:rsidRPr="00652436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eventualno</w:t>
            </w:r>
            <w:r w:rsidR="007E6CD9" w:rsidRPr="00652436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povećanje</w:t>
            </w:r>
            <w:r w:rsidR="007E6CD9" w:rsidRPr="00652436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troškova</w:t>
            </w:r>
            <w:r w:rsidR="007E6CD9" w:rsidRPr="00652436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naspram</w:t>
            </w:r>
            <w:r w:rsidR="007E6CD9" w:rsidRPr="00652436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inicijalno</w:t>
            </w:r>
            <w:r w:rsidR="007E6CD9" w:rsidRPr="00652436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planiranih</w:t>
            </w:r>
            <w:r w:rsidR="007E6CD9" w:rsidRPr="00652436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troškova</w:t>
            </w:r>
            <w:r w:rsidR="007E6CD9" w:rsidRPr="00652436">
              <w:rPr>
                <w:rFonts w:cs="Arial"/>
                <w:i/>
                <w:iCs/>
                <w:noProof/>
                <w:lang w:val="sr-Latn-CS"/>
              </w:rPr>
              <w:t>;</w:t>
            </w:r>
            <w:r w:rsidR="007E6CD9" w:rsidRPr="00652436">
              <w:rPr>
                <w:rFonts w:cs="Arial"/>
                <w:i/>
                <w:iCs/>
                <w:noProof/>
                <w:lang w:val="sr-Latn-CS"/>
              </w:rPr>
              <w:br/>
              <w:t xml:space="preserve">- </w:t>
            </w:r>
            <w:r>
              <w:rPr>
                <w:rFonts w:cs="Arial"/>
                <w:i/>
                <w:iCs/>
                <w:noProof/>
                <w:lang w:val="sr-Latn-CS"/>
              </w:rPr>
              <w:t>Opis</w:t>
            </w:r>
            <w:r w:rsidR="007E6CD9" w:rsidRPr="00652436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svakog</w:t>
            </w:r>
            <w:r w:rsidR="007E6CD9" w:rsidRPr="00652436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velikog</w:t>
            </w:r>
            <w:r w:rsidR="007E6CD9" w:rsidRPr="00652436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pitanja</w:t>
            </w:r>
            <w:r w:rsidR="007E6CD9" w:rsidRPr="00652436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koje</w:t>
            </w:r>
            <w:r w:rsidR="007E6CD9" w:rsidRPr="00652436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može</w:t>
            </w:r>
            <w:r w:rsidR="007E6CD9" w:rsidRPr="00652436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imati</w:t>
            </w:r>
            <w:r w:rsidR="007E6CD9" w:rsidRPr="00652436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uticaja</w:t>
            </w:r>
            <w:r w:rsidR="007E6CD9" w:rsidRPr="00652436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na</w:t>
            </w:r>
            <w:r w:rsidR="007E6CD9" w:rsidRPr="00652436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životnu</w:t>
            </w:r>
            <w:r w:rsidR="007E6CD9" w:rsidRPr="00652436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sredinu</w:t>
            </w:r>
            <w:r w:rsidR="007E6CD9" w:rsidRPr="00652436">
              <w:rPr>
                <w:rFonts w:cs="Arial"/>
                <w:i/>
                <w:iCs/>
                <w:noProof/>
                <w:lang w:val="sr-Latn-CS"/>
              </w:rPr>
              <w:t>;</w:t>
            </w:r>
            <w:r w:rsidR="007E6CD9" w:rsidRPr="00652436">
              <w:rPr>
                <w:rFonts w:cs="Arial"/>
                <w:i/>
                <w:iCs/>
                <w:noProof/>
                <w:lang w:val="sr-Latn-CS"/>
              </w:rPr>
              <w:br/>
              <w:t xml:space="preserve">- </w:t>
            </w:r>
            <w:r>
              <w:rPr>
                <w:rFonts w:cs="Arial"/>
                <w:i/>
                <w:iCs/>
                <w:noProof/>
                <w:lang w:val="sr-Latn-CS"/>
              </w:rPr>
              <w:t>Najnovije</w:t>
            </w:r>
            <w:r w:rsidR="007E6CD9" w:rsidRPr="00652436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informacije</w:t>
            </w:r>
            <w:r w:rsidR="007E6CD9" w:rsidRPr="00652436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o</w:t>
            </w:r>
            <w:r w:rsidR="007E6CD9" w:rsidRPr="00652436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postupcima</w:t>
            </w:r>
            <w:r w:rsidR="007E6CD9" w:rsidRPr="00652436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nabavke</w:t>
            </w:r>
            <w:r w:rsidR="007E6CD9" w:rsidRPr="00652436">
              <w:rPr>
                <w:rFonts w:cs="Arial"/>
                <w:i/>
                <w:iCs/>
                <w:noProof/>
                <w:lang w:val="sr-Latn-CS"/>
              </w:rPr>
              <w:t xml:space="preserve"> (</w:t>
            </w:r>
            <w:r>
              <w:rPr>
                <w:rFonts w:cs="Arial"/>
                <w:i/>
                <w:iCs/>
                <w:noProof/>
                <w:lang w:val="sr-Latn-CS"/>
              </w:rPr>
              <w:t>van</w:t>
            </w:r>
            <w:r w:rsidR="007E6CD9" w:rsidRPr="00652436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EU</w:t>
            </w:r>
            <w:r w:rsidR="007E6CD9" w:rsidRPr="00652436">
              <w:rPr>
                <w:rFonts w:cs="Arial"/>
                <w:i/>
                <w:iCs/>
                <w:noProof/>
                <w:lang w:val="sr-Latn-CS"/>
              </w:rPr>
              <w:t>);</w:t>
            </w:r>
            <w:r w:rsidR="007E6CD9" w:rsidRPr="00652436">
              <w:rPr>
                <w:rFonts w:cs="Arial"/>
                <w:i/>
                <w:iCs/>
                <w:noProof/>
                <w:lang w:val="sr-Latn-CS"/>
              </w:rPr>
              <w:br/>
              <w:t xml:space="preserve">- </w:t>
            </w:r>
            <w:r>
              <w:rPr>
                <w:rFonts w:cs="Arial"/>
                <w:i/>
                <w:iCs/>
                <w:noProof/>
                <w:lang w:val="sr-Latn-CS"/>
              </w:rPr>
              <w:t>Najnovije</w:t>
            </w:r>
            <w:r w:rsidR="007E6CD9" w:rsidRPr="00652436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informacije</w:t>
            </w:r>
            <w:r w:rsidR="007E6CD9" w:rsidRPr="00652436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o</w:t>
            </w:r>
            <w:r w:rsidR="007E6CD9" w:rsidRPr="00652436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zahtevima</w:t>
            </w:r>
            <w:r w:rsidR="007E6CD9" w:rsidRPr="00652436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ili</w:t>
            </w:r>
            <w:r w:rsidR="007E6CD9" w:rsidRPr="00652436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upotrebi</w:t>
            </w:r>
            <w:r w:rsidR="007E6CD9" w:rsidRPr="00652436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Projekta</w:t>
            </w:r>
            <w:r w:rsidR="007E6CD9" w:rsidRPr="00652436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i</w:t>
            </w:r>
            <w:r w:rsidR="007E6CD9" w:rsidRPr="00652436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komentare</w:t>
            </w:r>
            <w:r w:rsidR="007E6CD9" w:rsidRPr="00652436">
              <w:rPr>
                <w:rFonts w:cs="Arial"/>
                <w:i/>
                <w:iCs/>
                <w:noProof/>
                <w:lang w:val="sr-Latn-CS"/>
              </w:rPr>
              <w:t>;</w:t>
            </w:r>
            <w:r w:rsidR="007E6CD9" w:rsidRPr="00652436">
              <w:rPr>
                <w:rFonts w:cs="Arial"/>
                <w:i/>
                <w:iCs/>
                <w:noProof/>
                <w:lang w:val="sr-Latn-CS"/>
              </w:rPr>
              <w:br/>
              <w:t xml:space="preserve">- </w:t>
            </w:r>
            <w:r>
              <w:rPr>
                <w:rFonts w:cs="Arial"/>
                <w:i/>
                <w:iCs/>
                <w:noProof/>
                <w:lang w:val="sr-Latn-CS"/>
              </w:rPr>
              <w:t>Svako</w:t>
            </w:r>
            <w:r w:rsidR="007E6CD9" w:rsidRPr="00652436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značajno</w:t>
            </w:r>
            <w:r w:rsidR="007E6CD9" w:rsidRPr="00652436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pitanje</w:t>
            </w:r>
            <w:r w:rsidR="007E6CD9" w:rsidRPr="00652436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koje</w:t>
            </w:r>
            <w:r w:rsidR="007E6CD9" w:rsidRPr="00652436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se</w:t>
            </w:r>
            <w:r w:rsidR="007E6CD9" w:rsidRPr="00652436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pojavilo</w:t>
            </w:r>
            <w:r w:rsidR="007E6CD9" w:rsidRPr="00652436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i</w:t>
            </w:r>
            <w:r w:rsidR="007E6CD9" w:rsidRPr="00652436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svaki</w:t>
            </w:r>
            <w:r w:rsidR="007E6CD9" w:rsidRPr="00652436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značajan</w:t>
            </w:r>
            <w:r w:rsidR="007E6CD9" w:rsidRPr="00652436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rizik</w:t>
            </w:r>
            <w:r w:rsidR="007E6CD9" w:rsidRPr="00652436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koji</w:t>
            </w:r>
            <w:r w:rsidR="007E6CD9" w:rsidRPr="00652436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bi</w:t>
            </w:r>
            <w:r w:rsidR="007E6CD9" w:rsidRPr="00652436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mogao</w:t>
            </w:r>
            <w:r w:rsidR="007E6CD9" w:rsidRPr="00652436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da</w:t>
            </w:r>
            <w:r w:rsidR="007E6CD9" w:rsidRPr="00652436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ugrozi</w:t>
            </w:r>
            <w:r w:rsidR="007E6CD9" w:rsidRPr="00652436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funkcionisanje</w:t>
            </w:r>
            <w:r w:rsidR="007E6CD9" w:rsidRPr="00652436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projekta</w:t>
            </w:r>
            <w:r w:rsidR="007E6CD9" w:rsidRPr="00652436">
              <w:rPr>
                <w:rFonts w:cs="Arial"/>
                <w:i/>
                <w:iCs/>
                <w:noProof/>
                <w:lang w:val="sr-Latn-CS"/>
              </w:rPr>
              <w:t>;</w:t>
            </w:r>
            <w:r w:rsidR="007E6CD9" w:rsidRPr="00652436">
              <w:rPr>
                <w:rFonts w:cs="Arial"/>
                <w:i/>
                <w:iCs/>
                <w:noProof/>
                <w:lang w:val="sr-Latn-CS"/>
              </w:rPr>
              <w:br/>
              <w:t xml:space="preserve">- </w:t>
            </w:r>
            <w:r>
              <w:rPr>
                <w:rFonts w:cs="Arial"/>
                <w:i/>
                <w:iCs/>
                <w:noProof/>
                <w:lang w:val="sr-Latn-CS"/>
              </w:rPr>
              <w:t>Svaki</w:t>
            </w:r>
            <w:r w:rsidR="007E6CD9" w:rsidRPr="00652436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mogući</w:t>
            </w:r>
            <w:r w:rsidR="007E6CD9" w:rsidRPr="00652436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pravni</w:t>
            </w:r>
            <w:r w:rsidR="007E6CD9" w:rsidRPr="00652436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postupak</w:t>
            </w:r>
            <w:r w:rsidR="007E6CD9" w:rsidRPr="00652436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u</w:t>
            </w:r>
            <w:r w:rsidR="007E6CD9" w:rsidRPr="00652436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vezi</w:t>
            </w:r>
            <w:r w:rsidR="007E6CD9" w:rsidRPr="00652436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sa</w:t>
            </w:r>
            <w:r w:rsidR="007E6CD9" w:rsidRPr="00652436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projektom</w:t>
            </w:r>
            <w:r w:rsidR="007E6CD9" w:rsidRPr="00652436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koji</w:t>
            </w:r>
            <w:r w:rsidR="007E6CD9" w:rsidRPr="00652436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je</w:t>
            </w:r>
            <w:r w:rsidR="007E6CD9" w:rsidRPr="00652436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u</w:t>
            </w:r>
            <w:r w:rsidR="007E6CD9" w:rsidRPr="00652436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toku</w:t>
            </w:r>
            <w:r w:rsidR="007E6CD9" w:rsidRPr="00652436">
              <w:rPr>
                <w:rFonts w:cs="Arial"/>
                <w:i/>
                <w:iCs/>
                <w:noProof/>
                <w:lang w:val="sr-Latn-CS"/>
              </w:rPr>
              <w:t>.</w:t>
            </w:r>
          </w:p>
        </w:tc>
        <w:tc>
          <w:tcPr>
            <w:tcW w:w="1503" w:type="dxa"/>
          </w:tcPr>
          <w:p w:rsidR="00C40FC4" w:rsidRPr="00652436" w:rsidRDefault="007E6CD9" w:rsidP="007E6CD9">
            <w:pPr>
              <w:pStyle w:val="text"/>
              <w:ind w:left="0"/>
              <w:rPr>
                <w:rFonts w:cs="Arial"/>
                <w:i/>
                <w:iCs/>
                <w:noProof/>
                <w:lang w:val="sr-Latn-CS"/>
              </w:rPr>
            </w:pPr>
            <w:r w:rsidRPr="00652436">
              <w:rPr>
                <w:rFonts w:cs="Arial"/>
                <w:i/>
                <w:iCs/>
                <w:noProof/>
                <w:lang w:val="sr-Latn-CS"/>
              </w:rPr>
              <w:t>31.</w:t>
            </w:r>
            <w:r w:rsidR="00652436">
              <w:rPr>
                <w:rFonts w:cs="Arial"/>
                <w:i/>
                <w:iCs/>
                <w:noProof/>
                <w:lang w:val="sr-Latn-CS"/>
              </w:rPr>
              <w:t>januar</w:t>
            </w:r>
            <w:r w:rsidRPr="00652436">
              <w:rPr>
                <w:rFonts w:cs="Arial"/>
                <w:i/>
                <w:iCs/>
                <w:noProof/>
                <w:lang w:val="sr-Latn-CS"/>
              </w:rPr>
              <w:br/>
              <w:t>30.</w:t>
            </w:r>
            <w:r w:rsidR="00652436">
              <w:rPr>
                <w:rFonts w:cs="Arial"/>
                <w:i/>
                <w:iCs/>
                <w:noProof/>
                <w:lang w:val="sr-Latn-CS"/>
              </w:rPr>
              <w:t>april</w:t>
            </w:r>
            <w:r w:rsidRPr="00652436">
              <w:rPr>
                <w:rFonts w:cs="Arial"/>
                <w:i/>
                <w:iCs/>
                <w:noProof/>
                <w:lang w:val="sr-Latn-CS"/>
              </w:rPr>
              <w:br/>
              <w:t>31.</w:t>
            </w:r>
            <w:r w:rsidR="00652436">
              <w:rPr>
                <w:rFonts w:cs="Arial"/>
                <w:i/>
                <w:iCs/>
                <w:noProof/>
                <w:lang w:val="sr-Latn-CS"/>
              </w:rPr>
              <w:t>jul</w:t>
            </w:r>
            <w:r w:rsidRPr="00652436">
              <w:rPr>
                <w:rFonts w:cs="Arial"/>
                <w:i/>
                <w:iCs/>
                <w:noProof/>
                <w:lang w:val="sr-Latn-CS"/>
              </w:rPr>
              <w:br/>
              <w:t>31.</w:t>
            </w:r>
            <w:r w:rsidR="00652436">
              <w:rPr>
                <w:rFonts w:cs="Arial"/>
                <w:i/>
                <w:iCs/>
                <w:noProof/>
                <w:lang w:val="sr-Latn-CS"/>
              </w:rPr>
              <w:t>oktobar</w:t>
            </w:r>
          </w:p>
        </w:tc>
        <w:tc>
          <w:tcPr>
            <w:tcW w:w="3011" w:type="dxa"/>
          </w:tcPr>
          <w:p w:rsidR="00C40FC4" w:rsidRPr="00652436" w:rsidRDefault="00652436" w:rsidP="008C4ED9">
            <w:pPr>
              <w:pStyle w:val="text"/>
              <w:ind w:left="-288" w:firstLine="288"/>
              <w:rPr>
                <w:rFonts w:cs="Arial"/>
                <w:i/>
                <w:iCs/>
                <w:noProof/>
                <w:lang w:val="sr-Latn-CS"/>
              </w:rPr>
            </w:pPr>
            <w:r>
              <w:rPr>
                <w:rFonts w:cs="Arial"/>
                <w:i/>
                <w:iCs/>
                <w:noProof/>
                <w:lang w:val="sr-Latn-CS"/>
              </w:rPr>
              <w:t>tromesečno</w:t>
            </w:r>
          </w:p>
        </w:tc>
      </w:tr>
    </w:tbl>
    <w:p w:rsidR="00C40FC4" w:rsidRPr="00652436" w:rsidRDefault="00C40FC4" w:rsidP="00C40FC4">
      <w:pPr>
        <w:pStyle w:val="text"/>
        <w:rPr>
          <w:rFonts w:cs="Arial"/>
          <w:noProof/>
          <w:highlight w:val="lightGray"/>
          <w:lang w:val="sr-Latn-CS"/>
        </w:rPr>
      </w:pPr>
    </w:p>
    <w:p w:rsidR="00C40FC4" w:rsidRPr="00652436" w:rsidRDefault="00652436" w:rsidP="00C64EE1">
      <w:pPr>
        <w:pStyle w:val="text"/>
        <w:numPr>
          <w:ilvl w:val="0"/>
          <w:numId w:val="59"/>
        </w:numPr>
        <w:rPr>
          <w:rFonts w:cs="Arial"/>
          <w:noProof/>
          <w:u w:val="single"/>
          <w:lang w:val="sr-Latn-CS"/>
        </w:rPr>
      </w:pPr>
      <w:r>
        <w:rPr>
          <w:rFonts w:cs="Arial"/>
          <w:noProof/>
          <w:color w:val="000000"/>
          <w:u w:val="single"/>
          <w:lang w:val="sr-Latn-CS"/>
        </w:rPr>
        <w:lastRenderedPageBreak/>
        <w:t>Informacije</w:t>
      </w:r>
      <w:r w:rsidR="007E6CD9" w:rsidRPr="00652436">
        <w:rPr>
          <w:rFonts w:cs="Arial"/>
          <w:noProof/>
          <w:color w:val="000000"/>
          <w:u w:val="single"/>
          <w:lang w:val="sr-Latn-CS"/>
        </w:rPr>
        <w:t xml:space="preserve"> </w:t>
      </w:r>
      <w:r>
        <w:rPr>
          <w:rFonts w:cs="Arial"/>
          <w:noProof/>
          <w:color w:val="000000"/>
          <w:u w:val="single"/>
          <w:lang w:val="sr-Latn-CS"/>
        </w:rPr>
        <w:t>o</w:t>
      </w:r>
      <w:r w:rsidR="007E6CD9" w:rsidRPr="00652436">
        <w:rPr>
          <w:rFonts w:cs="Arial"/>
          <w:noProof/>
          <w:color w:val="000000"/>
          <w:u w:val="single"/>
          <w:lang w:val="sr-Latn-CS"/>
        </w:rPr>
        <w:t xml:space="preserve"> </w:t>
      </w:r>
      <w:r>
        <w:rPr>
          <w:rFonts w:cs="Arial"/>
          <w:noProof/>
          <w:color w:val="000000"/>
          <w:u w:val="single"/>
          <w:lang w:val="sr-Latn-CS"/>
        </w:rPr>
        <w:t>kraju</w:t>
      </w:r>
      <w:r w:rsidR="007E6CD9" w:rsidRPr="00652436">
        <w:rPr>
          <w:rFonts w:cs="Arial"/>
          <w:noProof/>
          <w:color w:val="000000"/>
          <w:u w:val="single"/>
          <w:lang w:val="sr-Latn-CS"/>
        </w:rPr>
        <w:t xml:space="preserve"> </w:t>
      </w:r>
      <w:r>
        <w:rPr>
          <w:rFonts w:cs="Arial"/>
          <w:noProof/>
          <w:color w:val="000000"/>
          <w:u w:val="single"/>
          <w:lang w:val="sr-Latn-CS"/>
        </w:rPr>
        <w:t>radova</w:t>
      </w:r>
      <w:r w:rsidR="007E6CD9" w:rsidRPr="00652436">
        <w:rPr>
          <w:rFonts w:cs="Arial"/>
          <w:noProof/>
          <w:color w:val="000000"/>
          <w:u w:val="single"/>
          <w:lang w:val="sr-Latn-CS"/>
        </w:rPr>
        <w:t xml:space="preserve"> </w:t>
      </w:r>
      <w:r>
        <w:rPr>
          <w:rFonts w:cs="Arial"/>
          <w:noProof/>
          <w:color w:val="000000"/>
          <w:u w:val="single"/>
          <w:lang w:val="sr-Latn-CS"/>
        </w:rPr>
        <w:t>i</w:t>
      </w:r>
      <w:r w:rsidR="007E6CD9" w:rsidRPr="00652436">
        <w:rPr>
          <w:rFonts w:cs="Arial"/>
          <w:noProof/>
          <w:color w:val="000000"/>
          <w:u w:val="single"/>
          <w:lang w:val="sr-Latn-CS"/>
        </w:rPr>
        <w:t xml:space="preserve"> </w:t>
      </w:r>
      <w:r>
        <w:rPr>
          <w:rFonts w:cs="Arial"/>
          <w:noProof/>
          <w:color w:val="000000"/>
          <w:u w:val="single"/>
          <w:lang w:val="sr-Latn-CS"/>
        </w:rPr>
        <w:t>prvoj</w:t>
      </w:r>
      <w:r w:rsidR="007E6CD9" w:rsidRPr="00652436">
        <w:rPr>
          <w:rFonts w:cs="Arial"/>
          <w:noProof/>
          <w:color w:val="000000"/>
          <w:u w:val="single"/>
          <w:lang w:val="sr-Latn-CS"/>
        </w:rPr>
        <w:t xml:space="preserve"> </w:t>
      </w:r>
      <w:r>
        <w:rPr>
          <w:rFonts w:cs="Arial"/>
          <w:noProof/>
          <w:color w:val="000000"/>
          <w:u w:val="single"/>
          <w:lang w:val="sr-Latn-CS"/>
        </w:rPr>
        <w:t>godini</w:t>
      </w:r>
      <w:r w:rsidR="007E6CD9" w:rsidRPr="00652436">
        <w:rPr>
          <w:rFonts w:cs="Arial"/>
          <w:noProof/>
          <w:color w:val="000000"/>
          <w:u w:val="single"/>
          <w:lang w:val="sr-Latn-CS"/>
        </w:rPr>
        <w:t xml:space="preserve"> </w:t>
      </w:r>
      <w:r>
        <w:rPr>
          <w:rFonts w:cs="Arial"/>
          <w:noProof/>
          <w:color w:val="000000"/>
          <w:u w:val="single"/>
          <w:lang w:val="sr-Latn-CS"/>
        </w:rPr>
        <w:t>funkcionisanja</w:t>
      </w:r>
    </w:p>
    <w:p w:rsidR="00030DFE" w:rsidRPr="00652436" w:rsidRDefault="00030DFE" w:rsidP="00030DFE">
      <w:pPr>
        <w:pStyle w:val="text"/>
        <w:ind w:left="1069"/>
        <w:rPr>
          <w:rFonts w:cs="Arial"/>
          <w:noProof/>
          <w:u w:val="single"/>
          <w:lang w:val="sr-Latn-CS"/>
        </w:rPr>
      </w:pPr>
    </w:p>
    <w:p w:rsidR="00C40FC4" w:rsidRPr="00652436" w:rsidRDefault="00652436" w:rsidP="00030DFE">
      <w:pPr>
        <w:pStyle w:val="text"/>
        <w:ind w:right="968"/>
        <w:rPr>
          <w:rFonts w:cs="Arial"/>
          <w:noProof/>
          <w:lang w:val="sr-Latn-CS"/>
        </w:rPr>
      </w:pPr>
      <w:r>
        <w:rPr>
          <w:rFonts w:cs="Arial"/>
          <w:noProof/>
          <w:color w:val="000000"/>
          <w:lang w:val="sr-Latn-CS"/>
        </w:rPr>
        <w:t>Zajmodavac</w:t>
      </w:r>
      <w:r w:rsidR="007E6CD9" w:rsidRPr="00652436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će</w:t>
      </w:r>
      <w:r w:rsidR="007E6CD9" w:rsidRPr="00652436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dostaviti</w:t>
      </w:r>
      <w:r w:rsidR="007E6CD9" w:rsidRPr="00652436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Banci</w:t>
      </w:r>
      <w:r w:rsidR="007E6CD9" w:rsidRPr="00652436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sledeće</w:t>
      </w:r>
      <w:r w:rsidR="007E6CD9" w:rsidRPr="00652436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informacije</w:t>
      </w:r>
      <w:r w:rsidR="007E6CD9" w:rsidRPr="00652436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o</w:t>
      </w:r>
      <w:r w:rsidR="007E6CD9" w:rsidRPr="00652436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završetku</w:t>
      </w:r>
      <w:r w:rsidR="007E6CD9" w:rsidRPr="00652436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projekta</w:t>
      </w:r>
      <w:r w:rsidR="007E6CD9" w:rsidRPr="00652436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i</w:t>
      </w:r>
      <w:r w:rsidR="007E6CD9" w:rsidRPr="00652436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inicijalnim</w:t>
      </w:r>
      <w:r w:rsidR="007E6CD9" w:rsidRPr="00652436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operacijama</w:t>
      </w:r>
      <w:r w:rsidR="007E6CD9" w:rsidRPr="00652436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najkasnije</w:t>
      </w:r>
      <w:r w:rsidR="007E6CD9" w:rsidRPr="00652436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do</w:t>
      </w:r>
      <w:r w:rsidR="007E6CD9" w:rsidRPr="00652436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roka</w:t>
      </w:r>
      <w:r w:rsidR="007E6CD9" w:rsidRPr="00652436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navedenog</w:t>
      </w:r>
      <w:r w:rsidR="007E6CD9" w:rsidRPr="00652436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u</w:t>
      </w:r>
      <w:r w:rsidR="007E6CD9" w:rsidRPr="00652436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daljem</w:t>
      </w:r>
      <w:r w:rsidR="007E6CD9" w:rsidRPr="00652436">
        <w:rPr>
          <w:rFonts w:cs="Arial"/>
          <w:noProof/>
          <w:color w:val="000000"/>
          <w:lang w:val="sr-Latn-CS"/>
        </w:rPr>
        <w:t xml:space="preserve"> </w:t>
      </w:r>
      <w:r>
        <w:rPr>
          <w:rFonts w:cs="Arial"/>
          <w:noProof/>
          <w:color w:val="000000"/>
          <w:lang w:val="sr-Latn-CS"/>
        </w:rPr>
        <w:t>tekstu</w:t>
      </w:r>
      <w:r w:rsidR="00C40FC4" w:rsidRPr="00652436">
        <w:rPr>
          <w:rFonts w:cs="Arial"/>
          <w:noProof/>
          <w:lang w:val="sr-Latn-CS"/>
        </w:rPr>
        <w:t>.</w:t>
      </w:r>
    </w:p>
    <w:p w:rsidR="00C40FC4" w:rsidRPr="00652436" w:rsidRDefault="00C40FC4" w:rsidP="00C40FC4">
      <w:pPr>
        <w:pStyle w:val="text"/>
        <w:rPr>
          <w:rFonts w:cs="Arial"/>
          <w:noProof/>
          <w:lang w:val="sr-Latn-CS"/>
        </w:rPr>
      </w:pPr>
    </w:p>
    <w:tbl>
      <w:tblPr>
        <w:tblpPr w:leftFromText="180" w:rightFromText="180" w:vertAnchor="text" w:horzAnchor="page" w:tblpX="1603" w:tblpY="1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ook w:val="0000" w:firstRow="0" w:lastRow="0" w:firstColumn="0" w:lastColumn="0" w:noHBand="0" w:noVBand="0"/>
      </w:tblPr>
      <w:tblGrid>
        <w:gridCol w:w="6379"/>
        <w:gridCol w:w="2376"/>
      </w:tblGrid>
      <w:tr w:rsidR="007E6CD9" w:rsidRPr="00652436" w:rsidTr="00030DFE">
        <w:trPr>
          <w:cantSplit/>
        </w:trPr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7E6CD9" w:rsidRPr="00652436" w:rsidRDefault="00652436" w:rsidP="00030DFE">
            <w:pPr>
              <w:spacing w:after="0"/>
              <w:rPr>
                <w:rFonts w:eastAsia="Times New Roman" w:cs="Arial"/>
                <w:noProof/>
                <w:lang w:val="sr-Latn-CS"/>
              </w:rPr>
            </w:pPr>
            <w:r>
              <w:rPr>
                <w:rFonts w:eastAsia="Times New Roman" w:cs="Arial"/>
                <w:b/>
                <w:bCs/>
                <w:noProof/>
                <w:lang w:val="sr-Latn-CS"/>
              </w:rPr>
              <w:t>Dokument</w:t>
            </w:r>
            <w:r w:rsidR="007E6CD9" w:rsidRPr="00652436">
              <w:rPr>
                <w:rFonts w:eastAsia="Times New Roman" w:cs="Arial"/>
                <w:b/>
                <w:bCs/>
                <w:noProof/>
                <w:lang w:val="sr-Latn-CS"/>
              </w:rPr>
              <w:t xml:space="preserve"> / </w:t>
            </w:r>
            <w:r>
              <w:rPr>
                <w:rFonts w:eastAsia="Times New Roman" w:cs="Arial"/>
                <w:b/>
                <w:bCs/>
                <w:noProof/>
                <w:lang w:val="sr-Latn-CS"/>
              </w:rPr>
              <w:t>informacija</w:t>
            </w:r>
          </w:p>
        </w:tc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7E6CD9" w:rsidRPr="00652436" w:rsidRDefault="00652436" w:rsidP="00030DFE">
            <w:pPr>
              <w:tabs>
                <w:tab w:val="center" w:pos="709"/>
              </w:tabs>
              <w:spacing w:after="0"/>
              <w:ind w:left="0"/>
              <w:rPr>
                <w:rFonts w:eastAsia="Times New Roman" w:cs="Arial"/>
                <w:noProof/>
                <w:lang w:val="sr-Latn-CS"/>
              </w:rPr>
            </w:pPr>
            <w:r>
              <w:rPr>
                <w:rFonts w:eastAsia="Times New Roman" w:cs="Arial"/>
                <w:b/>
                <w:bCs/>
                <w:noProof/>
                <w:lang w:val="sr-Latn-CS"/>
              </w:rPr>
              <w:t>Datum</w:t>
            </w:r>
            <w:r w:rsidR="007E6CD9" w:rsidRPr="00652436">
              <w:rPr>
                <w:rFonts w:eastAsia="Times New Roman" w:cs="Arial"/>
                <w:b/>
                <w:bCs/>
                <w:noProof/>
                <w:lang w:val="sr-Latn-CS"/>
              </w:rPr>
              <w:t xml:space="preserve"> </w:t>
            </w:r>
            <w:r>
              <w:rPr>
                <w:rFonts w:eastAsia="Times New Roman" w:cs="Arial"/>
                <w:b/>
                <w:bCs/>
                <w:noProof/>
                <w:lang w:val="sr-Latn-CS"/>
              </w:rPr>
              <w:t>isporuke</w:t>
            </w:r>
            <w:r w:rsidR="007E6CD9" w:rsidRPr="00652436">
              <w:rPr>
                <w:rFonts w:eastAsia="Times New Roman" w:cs="Arial"/>
                <w:b/>
                <w:bCs/>
                <w:noProof/>
                <w:lang w:val="sr-Latn-CS"/>
              </w:rPr>
              <w:t xml:space="preserve"> </w:t>
            </w:r>
          </w:p>
        </w:tc>
      </w:tr>
      <w:tr w:rsidR="00C40FC4" w:rsidRPr="00652436" w:rsidTr="00030DFE">
        <w:trPr>
          <w:cantSplit/>
        </w:trPr>
        <w:tc>
          <w:tcPr>
            <w:tcW w:w="6379" w:type="dxa"/>
          </w:tcPr>
          <w:p w:rsidR="00C40FC4" w:rsidRPr="00652436" w:rsidRDefault="00652436" w:rsidP="00030DFE">
            <w:pPr>
              <w:pStyle w:val="text"/>
              <w:ind w:left="0"/>
              <w:rPr>
                <w:rFonts w:cs="Arial"/>
                <w:noProof/>
                <w:lang w:val="sr-Latn-CS"/>
              </w:rPr>
            </w:pPr>
            <w:r>
              <w:rPr>
                <w:rFonts w:cs="Arial"/>
                <w:noProof/>
                <w:lang w:val="sr-Latn-CS"/>
              </w:rPr>
              <w:t>Izveštaj</w:t>
            </w:r>
            <w:r w:rsidR="007E6CD9" w:rsidRPr="00652436">
              <w:rPr>
                <w:rFonts w:cs="Arial"/>
                <w:noProof/>
                <w:lang w:val="sr-Latn-CS"/>
              </w:rPr>
              <w:t xml:space="preserve"> </w:t>
            </w:r>
            <w:r>
              <w:rPr>
                <w:rFonts w:cs="Arial"/>
                <w:noProof/>
                <w:lang w:val="sr-Latn-CS"/>
              </w:rPr>
              <w:t>o</w:t>
            </w:r>
            <w:r w:rsidR="007E6CD9" w:rsidRPr="00652436">
              <w:rPr>
                <w:rFonts w:cs="Arial"/>
                <w:noProof/>
                <w:lang w:val="sr-Latn-CS"/>
              </w:rPr>
              <w:t xml:space="preserve"> </w:t>
            </w:r>
            <w:r>
              <w:rPr>
                <w:rFonts w:cs="Arial"/>
                <w:noProof/>
                <w:lang w:val="sr-Latn-CS"/>
              </w:rPr>
              <w:t>završetku</w:t>
            </w:r>
            <w:r w:rsidR="007E6CD9" w:rsidRPr="00652436">
              <w:rPr>
                <w:rFonts w:cs="Arial"/>
                <w:noProof/>
                <w:lang w:val="sr-Latn-CS"/>
              </w:rPr>
              <w:t xml:space="preserve"> </w:t>
            </w:r>
            <w:r>
              <w:rPr>
                <w:rFonts w:cs="Arial"/>
                <w:noProof/>
                <w:lang w:val="sr-Latn-CS"/>
              </w:rPr>
              <w:t>Projekta</w:t>
            </w:r>
            <w:r w:rsidR="007E6CD9" w:rsidRPr="00652436">
              <w:rPr>
                <w:rFonts w:cs="Arial"/>
                <w:noProof/>
                <w:lang w:val="sr-Latn-CS"/>
              </w:rPr>
              <w:t xml:space="preserve"> </w:t>
            </w:r>
            <w:r>
              <w:rPr>
                <w:rFonts w:cs="Arial"/>
                <w:noProof/>
                <w:lang w:val="sr-Latn-CS"/>
              </w:rPr>
              <w:t>koji</w:t>
            </w:r>
            <w:r w:rsidR="007E6CD9" w:rsidRPr="00652436">
              <w:rPr>
                <w:rFonts w:cs="Arial"/>
                <w:noProof/>
                <w:lang w:val="sr-Latn-CS"/>
              </w:rPr>
              <w:t xml:space="preserve"> </w:t>
            </w:r>
            <w:r>
              <w:rPr>
                <w:rFonts w:cs="Arial"/>
                <w:noProof/>
                <w:lang w:val="sr-Latn-CS"/>
              </w:rPr>
              <w:t>obuhvata</w:t>
            </w:r>
            <w:r w:rsidR="00C40FC4" w:rsidRPr="00652436">
              <w:rPr>
                <w:rFonts w:cs="Arial"/>
                <w:noProof/>
                <w:lang w:val="sr-Latn-CS"/>
              </w:rPr>
              <w:t>:</w:t>
            </w:r>
          </w:p>
          <w:p w:rsidR="00C40FC4" w:rsidRPr="00652436" w:rsidRDefault="00652436" w:rsidP="00030DFE">
            <w:pPr>
              <w:pStyle w:val="text"/>
              <w:numPr>
                <w:ilvl w:val="0"/>
                <w:numId w:val="60"/>
              </w:numPr>
              <w:rPr>
                <w:rFonts w:cs="Arial"/>
                <w:i/>
                <w:iCs/>
                <w:noProof/>
                <w:lang w:val="sr-Latn-CS"/>
              </w:rPr>
            </w:pPr>
            <w:r>
              <w:rPr>
                <w:rFonts w:cs="Arial"/>
                <w:i/>
                <w:iCs/>
                <w:noProof/>
                <w:lang w:val="sr-Latn-CS"/>
              </w:rPr>
              <w:t>Kratak</w:t>
            </w:r>
            <w:r w:rsidR="007E6CD9" w:rsidRPr="00652436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opis</w:t>
            </w:r>
            <w:r w:rsidR="007E6CD9" w:rsidRPr="00652436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tehničkih</w:t>
            </w:r>
            <w:r w:rsidR="007E6CD9" w:rsidRPr="00652436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karakteristika</w:t>
            </w:r>
            <w:r w:rsidR="007E6CD9" w:rsidRPr="00652436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projekta</w:t>
            </w:r>
            <w:r w:rsidR="007E6CD9" w:rsidRPr="00652436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na</w:t>
            </w:r>
            <w:r w:rsidR="007E6CD9" w:rsidRPr="00652436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njegovom</w:t>
            </w:r>
            <w:r w:rsidR="007E6CD9" w:rsidRPr="00652436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završetku</w:t>
            </w:r>
            <w:r w:rsidR="007E6CD9" w:rsidRPr="00652436">
              <w:rPr>
                <w:rFonts w:cs="Arial"/>
                <w:i/>
                <w:iCs/>
                <w:noProof/>
                <w:lang w:val="sr-Latn-CS"/>
              </w:rPr>
              <w:t xml:space="preserve">, </w:t>
            </w:r>
            <w:r>
              <w:rPr>
                <w:rFonts w:cs="Arial"/>
                <w:i/>
                <w:iCs/>
                <w:noProof/>
                <w:lang w:val="sr-Latn-CS"/>
              </w:rPr>
              <w:t>objašnjavajući</w:t>
            </w:r>
            <w:r w:rsidR="007E6CD9" w:rsidRPr="00652436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razloge</w:t>
            </w:r>
            <w:r w:rsidR="007E6CD9" w:rsidRPr="00652436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za</w:t>
            </w:r>
            <w:r w:rsidR="007E6CD9" w:rsidRPr="00652436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svaku</w:t>
            </w:r>
            <w:r w:rsidR="007E6CD9" w:rsidRPr="00652436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značajnu</w:t>
            </w:r>
            <w:r w:rsidR="007E6CD9" w:rsidRPr="00652436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izmenu</w:t>
            </w:r>
            <w:r w:rsidR="00C40FC4" w:rsidRPr="00652436">
              <w:rPr>
                <w:rFonts w:cs="Arial"/>
                <w:i/>
                <w:iCs/>
                <w:noProof/>
                <w:lang w:val="sr-Latn-CS"/>
              </w:rPr>
              <w:t>;</w:t>
            </w:r>
          </w:p>
          <w:p w:rsidR="00C40FC4" w:rsidRPr="00652436" w:rsidRDefault="00652436" w:rsidP="00030DFE">
            <w:pPr>
              <w:pStyle w:val="text"/>
              <w:numPr>
                <w:ilvl w:val="0"/>
                <w:numId w:val="60"/>
              </w:numPr>
              <w:rPr>
                <w:rFonts w:cs="Arial"/>
                <w:i/>
                <w:iCs/>
                <w:noProof/>
                <w:lang w:val="sr-Latn-CS"/>
              </w:rPr>
            </w:pPr>
            <w:r>
              <w:rPr>
                <w:rFonts w:cs="Arial"/>
                <w:i/>
                <w:iCs/>
                <w:noProof/>
                <w:lang w:val="sr-Latn-CS"/>
              </w:rPr>
              <w:t>Datum</w:t>
            </w:r>
            <w:r w:rsidR="007E6CD9" w:rsidRPr="00652436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završetka</w:t>
            </w:r>
            <w:r w:rsidR="007E6CD9" w:rsidRPr="00652436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svake</w:t>
            </w:r>
            <w:r w:rsidR="007E6CD9" w:rsidRPr="00652436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od</w:t>
            </w:r>
            <w:r w:rsidR="007E6CD9" w:rsidRPr="00652436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glavnih</w:t>
            </w:r>
            <w:r w:rsidR="007E6CD9" w:rsidRPr="00652436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komponenti</w:t>
            </w:r>
            <w:r w:rsidR="007E6CD9" w:rsidRPr="00652436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Projekta</w:t>
            </w:r>
            <w:r w:rsidR="007E6CD9" w:rsidRPr="00652436">
              <w:rPr>
                <w:rFonts w:cs="Arial"/>
                <w:i/>
                <w:iCs/>
                <w:noProof/>
                <w:lang w:val="sr-Latn-CS"/>
              </w:rPr>
              <w:t xml:space="preserve">, </w:t>
            </w:r>
            <w:r>
              <w:rPr>
                <w:rFonts w:cs="Arial"/>
                <w:i/>
                <w:iCs/>
                <w:noProof/>
                <w:lang w:val="sr-Latn-CS"/>
              </w:rPr>
              <w:t>uz</w:t>
            </w:r>
            <w:r w:rsidR="007E6CD9" w:rsidRPr="00652436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objašnjenje</w:t>
            </w:r>
            <w:r w:rsidR="007E6CD9" w:rsidRPr="00652436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razloga</w:t>
            </w:r>
            <w:r w:rsidR="007E6CD9" w:rsidRPr="00652436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za</w:t>
            </w:r>
            <w:r w:rsidR="007E6CD9" w:rsidRPr="00652436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svako</w:t>
            </w:r>
            <w:r w:rsidR="007E6CD9" w:rsidRPr="00652436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eventualno</w:t>
            </w:r>
            <w:r w:rsidR="007E6CD9" w:rsidRPr="00652436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odlaganje</w:t>
            </w:r>
            <w:r w:rsidR="00C40FC4" w:rsidRPr="00652436">
              <w:rPr>
                <w:rFonts w:cs="Arial"/>
                <w:i/>
                <w:iCs/>
                <w:noProof/>
                <w:lang w:val="sr-Latn-CS"/>
              </w:rPr>
              <w:t>;</w:t>
            </w:r>
          </w:p>
          <w:p w:rsidR="00C40FC4" w:rsidRPr="00652436" w:rsidRDefault="00652436" w:rsidP="00030DFE">
            <w:pPr>
              <w:pStyle w:val="text"/>
              <w:numPr>
                <w:ilvl w:val="0"/>
                <w:numId w:val="60"/>
              </w:numPr>
              <w:rPr>
                <w:rFonts w:cs="Arial"/>
                <w:i/>
                <w:iCs/>
                <w:noProof/>
                <w:lang w:val="sr-Latn-CS"/>
              </w:rPr>
            </w:pPr>
            <w:r>
              <w:rPr>
                <w:rFonts w:cs="Arial"/>
                <w:i/>
                <w:iCs/>
                <w:noProof/>
                <w:lang w:val="sr-Latn-CS"/>
              </w:rPr>
              <w:t>Konačne</w:t>
            </w:r>
            <w:r w:rsidR="007E6CD9" w:rsidRPr="00652436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troškove</w:t>
            </w:r>
            <w:r w:rsidR="007E6CD9" w:rsidRPr="00652436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projekta</w:t>
            </w:r>
            <w:r w:rsidR="007E6CD9" w:rsidRPr="00652436">
              <w:rPr>
                <w:rFonts w:cs="Arial"/>
                <w:i/>
                <w:iCs/>
                <w:noProof/>
                <w:lang w:val="sr-Latn-CS"/>
              </w:rPr>
              <w:t xml:space="preserve">, </w:t>
            </w:r>
            <w:r>
              <w:rPr>
                <w:rFonts w:cs="Arial"/>
                <w:i/>
                <w:iCs/>
                <w:noProof/>
                <w:lang w:val="sr-Latn-CS"/>
              </w:rPr>
              <w:t>uz</w:t>
            </w:r>
            <w:r w:rsidR="007E6CD9" w:rsidRPr="00652436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objašnjenje</w:t>
            </w:r>
            <w:r w:rsidR="007E6CD9" w:rsidRPr="00652436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razloga</w:t>
            </w:r>
            <w:r w:rsidR="007E6CD9" w:rsidRPr="00652436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za</w:t>
            </w:r>
            <w:r w:rsidR="007E6CD9" w:rsidRPr="00652436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svako</w:t>
            </w:r>
            <w:r w:rsidR="007E6CD9" w:rsidRPr="00652436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eventualno</w:t>
            </w:r>
            <w:r w:rsidR="007E6CD9" w:rsidRPr="00652436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povećanje</w:t>
            </w:r>
            <w:r w:rsidR="007E6CD9" w:rsidRPr="00652436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troškova</w:t>
            </w:r>
            <w:r w:rsidR="007E6CD9" w:rsidRPr="00652436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naspram</w:t>
            </w:r>
            <w:r w:rsidR="007E6CD9" w:rsidRPr="00652436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inicijalno</w:t>
            </w:r>
            <w:r w:rsidR="007E6CD9" w:rsidRPr="00652436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planiranih</w:t>
            </w:r>
            <w:r w:rsidR="007E6CD9" w:rsidRPr="00652436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troškova</w:t>
            </w:r>
            <w:r w:rsidR="00C40FC4" w:rsidRPr="00652436">
              <w:rPr>
                <w:rFonts w:cs="Arial"/>
                <w:i/>
                <w:iCs/>
                <w:noProof/>
                <w:lang w:val="sr-Latn-CS"/>
              </w:rPr>
              <w:t>;</w:t>
            </w:r>
          </w:p>
          <w:p w:rsidR="00C40FC4" w:rsidRPr="00652436" w:rsidRDefault="00652436" w:rsidP="00030DFE">
            <w:pPr>
              <w:pStyle w:val="text"/>
              <w:numPr>
                <w:ilvl w:val="0"/>
                <w:numId w:val="60"/>
              </w:numPr>
              <w:rPr>
                <w:rFonts w:cs="Arial"/>
                <w:i/>
                <w:iCs/>
                <w:noProof/>
                <w:lang w:val="sr-Latn-CS"/>
              </w:rPr>
            </w:pPr>
            <w:r>
              <w:rPr>
                <w:rFonts w:cs="Arial"/>
                <w:i/>
                <w:iCs/>
                <w:noProof/>
                <w:lang w:val="sr-Latn-CS"/>
              </w:rPr>
              <w:t>Broj</w:t>
            </w:r>
            <w:r w:rsidR="007E6CD9" w:rsidRPr="00652436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novih</w:t>
            </w:r>
            <w:r w:rsidR="007E6CD9" w:rsidRPr="00652436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radnih</w:t>
            </w:r>
            <w:r w:rsidR="007E6CD9" w:rsidRPr="00652436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mesta</w:t>
            </w:r>
            <w:r w:rsidR="007E6CD9" w:rsidRPr="00652436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koja</w:t>
            </w:r>
            <w:r w:rsidR="007E6CD9" w:rsidRPr="00652436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se</w:t>
            </w:r>
            <w:r w:rsidR="007E6CD9" w:rsidRPr="00652436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otvaraju</w:t>
            </w:r>
            <w:r w:rsidR="007E6CD9" w:rsidRPr="00652436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putem</w:t>
            </w:r>
            <w:r w:rsidR="007E6CD9" w:rsidRPr="00652436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projekta</w:t>
            </w:r>
            <w:r w:rsidR="007E6CD9" w:rsidRPr="00652436">
              <w:rPr>
                <w:rFonts w:cs="Arial"/>
                <w:i/>
                <w:iCs/>
                <w:noProof/>
                <w:lang w:val="sr-Latn-CS"/>
              </w:rPr>
              <w:t xml:space="preserve">: </w:t>
            </w:r>
            <w:r>
              <w:rPr>
                <w:rFonts w:cs="Arial"/>
                <w:i/>
                <w:iCs/>
                <w:noProof/>
                <w:lang w:val="sr-Latn-CS"/>
              </w:rPr>
              <w:t>radnih</w:t>
            </w:r>
            <w:r w:rsidR="007E6CD9" w:rsidRPr="00652436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mesta</w:t>
            </w:r>
            <w:r w:rsidR="007E6CD9" w:rsidRPr="00652436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tokom</w:t>
            </w:r>
            <w:r w:rsidR="007E6CD9" w:rsidRPr="00652436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sprovođenja</w:t>
            </w:r>
            <w:r w:rsidR="007E6CD9" w:rsidRPr="00652436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projekta</w:t>
            </w:r>
            <w:r w:rsidR="007E6CD9" w:rsidRPr="00652436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i</w:t>
            </w:r>
            <w:r w:rsidR="007E6CD9" w:rsidRPr="00652436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stalnih</w:t>
            </w:r>
            <w:r w:rsidR="007E6CD9" w:rsidRPr="00652436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novih</w:t>
            </w:r>
            <w:r w:rsidR="007E6CD9" w:rsidRPr="00652436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radnih</w:t>
            </w:r>
            <w:r w:rsidR="007E6CD9" w:rsidRPr="00652436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mesta</w:t>
            </w:r>
            <w:r w:rsidR="00C40FC4" w:rsidRPr="00652436">
              <w:rPr>
                <w:rFonts w:cs="Arial"/>
                <w:i/>
                <w:iCs/>
                <w:noProof/>
                <w:lang w:val="sr-Latn-CS"/>
              </w:rPr>
              <w:t>;</w:t>
            </w:r>
          </w:p>
          <w:p w:rsidR="00C40FC4" w:rsidRPr="00652436" w:rsidRDefault="00652436" w:rsidP="00030DFE">
            <w:pPr>
              <w:pStyle w:val="text"/>
              <w:numPr>
                <w:ilvl w:val="0"/>
                <w:numId w:val="60"/>
              </w:numPr>
              <w:rPr>
                <w:rFonts w:cs="Arial"/>
                <w:i/>
                <w:iCs/>
                <w:noProof/>
                <w:lang w:val="sr-Latn-CS"/>
              </w:rPr>
            </w:pPr>
            <w:r>
              <w:rPr>
                <w:rFonts w:cs="Arial"/>
                <w:i/>
                <w:noProof/>
                <w:lang w:val="sr-Latn-CS"/>
              </w:rPr>
              <w:t>Opis</w:t>
            </w:r>
            <w:r w:rsidR="007E6CD9" w:rsidRPr="00652436">
              <w:rPr>
                <w:rFonts w:cs="Arial"/>
                <w:i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noProof/>
                <w:lang w:val="sr-Latn-CS"/>
              </w:rPr>
              <w:t>svakog</w:t>
            </w:r>
            <w:r w:rsidR="007E6CD9" w:rsidRPr="00652436">
              <w:rPr>
                <w:rFonts w:cs="Arial"/>
                <w:i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noProof/>
                <w:lang w:val="sr-Latn-CS"/>
              </w:rPr>
              <w:t>velikog</w:t>
            </w:r>
            <w:r w:rsidR="007E6CD9" w:rsidRPr="00652436">
              <w:rPr>
                <w:rFonts w:cs="Arial"/>
                <w:i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noProof/>
                <w:lang w:val="sr-Latn-CS"/>
              </w:rPr>
              <w:t>pitanja</w:t>
            </w:r>
            <w:r w:rsidR="007E6CD9" w:rsidRPr="00652436">
              <w:rPr>
                <w:rFonts w:cs="Arial"/>
                <w:i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noProof/>
                <w:lang w:val="sr-Latn-CS"/>
              </w:rPr>
              <w:t>koje</w:t>
            </w:r>
            <w:r w:rsidR="007E6CD9" w:rsidRPr="00652436">
              <w:rPr>
                <w:rFonts w:cs="Arial"/>
                <w:i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noProof/>
                <w:lang w:val="sr-Latn-CS"/>
              </w:rPr>
              <w:t>može</w:t>
            </w:r>
            <w:r w:rsidR="007E6CD9" w:rsidRPr="00652436">
              <w:rPr>
                <w:rFonts w:cs="Arial"/>
                <w:i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noProof/>
                <w:lang w:val="sr-Latn-CS"/>
              </w:rPr>
              <w:t>imati</w:t>
            </w:r>
            <w:r w:rsidR="007E6CD9" w:rsidRPr="00652436">
              <w:rPr>
                <w:rFonts w:cs="Arial"/>
                <w:i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noProof/>
                <w:lang w:val="sr-Latn-CS"/>
              </w:rPr>
              <w:t>uticaja</w:t>
            </w:r>
            <w:r w:rsidR="007E6CD9" w:rsidRPr="00652436">
              <w:rPr>
                <w:rFonts w:cs="Arial"/>
                <w:i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noProof/>
                <w:lang w:val="sr-Latn-CS"/>
              </w:rPr>
              <w:t>na</w:t>
            </w:r>
            <w:r w:rsidR="007E6CD9" w:rsidRPr="00652436">
              <w:rPr>
                <w:rFonts w:cs="Arial"/>
                <w:i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noProof/>
                <w:lang w:val="sr-Latn-CS"/>
              </w:rPr>
              <w:t>životnu</w:t>
            </w:r>
            <w:r w:rsidR="007E6CD9" w:rsidRPr="00652436">
              <w:rPr>
                <w:rFonts w:cs="Arial"/>
                <w:i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noProof/>
                <w:lang w:val="sr-Latn-CS"/>
              </w:rPr>
              <w:t>sredinu</w:t>
            </w:r>
            <w:r w:rsidR="00C40FC4" w:rsidRPr="00652436">
              <w:rPr>
                <w:rFonts w:cs="Arial"/>
                <w:i/>
                <w:iCs/>
                <w:noProof/>
                <w:lang w:val="sr-Latn-CS"/>
              </w:rPr>
              <w:t>;</w:t>
            </w:r>
          </w:p>
          <w:p w:rsidR="00C40FC4" w:rsidRPr="00652436" w:rsidRDefault="00652436" w:rsidP="00030DFE">
            <w:pPr>
              <w:pStyle w:val="text"/>
              <w:numPr>
                <w:ilvl w:val="0"/>
                <w:numId w:val="60"/>
              </w:numPr>
              <w:rPr>
                <w:rFonts w:cs="Arial"/>
                <w:i/>
                <w:iCs/>
                <w:noProof/>
                <w:lang w:val="sr-Latn-CS"/>
              </w:rPr>
            </w:pPr>
            <w:r>
              <w:rPr>
                <w:rFonts w:cs="Arial"/>
                <w:i/>
                <w:iCs/>
                <w:noProof/>
                <w:lang w:val="sr-Latn-CS"/>
              </w:rPr>
              <w:t>Najnovije</w:t>
            </w:r>
            <w:r w:rsidR="007E6CD9" w:rsidRPr="00652436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informacije</w:t>
            </w:r>
            <w:r w:rsidR="007E6CD9" w:rsidRPr="00652436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o</w:t>
            </w:r>
            <w:r w:rsidR="007E6CD9" w:rsidRPr="00652436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postupcima</w:t>
            </w:r>
            <w:r w:rsidR="007E6CD9" w:rsidRPr="00652436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nabavke</w:t>
            </w:r>
            <w:r w:rsidR="007E6CD9" w:rsidRPr="00652436">
              <w:rPr>
                <w:rFonts w:cs="Arial"/>
                <w:i/>
                <w:iCs/>
                <w:noProof/>
                <w:lang w:val="sr-Latn-CS"/>
              </w:rPr>
              <w:t xml:space="preserve"> (</w:t>
            </w:r>
            <w:r>
              <w:rPr>
                <w:rFonts w:cs="Arial"/>
                <w:i/>
                <w:iCs/>
                <w:noProof/>
                <w:lang w:val="sr-Latn-CS"/>
              </w:rPr>
              <w:t>van</w:t>
            </w:r>
            <w:r w:rsidR="007E6CD9" w:rsidRPr="00652436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EU</w:t>
            </w:r>
            <w:r w:rsidR="007E6CD9" w:rsidRPr="00652436">
              <w:rPr>
                <w:rFonts w:cs="Arial"/>
                <w:i/>
                <w:iCs/>
                <w:noProof/>
                <w:lang w:val="sr-Latn-CS"/>
              </w:rPr>
              <w:t>)</w:t>
            </w:r>
            <w:r w:rsidR="00C40FC4" w:rsidRPr="00652436">
              <w:rPr>
                <w:rFonts w:cs="Arial"/>
                <w:i/>
                <w:iCs/>
                <w:noProof/>
                <w:lang w:val="sr-Latn-CS"/>
              </w:rPr>
              <w:t>;</w:t>
            </w:r>
          </w:p>
          <w:p w:rsidR="00C40FC4" w:rsidRPr="00652436" w:rsidRDefault="00652436" w:rsidP="00030DFE">
            <w:pPr>
              <w:pStyle w:val="text"/>
              <w:numPr>
                <w:ilvl w:val="0"/>
                <w:numId w:val="60"/>
              </w:numPr>
              <w:rPr>
                <w:rFonts w:cs="Arial"/>
                <w:i/>
                <w:iCs/>
                <w:noProof/>
                <w:lang w:val="sr-Latn-CS"/>
              </w:rPr>
            </w:pPr>
            <w:r>
              <w:rPr>
                <w:rFonts w:cs="Arial"/>
                <w:i/>
                <w:iCs/>
                <w:noProof/>
                <w:lang w:val="sr-Latn-CS"/>
              </w:rPr>
              <w:t>Najnovije</w:t>
            </w:r>
            <w:r w:rsidR="007E6CD9" w:rsidRPr="00652436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informacije</w:t>
            </w:r>
            <w:r w:rsidR="007E6CD9" w:rsidRPr="00652436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o</w:t>
            </w:r>
            <w:r w:rsidR="007E6CD9" w:rsidRPr="00652436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zahtevima</w:t>
            </w:r>
            <w:r w:rsidR="007E6CD9" w:rsidRPr="00652436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ili</w:t>
            </w:r>
            <w:r w:rsidR="007E6CD9" w:rsidRPr="00652436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upotrebi</w:t>
            </w:r>
            <w:r w:rsidR="007E6CD9" w:rsidRPr="00652436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projekta</w:t>
            </w:r>
            <w:r w:rsidR="007E6CD9" w:rsidRPr="00652436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i</w:t>
            </w:r>
            <w:r w:rsidR="007E6CD9" w:rsidRPr="00652436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komentare</w:t>
            </w:r>
            <w:r w:rsidR="00C40FC4" w:rsidRPr="00652436">
              <w:rPr>
                <w:rFonts w:cs="Arial"/>
                <w:i/>
                <w:iCs/>
                <w:noProof/>
                <w:lang w:val="sr-Latn-CS"/>
              </w:rPr>
              <w:t>;</w:t>
            </w:r>
          </w:p>
          <w:p w:rsidR="00C40FC4" w:rsidRPr="00652436" w:rsidRDefault="00652436" w:rsidP="00030DFE">
            <w:pPr>
              <w:pStyle w:val="text"/>
              <w:numPr>
                <w:ilvl w:val="0"/>
                <w:numId w:val="60"/>
              </w:numPr>
              <w:rPr>
                <w:rFonts w:cs="Arial"/>
                <w:i/>
                <w:iCs/>
                <w:noProof/>
                <w:lang w:val="sr-Latn-CS"/>
              </w:rPr>
            </w:pPr>
            <w:r>
              <w:rPr>
                <w:rFonts w:cs="Arial"/>
                <w:i/>
                <w:iCs/>
                <w:noProof/>
                <w:lang w:val="sr-Latn-CS"/>
              </w:rPr>
              <w:t>Svako</w:t>
            </w:r>
            <w:r w:rsidR="000268F3" w:rsidRPr="00652436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značajno</w:t>
            </w:r>
            <w:r w:rsidR="000268F3" w:rsidRPr="00652436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pitanje</w:t>
            </w:r>
            <w:r w:rsidR="000268F3" w:rsidRPr="00652436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koje</w:t>
            </w:r>
            <w:r w:rsidR="000268F3" w:rsidRPr="00652436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se</w:t>
            </w:r>
            <w:r w:rsidR="000268F3" w:rsidRPr="00652436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pojavilo</w:t>
            </w:r>
            <w:r w:rsidR="000268F3" w:rsidRPr="00652436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i</w:t>
            </w:r>
            <w:r w:rsidR="000268F3" w:rsidRPr="00652436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svaki</w:t>
            </w:r>
            <w:r w:rsidR="000268F3" w:rsidRPr="00652436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značajan</w:t>
            </w:r>
            <w:r w:rsidR="000268F3" w:rsidRPr="00652436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rizik</w:t>
            </w:r>
            <w:r w:rsidR="000268F3" w:rsidRPr="00652436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koji</w:t>
            </w:r>
            <w:r w:rsidR="000268F3" w:rsidRPr="00652436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bi</w:t>
            </w:r>
            <w:r w:rsidR="000268F3" w:rsidRPr="00652436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mogao</w:t>
            </w:r>
            <w:r w:rsidR="000268F3" w:rsidRPr="00652436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da</w:t>
            </w:r>
            <w:r w:rsidR="000268F3" w:rsidRPr="00652436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ugrozi</w:t>
            </w:r>
            <w:r w:rsidR="000268F3" w:rsidRPr="00652436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funkcionisanje</w:t>
            </w:r>
            <w:r w:rsidR="000268F3" w:rsidRPr="00652436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projekta</w:t>
            </w:r>
            <w:r w:rsidR="00C40FC4" w:rsidRPr="00652436">
              <w:rPr>
                <w:rFonts w:cs="Arial"/>
                <w:i/>
                <w:iCs/>
                <w:noProof/>
                <w:lang w:val="sr-Latn-CS"/>
              </w:rPr>
              <w:t>;</w:t>
            </w:r>
          </w:p>
          <w:p w:rsidR="00C40FC4" w:rsidRPr="00652436" w:rsidRDefault="00652436" w:rsidP="00030DFE">
            <w:pPr>
              <w:pStyle w:val="text"/>
              <w:numPr>
                <w:ilvl w:val="0"/>
                <w:numId w:val="60"/>
              </w:numPr>
              <w:rPr>
                <w:rFonts w:cs="Arial"/>
                <w:noProof/>
                <w:lang w:val="sr-Latn-CS"/>
              </w:rPr>
            </w:pPr>
            <w:r>
              <w:rPr>
                <w:rFonts w:cs="Arial"/>
                <w:i/>
                <w:iCs/>
                <w:noProof/>
                <w:lang w:val="sr-Latn-CS"/>
              </w:rPr>
              <w:t>Svaki</w:t>
            </w:r>
            <w:r w:rsidR="000268F3" w:rsidRPr="00652436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mogući</w:t>
            </w:r>
            <w:r w:rsidR="000268F3" w:rsidRPr="00652436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pravni</w:t>
            </w:r>
            <w:r w:rsidR="000268F3" w:rsidRPr="00652436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postupak</w:t>
            </w:r>
            <w:r w:rsidR="000268F3" w:rsidRPr="00652436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u</w:t>
            </w:r>
            <w:r w:rsidR="000268F3" w:rsidRPr="00652436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vezi</w:t>
            </w:r>
            <w:r w:rsidR="000268F3" w:rsidRPr="00652436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sa</w:t>
            </w:r>
            <w:r w:rsidR="000268F3" w:rsidRPr="00652436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projektom</w:t>
            </w:r>
            <w:r w:rsidR="000268F3" w:rsidRPr="00652436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koji</w:t>
            </w:r>
            <w:r w:rsidR="000268F3" w:rsidRPr="00652436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je</w:t>
            </w:r>
            <w:r w:rsidR="000268F3" w:rsidRPr="00652436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u</w:t>
            </w:r>
            <w:r w:rsidR="000268F3" w:rsidRPr="00652436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toku</w:t>
            </w:r>
            <w:r w:rsidR="00C40FC4" w:rsidRPr="00652436">
              <w:rPr>
                <w:rFonts w:cs="Arial"/>
                <w:i/>
                <w:iCs/>
                <w:noProof/>
                <w:lang w:val="sr-Latn-CS"/>
              </w:rPr>
              <w:t>.</w:t>
            </w:r>
          </w:p>
        </w:tc>
        <w:tc>
          <w:tcPr>
            <w:tcW w:w="2376" w:type="dxa"/>
          </w:tcPr>
          <w:p w:rsidR="00C40FC4" w:rsidRPr="00652436" w:rsidRDefault="00C40FC4" w:rsidP="00030DFE">
            <w:pPr>
              <w:pStyle w:val="text"/>
              <w:ind w:left="0"/>
              <w:rPr>
                <w:rFonts w:cs="Arial"/>
                <w:i/>
                <w:iCs/>
                <w:noProof/>
                <w:lang w:val="sr-Latn-CS"/>
              </w:rPr>
            </w:pPr>
            <w:r w:rsidRPr="00652436">
              <w:rPr>
                <w:rFonts w:cs="Arial"/>
                <w:i/>
                <w:iCs/>
                <w:noProof/>
                <w:lang w:val="sr-Latn-CS"/>
              </w:rPr>
              <w:t>31</w:t>
            </w:r>
            <w:r w:rsidR="007F2936" w:rsidRPr="00652436">
              <w:rPr>
                <w:rFonts w:cs="Arial"/>
                <w:i/>
                <w:iCs/>
                <w:noProof/>
                <w:lang w:val="sr-Latn-CS"/>
              </w:rPr>
              <w:t xml:space="preserve">. </w:t>
            </w:r>
            <w:r w:rsidR="00652436">
              <w:rPr>
                <w:rFonts w:cs="Arial"/>
                <w:i/>
                <w:iCs/>
                <w:noProof/>
                <w:lang w:val="sr-Latn-CS"/>
              </w:rPr>
              <w:t>mart</w:t>
            </w:r>
            <w:r w:rsidRPr="00652436">
              <w:rPr>
                <w:rFonts w:cs="Arial"/>
                <w:i/>
                <w:iCs/>
                <w:noProof/>
                <w:lang w:val="sr-Latn-CS"/>
              </w:rPr>
              <w:t xml:space="preserve"> 20</w:t>
            </w:r>
            <w:r w:rsidR="00CB2496" w:rsidRPr="00652436">
              <w:rPr>
                <w:rFonts w:cs="Arial"/>
                <w:i/>
                <w:iCs/>
                <w:noProof/>
                <w:lang w:val="sr-Latn-CS"/>
              </w:rPr>
              <w:t>20</w:t>
            </w:r>
            <w:r w:rsidR="007F2936" w:rsidRPr="00652436">
              <w:rPr>
                <w:rFonts w:cs="Arial"/>
                <w:i/>
                <w:iCs/>
                <w:noProof/>
                <w:lang w:val="sr-Latn-CS"/>
              </w:rPr>
              <w:t xml:space="preserve">. </w:t>
            </w:r>
            <w:r w:rsidR="00652436">
              <w:rPr>
                <w:rFonts w:cs="Arial"/>
                <w:i/>
                <w:iCs/>
                <w:noProof/>
                <w:lang w:val="sr-Latn-CS"/>
              </w:rPr>
              <w:t>godine</w:t>
            </w:r>
            <w:r w:rsidRPr="00652436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</w:p>
        </w:tc>
      </w:tr>
      <w:tr w:rsidR="000268F3" w:rsidRPr="00652436" w:rsidTr="00030DFE">
        <w:trPr>
          <w:cantSplit/>
        </w:trPr>
        <w:tc>
          <w:tcPr>
            <w:tcW w:w="6379" w:type="dxa"/>
            <w:vAlign w:val="center"/>
          </w:tcPr>
          <w:p w:rsidR="000268F3" w:rsidRPr="00652436" w:rsidRDefault="00652436" w:rsidP="00030DFE">
            <w:pPr>
              <w:spacing w:after="0"/>
              <w:rPr>
                <w:rFonts w:eastAsia="Times New Roman" w:cs="Arial"/>
                <w:noProof/>
                <w:lang w:val="sr-Latn-CS"/>
              </w:rPr>
            </w:pPr>
            <w:r>
              <w:rPr>
                <w:rFonts w:eastAsia="Times New Roman" w:cs="Arial"/>
                <w:b/>
                <w:bCs/>
                <w:noProof/>
                <w:lang w:val="sr-Latn-CS"/>
              </w:rPr>
              <w:t>Jezik</w:t>
            </w:r>
            <w:r w:rsidR="000268F3" w:rsidRPr="00652436">
              <w:rPr>
                <w:rFonts w:eastAsia="Times New Roman" w:cs="Arial"/>
                <w:b/>
                <w:bCs/>
                <w:noProof/>
                <w:lang w:val="sr-Latn-CS"/>
              </w:rPr>
              <w:t xml:space="preserve"> </w:t>
            </w:r>
            <w:r>
              <w:rPr>
                <w:rFonts w:eastAsia="Times New Roman" w:cs="Arial"/>
                <w:b/>
                <w:bCs/>
                <w:noProof/>
                <w:lang w:val="sr-Latn-CS"/>
              </w:rPr>
              <w:t>izveštaja</w:t>
            </w:r>
          </w:p>
        </w:tc>
        <w:tc>
          <w:tcPr>
            <w:tcW w:w="2376" w:type="dxa"/>
            <w:vAlign w:val="center"/>
          </w:tcPr>
          <w:p w:rsidR="000268F3" w:rsidRPr="00652436" w:rsidRDefault="00652436" w:rsidP="00030DFE">
            <w:pPr>
              <w:spacing w:before="100" w:beforeAutospacing="1" w:after="100" w:afterAutospacing="1"/>
              <w:jc w:val="center"/>
              <w:rPr>
                <w:rFonts w:eastAsia="Times New Roman" w:cs="Arial"/>
                <w:noProof/>
                <w:lang w:val="sr-Latn-CS"/>
              </w:rPr>
            </w:pPr>
            <w:r>
              <w:rPr>
                <w:rFonts w:eastAsia="Times New Roman" w:cs="Arial"/>
                <w:i/>
                <w:iCs/>
                <w:noProof/>
                <w:lang w:val="sr-Latn-CS"/>
              </w:rPr>
              <w:t>Engleski</w:t>
            </w:r>
          </w:p>
        </w:tc>
      </w:tr>
    </w:tbl>
    <w:p w:rsidR="00C40FC4" w:rsidRPr="00652436" w:rsidRDefault="00C40FC4" w:rsidP="00C40FC4">
      <w:pPr>
        <w:pStyle w:val="text"/>
        <w:ind w:left="1069"/>
        <w:rPr>
          <w:rFonts w:cs="Arial"/>
          <w:noProof/>
          <w:lang w:val="sr-Latn-CS"/>
        </w:rPr>
      </w:pPr>
    </w:p>
    <w:p w:rsidR="00DF043D" w:rsidRPr="00652436" w:rsidRDefault="00DF043D" w:rsidP="0000348D">
      <w:pPr>
        <w:rPr>
          <w:noProof/>
          <w:lang w:val="sr-Latn-CS"/>
        </w:rPr>
      </w:pPr>
    </w:p>
    <w:p w:rsidR="00F46961" w:rsidRPr="00652436" w:rsidRDefault="00F46961" w:rsidP="007B00E4">
      <w:pPr>
        <w:rPr>
          <w:noProof/>
          <w:lang w:val="sr-Latn-CS"/>
        </w:rPr>
      </w:pPr>
      <w:r w:rsidRPr="00652436">
        <w:rPr>
          <w:noProof/>
          <w:lang w:val="sr-Latn-CS"/>
        </w:rPr>
        <w:br w:type="page"/>
      </w:r>
    </w:p>
    <w:p w:rsidR="00C62D52" w:rsidRPr="00652436" w:rsidRDefault="00652436" w:rsidP="00C62D52">
      <w:pPr>
        <w:spacing w:before="100" w:beforeAutospacing="1" w:after="100" w:afterAutospacing="1"/>
        <w:jc w:val="right"/>
        <w:rPr>
          <w:rFonts w:eastAsia="Times New Roman" w:cs="Arial"/>
          <w:b/>
          <w:bCs/>
          <w:noProof/>
          <w:color w:val="000000"/>
          <w:lang w:val="sr-Latn-CS"/>
        </w:rPr>
      </w:pPr>
      <w:bookmarkStart w:id="82" w:name="_Toc447201658"/>
      <w:bookmarkStart w:id="83" w:name="_Ref426714274"/>
      <w:bookmarkEnd w:id="82"/>
      <w:r>
        <w:rPr>
          <w:rFonts w:eastAsia="Times New Roman" w:cs="Arial"/>
          <w:b/>
          <w:bCs/>
          <w:noProof/>
          <w:color w:val="000000"/>
          <w:lang w:val="sr-Latn-CS"/>
        </w:rPr>
        <w:lastRenderedPageBreak/>
        <w:t>Prilog</w:t>
      </w:r>
      <w:r w:rsidR="00C62D52" w:rsidRPr="00652436">
        <w:rPr>
          <w:rFonts w:eastAsia="Times New Roman" w:cs="Arial"/>
          <w:b/>
          <w:bCs/>
          <w:noProof/>
          <w:color w:val="000000"/>
          <w:lang w:val="sr-Latn-CS"/>
        </w:rPr>
        <w:t xml:space="preserve"> </w:t>
      </w:r>
      <w:r>
        <w:rPr>
          <w:rFonts w:eastAsia="Times New Roman" w:cs="Arial"/>
          <w:b/>
          <w:bCs/>
          <w:noProof/>
          <w:color w:val="000000"/>
          <w:lang w:val="sr-Latn-CS"/>
        </w:rPr>
        <w:t>B</w:t>
      </w:r>
    </w:p>
    <w:p w:rsidR="00F46961" w:rsidRPr="00652436" w:rsidRDefault="00F46961" w:rsidP="00C62D52">
      <w:pPr>
        <w:pStyle w:val="ScheduleEIB"/>
        <w:numPr>
          <w:ilvl w:val="0"/>
          <w:numId w:val="0"/>
        </w:numPr>
        <w:rPr>
          <w:noProof/>
          <w:lang w:val="sr-Latn-CS"/>
        </w:rPr>
      </w:pPr>
    </w:p>
    <w:bookmarkEnd w:id="83"/>
    <w:p w:rsidR="00DF043D" w:rsidRPr="00652436" w:rsidRDefault="00652436" w:rsidP="00A64C2D">
      <w:pPr>
        <w:pStyle w:val="SubSchedule1EIB"/>
        <w:rPr>
          <w:noProof/>
          <w:lang w:val="sr-Latn-CS"/>
        </w:rPr>
      </w:pPr>
      <w:r>
        <w:rPr>
          <w:rFonts w:eastAsia="Times New Roman" w:cs="Arial"/>
          <w:bCs/>
          <w:noProof/>
          <w:color w:val="000000"/>
          <w:lang w:val="sr-Latn-CS"/>
        </w:rPr>
        <w:t>Definicije</w:t>
      </w:r>
      <w:r w:rsidR="00C62D52" w:rsidRPr="00652436">
        <w:rPr>
          <w:rFonts w:eastAsia="Times New Roman" w:cs="Arial"/>
          <w:bCs/>
          <w:noProof/>
          <w:color w:val="000000"/>
          <w:lang w:val="sr-Latn-CS"/>
        </w:rPr>
        <w:t xml:space="preserve"> </w:t>
      </w:r>
      <w:r w:rsidR="00B245C4" w:rsidRPr="00652436">
        <w:rPr>
          <w:rFonts w:eastAsia="Times New Roman" w:cs="Arial"/>
          <w:bCs/>
          <w:noProof/>
          <w:color w:val="000000"/>
          <w:lang w:val="sr-Latn-CS"/>
        </w:rPr>
        <w:t>EURIBOR</w:t>
      </w:r>
      <w:r w:rsidR="00C62D52" w:rsidRPr="00652436">
        <w:rPr>
          <w:rFonts w:eastAsia="Times New Roman" w:cs="Arial"/>
          <w:bCs/>
          <w:noProof/>
          <w:color w:val="000000"/>
          <w:lang w:val="sr-Latn-CS"/>
        </w:rPr>
        <w:t>-</w:t>
      </w:r>
      <w:r>
        <w:rPr>
          <w:rFonts w:eastAsia="Times New Roman" w:cs="Arial"/>
          <w:bCs/>
          <w:noProof/>
          <w:color w:val="000000"/>
          <w:lang w:val="sr-Latn-CS"/>
        </w:rPr>
        <w:t>a</w:t>
      </w:r>
      <w:r w:rsidR="00C62D52" w:rsidRPr="00652436">
        <w:rPr>
          <w:rFonts w:eastAsia="Times New Roman" w:cs="Arial"/>
          <w:bCs/>
          <w:noProof/>
          <w:color w:val="000000"/>
          <w:lang w:val="sr-Latn-CS"/>
        </w:rPr>
        <w:t xml:space="preserve"> </w:t>
      </w:r>
      <w:r>
        <w:rPr>
          <w:rFonts w:eastAsia="Times New Roman" w:cs="Arial"/>
          <w:bCs/>
          <w:noProof/>
          <w:color w:val="000000"/>
          <w:lang w:val="sr-Latn-CS"/>
        </w:rPr>
        <w:t>i</w:t>
      </w:r>
      <w:r w:rsidR="00C62D52" w:rsidRPr="00652436">
        <w:rPr>
          <w:rFonts w:eastAsia="Times New Roman" w:cs="Arial"/>
          <w:bCs/>
          <w:noProof/>
          <w:color w:val="000000"/>
          <w:lang w:val="sr-Latn-CS"/>
        </w:rPr>
        <w:t xml:space="preserve"> </w:t>
      </w:r>
      <w:r w:rsidR="00B245C4" w:rsidRPr="00652436">
        <w:rPr>
          <w:rFonts w:eastAsia="Times New Roman" w:cs="Arial"/>
          <w:bCs/>
          <w:noProof/>
          <w:color w:val="000000"/>
          <w:lang w:val="sr-Latn-CS"/>
        </w:rPr>
        <w:t>LIBOR</w:t>
      </w:r>
      <w:r w:rsidR="00C62D52" w:rsidRPr="00652436">
        <w:rPr>
          <w:rFonts w:eastAsia="Times New Roman" w:cs="Arial"/>
          <w:bCs/>
          <w:noProof/>
          <w:color w:val="000000"/>
          <w:lang w:val="sr-Latn-CS"/>
        </w:rPr>
        <w:t>-</w:t>
      </w:r>
      <w:r>
        <w:rPr>
          <w:rFonts w:eastAsia="Times New Roman" w:cs="Arial"/>
          <w:bCs/>
          <w:noProof/>
          <w:color w:val="000000"/>
          <w:lang w:val="sr-Latn-CS"/>
        </w:rPr>
        <w:t>a</w:t>
      </w:r>
    </w:p>
    <w:p w:rsidR="00DF043D" w:rsidRPr="00652436" w:rsidRDefault="00B245C4" w:rsidP="003C25F8">
      <w:pPr>
        <w:pStyle w:val="SubSchedule2EIB"/>
        <w:rPr>
          <w:noProof/>
          <w:lang w:val="sr-Latn-CS"/>
        </w:rPr>
      </w:pPr>
      <w:r w:rsidRPr="00652436">
        <w:rPr>
          <w:noProof/>
          <w:lang w:val="sr-Latn-CS"/>
        </w:rPr>
        <w:t>EURIBOR</w:t>
      </w:r>
    </w:p>
    <w:p w:rsidR="00DF043D" w:rsidRPr="00652436" w:rsidRDefault="00795561" w:rsidP="007B311E">
      <w:pPr>
        <w:rPr>
          <w:noProof/>
          <w:lang w:val="sr-Latn-CS"/>
        </w:rPr>
      </w:pPr>
      <w:r w:rsidRPr="00652436">
        <w:rPr>
          <w:rFonts w:eastAsia="Times New Roman" w:cs="Arial"/>
          <w:b/>
          <w:bCs/>
          <w:noProof/>
          <w:color w:val="000000"/>
          <w:lang w:val="sr-Latn-CS"/>
        </w:rPr>
        <w:t>„</w:t>
      </w:r>
      <w:r w:rsidR="00B245C4" w:rsidRPr="00652436">
        <w:rPr>
          <w:rFonts w:eastAsia="Times New Roman" w:cs="Arial"/>
          <w:b/>
          <w:bCs/>
          <w:noProof/>
          <w:color w:val="000000"/>
          <w:lang w:val="sr-Latn-CS"/>
        </w:rPr>
        <w:t>EURIBOR</w:t>
      </w:r>
      <w:r w:rsidRPr="00652436">
        <w:rPr>
          <w:rFonts w:eastAsia="Times New Roman" w:cs="Arial"/>
          <w:b/>
          <w:bCs/>
          <w:noProof/>
          <w:color w:val="000000"/>
          <w:lang w:val="sr-Latn-CS"/>
        </w:rPr>
        <w:t>ˮ</w:t>
      </w:r>
      <w:r w:rsidR="006115EC" w:rsidRPr="00652436">
        <w:rPr>
          <w:rFonts w:eastAsia="Times New Roman" w:cs="Arial"/>
          <w:noProof/>
          <w:color w:val="000000"/>
          <w:lang w:val="sr-Latn-CS"/>
        </w:rPr>
        <w:t> </w:t>
      </w:r>
      <w:r w:rsidR="00652436">
        <w:rPr>
          <w:rFonts w:eastAsia="Times New Roman" w:cs="Arial"/>
          <w:noProof/>
          <w:color w:val="000000"/>
          <w:lang w:val="sr-Latn-CS"/>
        </w:rPr>
        <w:t>označava</w:t>
      </w:r>
      <w:r w:rsidR="00DF043D" w:rsidRPr="00652436">
        <w:rPr>
          <w:noProof/>
          <w:lang w:val="sr-Latn-CS"/>
        </w:rPr>
        <w:t>:</w:t>
      </w:r>
    </w:p>
    <w:p w:rsidR="00DF043D" w:rsidRPr="00652436" w:rsidRDefault="00652436" w:rsidP="00C64EE1">
      <w:pPr>
        <w:pStyle w:val="NoIndentEIB"/>
        <w:numPr>
          <w:ilvl w:val="0"/>
          <w:numId w:val="44"/>
        </w:numPr>
        <w:rPr>
          <w:noProof/>
          <w:lang w:val="sr-Latn-CS"/>
        </w:rPr>
      </w:pPr>
      <w:r>
        <w:rPr>
          <w:rFonts w:eastAsia="Times New Roman" w:cs="Arial"/>
          <w:noProof/>
          <w:color w:val="000000"/>
          <w:lang w:val="sr-Latn-CS"/>
        </w:rPr>
        <w:t>u</w:t>
      </w:r>
      <w:r w:rsidR="006115E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pogledu</w:t>
      </w:r>
      <w:r w:rsidR="006115E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relevantnog</w:t>
      </w:r>
      <w:r w:rsidR="006115E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perioda</w:t>
      </w:r>
      <w:r w:rsidR="006115E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kraćeg</w:t>
      </w:r>
      <w:r w:rsidR="006115E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od</w:t>
      </w:r>
      <w:r w:rsidR="006115E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mesec</w:t>
      </w:r>
      <w:r w:rsidR="006115E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dana</w:t>
      </w:r>
      <w:r w:rsidR="006115EC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>
        <w:rPr>
          <w:rFonts w:eastAsia="Times New Roman" w:cs="Arial"/>
          <w:noProof/>
          <w:color w:val="000000"/>
          <w:lang w:val="sr-Latn-CS"/>
        </w:rPr>
        <w:t>Prikaz</w:t>
      </w:r>
      <w:r w:rsidR="001F399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kamatne</w:t>
      </w:r>
      <w:r w:rsidR="006115E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stope</w:t>
      </w:r>
      <w:r w:rsidR="001F399B" w:rsidRPr="00652436">
        <w:rPr>
          <w:rFonts w:eastAsia="Times New Roman" w:cs="Arial"/>
          <w:noProof/>
          <w:color w:val="000000"/>
          <w:lang w:val="sr-Latn-CS"/>
        </w:rPr>
        <w:t xml:space="preserve"> (</w:t>
      </w:r>
      <w:r>
        <w:rPr>
          <w:rFonts w:eastAsia="Times New Roman" w:cs="Arial"/>
          <w:noProof/>
          <w:color w:val="000000"/>
          <w:lang w:val="sr-Latn-CS"/>
        </w:rPr>
        <w:t>kako</w:t>
      </w:r>
      <w:r w:rsidR="001F399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je</w:t>
      </w:r>
      <w:r w:rsidR="001F399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definisana</w:t>
      </w:r>
      <w:r w:rsidR="001F399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</w:t>
      </w:r>
      <w:r w:rsidR="001F399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tekstu</w:t>
      </w:r>
      <w:r w:rsidR="001F399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ispod</w:t>
      </w:r>
      <w:r w:rsidR="001F399B" w:rsidRPr="00652436">
        <w:rPr>
          <w:rFonts w:eastAsia="Times New Roman" w:cs="Arial"/>
          <w:noProof/>
          <w:color w:val="000000"/>
          <w:lang w:val="sr-Latn-CS"/>
        </w:rPr>
        <w:t>)</w:t>
      </w:r>
      <w:r w:rsidR="006115E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za</w:t>
      </w:r>
      <w:r w:rsidR="006115E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rok</w:t>
      </w:r>
      <w:r w:rsidR="001F399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od</w:t>
      </w:r>
      <w:r w:rsidR="006115E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jednog</w:t>
      </w:r>
      <w:r w:rsidR="006115E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meseca</w:t>
      </w:r>
      <w:r w:rsidR="00DF043D" w:rsidRPr="00652436">
        <w:rPr>
          <w:noProof/>
          <w:lang w:val="sr-Latn-CS"/>
        </w:rPr>
        <w:t xml:space="preserve">; </w:t>
      </w:r>
    </w:p>
    <w:p w:rsidR="00DF043D" w:rsidRPr="00652436" w:rsidRDefault="00795561" w:rsidP="00795561">
      <w:pPr>
        <w:pStyle w:val="NoIndentEIB"/>
        <w:ind w:left="1418" w:hanging="567"/>
        <w:rPr>
          <w:noProof/>
          <w:lang w:val="sr-Latn-CS"/>
        </w:rPr>
      </w:pPr>
      <w:bookmarkStart w:id="84" w:name="_Ref426635059"/>
      <w:r w:rsidRPr="00652436">
        <w:rPr>
          <w:rFonts w:eastAsia="Times New Roman" w:cs="Arial"/>
          <w:noProof/>
          <w:color w:val="000000"/>
          <w:lang w:val="sr-Latn-CS"/>
        </w:rPr>
        <w:t>(</w:t>
      </w:r>
      <w:r w:rsidR="00652436">
        <w:rPr>
          <w:rFonts w:eastAsia="Times New Roman" w:cs="Arial"/>
          <w:noProof/>
          <w:color w:val="000000"/>
          <w:lang w:val="sr-Latn-CS"/>
        </w:rPr>
        <w:t>b</w:t>
      </w:r>
      <w:r w:rsidRPr="00652436">
        <w:rPr>
          <w:rFonts w:eastAsia="Times New Roman" w:cs="Arial"/>
          <w:noProof/>
          <w:color w:val="000000"/>
          <w:lang w:val="sr-Latn-CS"/>
        </w:rPr>
        <w:t>)</w:t>
      </w:r>
      <w:r w:rsidRPr="00652436">
        <w:rPr>
          <w:rFonts w:eastAsia="Times New Roman" w:cs="Arial"/>
          <w:noProof/>
          <w:color w:val="000000"/>
          <w:lang w:val="sr-Latn-CS"/>
        </w:rPr>
        <w:tab/>
      </w:r>
      <w:r w:rsidR="00652436">
        <w:rPr>
          <w:rFonts w:eastAsia="Times New Roman" w:cs="Arial"/>
          <w:noProof/>
          <w:color w:val="000000"/>
          <w:lang w:val="sr-Latn-CS"/>
        </w:rPr>
        <w:t>u</w:t>
      </w:r>
      <w:r w:rsidR="006115E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pogledu</w:t>
      </w:r>
      <w:r w:rsidR="006115E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bilo</w:t>
      </w:r>
      <w:r w:rsidR="006115E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kog</w:t>
      </w:r>
      <w:r w:rsidR="006115E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relevantnog</w:t>
      </w:r>
      <w:r w:rsidR="006115E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perioda</w:t>
      </w:r>
      <w:r w:rsidR="006115E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od</w:t>
      </w:r>
      <w:r w:rsidR="006115E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jednog</w:t>
      </w:r>
      <w:r w:rsidR="006115E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ili</w:t>
      </w:r>
      <w:r w:rsidR="006115E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više</w:t>
      </w:r>
      <w:r w:rsidR="006115E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meseci</w:t>
      </w:r>
      <w:r w:rsidR="001F399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za</w:t>
      </w:r>
      <w:r w:rsidR="001F399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koje</w:t>
      </w:r>
      <w:r w:rsidR="001F399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je</w:t>
      </w:r>
      <w:r w:rsidR="001F399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raspoloživ</w:t>
      </w:r>
      <w:r w:rsidR="001F399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Prikaz</w:t>
      </w:r>
      <w:r w:rsidR="001F399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kamatne</w:t>
      </w:r>
      <w:r w:rsidR="001F399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stope</w:t>
      </w:r>
      <w:r w:rsidR="006115EC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bookmarkEnd w:id="84"/>
      <w:r w:rsidR="00652436">
        <w:rPr>
          <w:rFonts w:eastAsia="Times New Roman" w:cs="Arial"/>
          <w:noProof/>
          <w:color w:val="000000"/>
          <w:lang w:val="sr-Latn-CS"/>
        </w:rPr>
        <w:t>merodavni</w:t>
      </w:r>
      <w:r w:rsidR="001F399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prikaz</w:t>
      </w:r>
      <w:r w:rsidR="001F399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kamatne</w:t>
      </w:r>
      <w:r w:rsidR="001F399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stope</w:t>
      </w:r>
      <w:r w:rsidR="001F399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za</w:t>
      </w:r>
      <w:r w:rsidR="001F399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rok</w:t>
      </w:r>
      <w:r w:rsidR="00C016A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za</w:t>
      </w:r>
      <w:r w:rsidR="001F399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odgovarajući</w:t>
      </w:r>
      <w:r w:rsidR="001F399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broj</w:t>
      </w:r>
      <w:r w:rsidR="001F399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meseci</w:t>
      </w:r>
      <w:r w:rsidR="001F399B" w:rsidRPr="00652436">
        <w:rPr>
          <w:noProof/>
          <w:lang w:val="sr-Latn-CS"/>
        </w:rPr>
        <w:t xml:space="preserve">; </w:t>
      </w:r>
      <w:r w:rsidR="00652436">
        <w:rPr>
          <w:noProof/>
          <w:lang w:val="sr-Latn-CS"/>
        </w:rPr>
        <w:t>i</w:t>
      </w:r>
    </w:p>
    <w:p w:rsidR="00DF043D" w:rsidRPr="00652436" w:rsidRDefault="00795561" w:rsidP="00795561">
      <w:pPr>
        <w:pStyle w:val="NoIndentEIB"/>
        <w:ind w:left="1418" w:hanging="567"/>
        <w:rPr>
          <w:noProof/>
          <w:lang w:val="sr-Latn-CS"/>
        </w:rPr>
      </w:pPr>
      <w:bookmarkStart w:id="85" w:name="_Ref426635084"/>
      <w:r w:rsidRPr="00652436">
        <w:rPr>
          <w:rFonts w:eastAsia="Times New Roman" w:cs="Arial"/>
          <w:noProof/>
          <w:color w:val="000000"/>
          <w:lang w:val="sr-Latn-CS"/>
        </w:rPr>
        <w:t>(</w:t>
      </w:r>
      <w:r w:rsidR="00652436">
        <w:rPr>
          <w:rFonts w:eastAsia="Times New Roman" w:cs="Arial"/>
          <w:noProof/>
          <w:color w:val="000000"/>
          <w:lang w:val="sr-Latn-CS"/>
        </w:rPr>
        <w:t>c</w:t>
      </w:r>
      <w:r w:rsidRPr="00652436">
        <w:rPr>
          <w:rFonts w:eastAsia="Times New Roman" w:cs="Arial"/>
          <w:noProof/>
          <w:color w:val="000000"/>
          <w:lang w:val="sr-Latn-CS"/>
        </w:rPr>
        <w:t>)</w:t>
      </w:r>
      <w:r w:rsidRPr="00652436">
        <w:rPr>
          <w:rFonts w:eastAsia="Times New Roman" w:cs="Arial"/>
          <w:noProof/>
          <w:color w:val="000000"/>
          <w:lang w:val="sr-Latn-CS"/>
        </w:rPr>
        <w:tab/>
      </w:r>
      <w:r w:rsidR="00652436">
        <w:rPr>
          <w:rFonts w:eastAsia="Times New Roman" w:cs="Arial"/>
          <w:noProof/>
          <w:color w:val="000000"/>
          <w:lang w:val="sr-Latn-CS"/>
        </w:rPr>
        <w:t>u</w:t>
      </w:r>
      <w:r w:rsidR="006115E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pogledu</w:t>
      </w:r>
      <w:r w:rsidR="006115E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bilo</w:t>
      </w:r>
      <w:r w:rsidR="006115E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kog</w:t>
      </w:r>
      <w:r w:rsidR="006115E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relevantnog</w:t>
      </w:r>
      <w:r w:rsidR="006115E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perioda</w:t>
      </w:r>
      <w:r w:rsidR="006115E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dužeg</w:t>
      </w:r>
      <w:r w:rsidR="006115E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od</w:t>
      </w:r>
      <w:r w:rsidR="006115E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mesec</w:t>
      </w:r>
      <w:r w:rsidR="006115E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dana</w:t>
      </w:r>
      <w:r w:rsidR="006115EC" w:rsidRPr="00652436">
        <w:rPr>
          <w:rFonts w:eastAsia="Times New Roman" w:cs="Arial"/>
          <w:noProof/>
          <w:color w:val="000000"/>
          <w:lang w:val="sr-Latn-CS"/>
        </w:rPr>
        <w:t>,</w:t>
      </w:r>
      <w:r w:rsidR="001F399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za</w:t>
      </w:r>
      <w:r w:rsidR="001F399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koji</w:t>
      </w:r>
      <w:r w:rsidR="001F399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nije</w:t>
      </w:r>
      <w:r w:rsidR="001F399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raspoloživ</w:t>
      </w:r>
      <w:r w:rsidR="001F399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Prikaz</w:t>
      </w:r>
      <w:r w:rsidR="006115E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kamatne</w:t>
      </w:r>
      <w:r w:rsidR="006115E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stope</w:t>
      </w:r>
      <w:r w:rsidR="006115E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koja</w:t>
      </w:r>
      <w:r w:rsidR="006115E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je</w:t>
      </w:r>
      <w:r w:rsidR="006115E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rezultat</w:t>
      </w:r>
      <w:r w:rsidR="006115E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linearne</w:t>
      </w:r>
      <w:r w:rsidR="006115E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interpolacije</w:t>
      </w:r>
      <w:r w:rsidR="006115E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dva</w:t>
      </w:r>
      <w:r w:rsidR="006115E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Prikaza</w:t>
      </w:r>
      <w:r w:rsidR="001F399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kamatne</w:t>
      </w:r>
      <w:r w:rsidR="001F399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stope</w:t>
      </w:r>
      <w:r w:rsidR="006115EC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 w:rsidR="00652436">
        <w:rPr>
          <w:rFonts w:eastAsia="Times New Roman" w:cs="Arial"/>
          <w:noProof/>
          <w:color w:val="000000"/>
          <w:lang w:val="sr-Latn-CS"/>
        </w:rPr>
        <w:t>od</w:t>
      </w:r>
      <w:r w:rsidR="006115E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kojih</w:t>
      </w:r>
      <w:r w:rsidR="006115E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je</w:t>
      </w:r>
      <w:r w:rsidR="006115E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jedna</w:t>
      </w:r>
      <w:r w:rsidR="006115E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merodavna</w:t>
      </w:r>
      <w:r w:rsidR="006115E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za</w:t>
      </w:r>
      <w:r w:rsidR="006115E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neki</w:t>
      </w:r>
      <w:r w:rsidR="00C016A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sledeći</w:t>
      </w:r>
      <w:r w:rsidR="00C016A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period</w:t>
      </w:r>
      <w:r w:rsidR="006115E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koji</w:t>
      </w:r>
      <w:r w:rsidR="001F399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je</w:t>
      </w:r>
      <w:r w:rsidR="001F399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kraći</w:t>
      </w:r>
      <w:r w:rsidR="006115EC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 w:rsidR="00652436">
        <w:rPr>
          <w:rFonts w:eastAsia="Times New Roman" w:cs="Arial"/>
          <w:noProof/>
          <w:color w:val="000000"/>
          <w:lang w:val="sr-Latn-CS"/>
        </w:rPr>
        <w:t>a</w:t>
      </w:r>
      <w:r w:rsidR="006115E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druga</w:t>
      </w:r>
      <w:r w:rsidR="006115E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za</w:t>
      </w:r>
      <w:r w:rsidR="006115E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neki</w:t>
      </w:r>
      <w:r w:rsidR="00C016A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sledeći</w:t>
      </w:r>
      <w:r w:rsidR="00C016A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period</w:t>
      </w:r>
      <w:r w:rsidR="006115E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koji</w:t>
      </w:r>
      <w:r w:rsidR="001F399B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je</w:t>
      </w:r>
      <w:r w:rsidR="006115E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duži</w:t>
      </w:r>
      <w:r w:rsidR="006115E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od</w:t>
      </w:r>
      <w:r w:rsidR="006115E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dužine</w:t>
      </w:r>
      <w:r w:rsidR="006115E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relevantnog</w:t>
      </w:r>
      <w:r w:rsidR="006115E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perioda</w:t>
      </w:r>
      <w:r w:rsidR="00DF043D" w:rsidRPr="00652436">
        <w:rPr>
          <w:noProof/>
          <w:lang w:val="sr-Latn-CS"/>
        </w:rPr>
        <w:t>,</w:t>
      </w:r>
      <w:bookmarkEnd w:id="85"/>
    </w:p>
    <w:p w:rsidR="00DF043D" w:rsidRPr="00652436" w:rsidRDefault="00DF043D" w:rsidP="00E96A08">
      <w:pPr>
        <w:rPr>
          <w:noProof/>
          <w:lang w:val="sr-Latn-CS"/>
        </w:rPr>
      </w:pPr>
      <w:r w:rsidRPr="00652436">
        <w:rPr>
          <w:noProof/>
          <w:lang w:val="sr-Latn-CS"/>
        </w:rPr>
        <w:t>(</w:t>
      </w:r>
      <w:r w:rsidR="00652436">
        <w:rPr>
          <w:rFonts w:eastAsia="Times New Roman" w:cs="Arial"/>
          <w:noProof/>
          <w:color w:val="000000"/>
          <w:lang w:val="sr-Latn-CS"/>
        </w:rPr>
        <w:t>period</w:t>
      </w:r>
      <w:r w:rsidR="006115E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za</w:t>
      </w:r>
      <w:r w:rsidR="006115E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koji</w:t>
      </w:r>
      <w:r w:rsidR="006115E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se</w:t>
      </w:r>
      <w:r w:rsidR="006115E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uzima</w:t>
      </w:r>
      <w:r w:rsidR="006115E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stopa</w:t>
      </w:r>
      <w:r w:rsidR="006115E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ili</w:t>
      </w:r>
      <w:r w:rsidR="006115E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iz</w:t>
      </w:r>
      <w:r w:rsidR="006115E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koga</w:t>
      </w:r>
      <w:r w:rsidR="006115E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se</w:t>
      </w:r>
      <w:r w:rsidR="006115E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stope</w:t>
      </w:r>
      <w:r w:rsidR="006115E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interpoliraju</w:t>
      </w:r>
      <w:r w:rsidR="006115E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u</w:t>
      </w:r>
      <w:r w:rsidR="006115E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daljem</w:t>
      </w:r>
      <w:r w:rsidR="006115E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tekstu</w:t>
      </w:r>
      <w:r w:rsidR="006115E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nazivaće</w:t>
      </w:r>
      <w:r w:rsidR="006115E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se</w:t>
      </w:r>
      <w:r w:rsidR="006115E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795561" w:rsidRPr="00652436">
        <w:rPr>
          <w:rFonts w:eastAsia="Times New Roman" w:cs="Arial"/>
          <w:noProof/>
          <w:color w:val="000000"/>
          <w:lang w:val="sr-Latn-CS"/>
        </w:rPr>
        <w:t>„</w:t>
      </w:r>
      <w:r w:rsidR="00652436">
        <w:rPr>
          <w:rFonts w:eastAsia="Times New Roman" w:cs="Arial"/>
          <w:b/>
          <w:noProof/>
          <w:color w:val="000000"/>
          <w:lang w:val="sr-Latn-CS"/>
        </w:rPr>
        <w:t>Reprezentativni</w:t>
      </w:r>
      <w:r w:rsidR="006115EC" w:rsidRPr="00652436">
        <w:rPr>
          <w:rFonts w:eastAsia="Times New Roman" w:cs="Arial"/>
          <w:b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b/>
          <w:noProof/>
          <w:color w:val="000000"/>
          <w:lang w:val="sr-Latn-CS"/>
        </w:rPr>
        <w:t>period</w:t>
      </w:r>
      <w:r w:rsidR="00795561" w:rsidRPr="00652436">
        <w:rPr>
          <w:rFonts w:eastAsia="Times New Roman" w:cs="Arial"/>
          <w:noProof/>
          <w:color w:val="000000"/>
          <w:lang w:val="sr-Latn-CS"/>
        </w:rPr>
        <w:t>ˮ</w:t>
      </w:r>
      <w:r w:rsidRPr="00652436">
        <w:rPr>
          <w:noProof/>
          <w:lang w:val="sr-Latn-CS"/>
        </w:rPr>
        <w:t>).</w:t>
      </w:r>
    </w:p>
    <w:p w:rsidR="00DF043D" w:rsidRPr="00652436" w:rsidRDefault="00652436" w:rsidP="00E96A08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6115EC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svrhe</w:t>
      </w:r>
      <w:r w:rsidR="006115EC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stavova</w:t>
      </w:r>
      <w:r w:rsidR="00D93EA7" w:rsidRPr="00652436">
        <w:rPr>
          <w:noProof/>
          <w:lang w:val="sr-Latn-CS"/>
        </w:rPr>
        <w:t xml:space="preserve"> (</w:t>
      </w:r>
      <w:r>
        <w:rPr>
          <w:noProof/>
          <w:lang w:val="sr-Latn-CS"/>
        </w:rPr>
        <w:t>b</w:t>
      </w:r>
      <w:r w:rsidR="00D93EA7" w:rsidRPr="00652436">
        <w:rPr>
          <w:noProof/>
          <w:lang w:val="sr-Latn-CS"/>
        </w:rPr>
        <w:t xml:space="preserve">) </w:t>
      </w:r>
      <w:r>
        <w:rPr>
          <w:noProof/>
          <w:lang w:val="sr-Latn-CS"/>
        </w:rPr>
        <w:t>i</w:t>
      </w:r>
      <w:r w:rsidR="00DF043D" w:rsidRPr="00652436">
        <w:rPr>
          <w:noProof/>
          <w:lang w:val="sr-Latn-CS"/>
        </w:rPr>
        <w:t xml:space="preserve"> </w:t>
      </w:r>
      <w:r w:rsidR="00795561" w:rsidRPr="00652436">
        <w:rPr>
          <w:noProof/>
          <w:lang w:val="sr-Latn-CS"/>
        </w:rPr>
        <w:t>(</w:t>
      </w:r>
      <w:r>
        <w:rPr>
          <w:noProof/>
          <w:lang w:val="sr-Latn-CS"/>
        </w:rPr>
        <w:t>c</w:t>
      </w:r>
      <w:r w:rsidR="00795561" w:rsidRPr="00652436">
        <w:rPr>
          <w:noProof/>
          <w:lang w:val="sr-Latn-CS"/>
        </w:rPr>
        <w:t>)</w:t>
      </w:r>
      <w:r w:rsidR="00DF043D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6115EC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6115EC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navedeni</w:t>
      </w:r>
      <w:r w:rsidR="006115EC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6115EC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tekstu</w:t>
      </w:r>
      <w:r w:rsidR="006115EC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iznad</w:t>
      </w:r>
      <w:r w:rsidR="00DF043D" w:rsidRPr="00652436">
        <w:rPr>
          <w:noProof/>
          <w:lang w:val="sr-Latn-CS"/>
        </w:rPr>
        <w:t>:</w:t>
      </w:r>
    </w:p>
    <w:p w:rsidR="00DF043D" w:rsidRPr="00652436" w:rsidRDefault="00795561" w:rsidP="00E96A08">
      <w:pPr>
        <w:rPr>
          <w:noProof/>
          <w:lang w:val="sr-Latn-CS"/>
        </w:rPr>
      </w:pPr>
      <w:r w:rsidRPr="00652436">
        <w:rPr>
          <w:b/>
          <w:noProof/>
          <w:lang w:val="sr-Latn-CS"/>
        </w:rPr>
        <w:t>„</w:t>
      </w:r>
      <w:r w:rsidR="00652436">
        <w:rPr>
          <w:rStyle w:val="BoldEIB"/>
          <w:noProof/>
          <w:lang w:val="sr-Latn-CS"/>
        </w:rPr>
        <w:t>raspoloživ</w:t>
      </w:r>
      <w:r w:rsidRPr="00652436">
        <w:rPr>
          <w:rStyle w:val="BoldEIB"/>
          <w:rFonts w:cs="Arial"/>
          <w:noProof/>
          <w:lang w:val="sr-Latn-CS"/>
        </w:rPr>
        <w:t>ˮ</w:t>
      </w:r>
      <w:r w:rsidR="00DF043D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označava</w:t>
      </w:r>
      <w:r w:rsidR="00A94430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kamatne</w:t>
      </w:r>
      <w:r w:rsidR="00A94430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stope</w:t>
      </w:r>
      <w:r w:rsidR="000F1E1C" w:rsidRPr="00652436">
        <w:rPr>
          <w:noProof/>
          <w:lang w:val="sr-Latn-CS"/>
        </w:rPr>
        <w:t xml:space="preserve">, </w:t>
      </w:r>
      <w:r w:rsidR="00652436">
        <w:rPr>
          <w:noProof/>
          <w:lang w:val="sr-Latn-CS"/>
        </w:rPr>
        <w:t>za</w:t>
      </w:r>
      <w:r w:rsidR="000F1E1C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data</w:t>
      </w:r>
      <w:r w:rsidR="000F1E1C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dospeća</w:t>
      </w:r>
      <w:r w:rsidR="000F1E1C" w:rsidRPr="00652436">
        <w:rPr>
          <w:noProof/>
          <w:lang w:val="sr-Latn-CS"/>
        </w:rPr>
        <w:t>,</w:t>
      </w:r>
      <w:r w:rsidR="00A94430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koje</w:t>
      </w:r>
      <w:r w:rsidR="00A94430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su</w:t>
      </w:r>
      <w:r w:rsidR="00A94430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obračunate</w:t>
      </w:r>
      <w:r w:rsidR="00A94430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i</w:t>
      </w:r>
      <w:r w:rsidR="000F1E1C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objavljene</w:t>
      </w:r>
      <w:r w:rsidR="000F1E1C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od</w:t>
      </w:r>
      <w:r w:rsidR="000F1E1C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strane</w:t>
      </w:r>
      <w:r w:rsidR="00A94430" w:rsidRPr="00652436">
        <w:rPr>
          <w:noProof/>
          <w:lang w:val="sr-Latn-CS"/>
        </w:rPr>
        <w:t xml:space="preserve"> </w:t>
      </w:r>
      <w:r w:rsidR="000F1E1C" w:rsidRPr="00652436">
        <w:rPr>
          <w:noProof/>
          <w:lang w:val="sr-Latn-CS"/>
        </w:rPr>
        <w:t>Global Rate Set Systems Ltd (GRSS)</w:t>
      </w:r>
      <w:r w:rsidR="00D66ECD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ili</w:t>
      </w:r>
      <w:r w:rsidR="000F1E1C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drugog</w:t>
      </w:r>
      <w:r w:rsidR="00D66ECD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takvog</w:t>
      </w:r>
      <w:r w:rsidR="00D66ECD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pružaoca</w:t>
      </w:r>
      <w:r w:rsidR="000F1E1C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usluga</w:t>
      </w:r>
      <w:r w:rsidR="000F1E1C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koji</w:t>
      </w:r>
      <w:r w:rsidR="000F1E1C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je</w:t>
      </w:r>
      <w:r w:rsidR="000F1E1C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odabrao</w:t>
      </w:r>
      <w:r w:rsidR="000F1E1C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Institut</w:t>
      </w:r>
      <w:r w:rsidR="000F1E1C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za</w:t>
      </w:r>
      <w:r w:rsidR="000F1E1C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evropska</w:t>
      </w:r>
      <w:r w:rsidR="00D66ECD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tržišta</w:t>
      </w:r>
      <w:r w:rsidR="000F1E1C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novca</w:t>
      </w:r>
      <w:r w:rsidR="000F1E1C" w:rsidRPr="00652436">
        <w:rPr>
          <w:noProof/>
          <w:lang w:val="sr-Latn-CS"/>
        </w:rPr>
        <w:t xml:space="preserve">, </w:t>
      </w:r>
      <w:r w:rsidR="00652436">
        <w:rPr>
          <w:noProof/>
          <w:lang w:val="sr-Latn-CS"/>
        </w:rPr>
        <w:t>pod</w:t>
      </w:r>
      <w:r w:rsidR="000F1E1C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sponzorstvom</w:t>
      </w:r>
      <w:r w:rsidR="000F1E1C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navedenog</w:t>
      </w:r>
      <w:r w:rsidR="000F1E1C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instituta</w:t>
      </w:r>
      <w:r w:rsidR="000F1E1C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i</w:t>
      </w:r>
      <w:r w:rsidR="000F1E1C" w:rsidRPr="00652436">
        <w:rPr>
          <w:noProof/>
          <w:lang w:val="sr-Latn-CS"/>
        </w:rPr>
        <w:t xml:space="preserve"> </w:t>
      </w:r>
      <w:r w:rsidR="00B245C4" w:rsidRPr="00652436">
        <w:rPr>
          <w:noProof/>
          <w:lang w:val="sr-Latn-CS"/>
        </w:rPr>
        <w:t>EURIBOR</w:t>
      </w:r>
      <w:r w:rsidR="000F1E1C" w:rsidRPr="00652436">
        <w:rPr>
          <w:noProof/>
          <w:lang w:val="sr-Latn-CS"/>
        </w:rPr>
        <w:t xml:space="preserve"> </w:t>
      </w:r>
      <w:r w:rsidR="009F1AB1" w:rsidRPr="00652436">
        <w:rPr>
          <w:noProof/>
          <w:lang w:val="sr-Latn-CS"/>
        </w:rPr>
        <w:t>ACI</w:t>
      </w:r>
      <w:r w:rsidR="000F1E1C" w:rsidRPr="00652436">
        <w:rPr>
          <w:noProof/>
          <w:lang w:val="sr-Latn-CS"/>
        </w:rPr>
        <w:t xml:space="preserve">, </w:t>
      </w:r>
      <w:r w:rsidR="00652436">
        <w:rPr>
          <w:noProof/>
          <w:lang w:val="sr-Latn-CS"/>
        </w:rPr>
        <w:t>ili</w:t>
      </w:r>
      <w:r w:rsidR="00A94430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bilo</w:t>
      </w:r>
      <w:r w:rsidR="00A94430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kog</w:t>
      </w:r>
      <w:r w:rsidR="00A94430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naslednika</w:t>
      </w:r>
      <w:r w:rsidR="00A94430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te</w:t>
      </w:r>
      <w:r w:rsidR="00A94430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funkcije</w:t>
      </w:r>
      <w:r w:rsidR="00A94430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nakon</w:t>
      </w:r>
      <w:r w:rsidR="000F1E1C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Instituta</w:t>
      </w:r>
      <w:r w:rsidR="000F1E1C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za</w:t>
      </w:r>
      <w:r w:rsidR="000F1E1C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evropska</w:t>
      </w:r>
      <w:r w:rsidR="0093452E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tržišta</w:t>
      </w:r>
      <w:r w:rsidR="000F1E1C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novca</w:t>
      </w:r>
      <w:r w:rsidR="00A94430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i</w:t>
      </w:r>
      <w:r w:rsidR="00A94430" w:rsidRPr="00652436">
        <w:rPr>
          <w:noProof/>
          <w:lang w:val="sr-Latn-CS"/>
        </w:rPr>
        <w:t xml:space="preserve"> </w:t>
      </w:r>
      <w:r w:rsidR="00B245C4" w:rsidRPr="00652436">
        <w:rPr>
          <w:noProof/>
          <w:lang w:val="sr-Latn-CS"/>
        </w:rPr>
        <w:t>EURIBOR</w:t>
      </w:r>
      <w:r w:rsidR="00A94430" w:rsidRPr="00652436">
        <w:rPr>
          <w:noProof/>
          <w:lang w:val="sr-Latn-CS"/>
        </w:rPr>
        <w:t xml:space="preserve"> </w:t>
      </w:r>
      <w:r w:rsidR="009F1AB1" w:rsidRPr="00652436">
        <w:rPr>
          <w:noProof/>
          <w:lang w:val="sr-Latn-CS"/>
        </w:rPr>
        <w:t>ACI</w:t>
      </w:r>
      <w:r w:rsidR="00A94430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kako</w:t>
      </w:r>
      <w:r w:rsidR="00A94430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je</w:t>
      </w:r>
      <w:r w:rsidR="00A94430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određeno</w:t>
      </w:r>
      <w:r w:rsidR="00A94430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od</w:t>
      </w:r>
      <w:r w:rsidR="00A94430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strane</w:t>
      </w:r>
      <w:r w:rsidR="00A94430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Banke</w:t>
      </w:r>
      <w:r w:rsidR="00DF043D" w:rsidRPr="00652436">
        <w:rPr>
          <w:noProof/>
          <w:lang w:val="sr-Latn-CS"/>
        </w:rPr>
        <w:t xml:space="preserve">; </w:t>
      </w:r>
      <w:r w:rsidR="00652436">
        <w:rPr>
          <w:noProof/>
          <w:lang w:val="sr-Latn-CS"/>
        </w:rPr>
        <w:t>i</w:t>
      </w:r>
      <w:r w:rsidR="00DF043D" w:rsidRPr="00652436">
        <w:rPr>
          <w:noProof/>
          <w:lang w:val="sr-Latn-CS"/>
        </w:rPr>
        <w:t xml:space="preserve"> </w:t>
      </w:r>
    </w:p>
    <w:p w:rsidR="00DF043D" w:rsidRPr="00652436" w:rsidRDefault="00795561" w:rsidP="00E96A08">
      <w:pPr>
        <w:rPr>
          <w:noProof/>
          <w:lang w:val="sr-Latn-CS"/>
        </w:rPr>
      </w:pPr>
      <w:r w:rsidRPr="00652436">
        <w:rPr>
          <w:b/>
          <w:noProof/>
          <w:lang w:val="sr-Latn-CS"/>
        </w:rPr>
        <w:t>„</w:t>
      </w:r>
      <w:r w:rsidR="00652436">
        <w:rPr>
          <w:rStyle w:val="BoldEIB"/>
          <w:noProof/>
          <w:lang w:val="sr-Latn-CS"/>
        </w:rPr>
        <w:t>Prikaz</w:t>
      </w:r>
      <w:r w:rsidR="00D66ECD" w:rsidRPr="00652436">
        <w:rPr>
          <w:rStyle w:val="BoldEIB"/>
          <w:noProof/>
          <w:lang w:val="sr-Latn-CS"/>
        </w:rPr>
        <w:t xml:space="preserve"> </w:t>
      </w:r>
      <w:r w:rsidR="00652436">
        <w:rPr>
          <w:rStyle w:val="BoldEIB"/>
          <w:noProof/>
          <w:lang w:val="sr-Latn-CS"/>
        </w:rPr>
        <w:t>kamatne</w:t>
      </w:r>
      <w:r w:rsidR="00D66ECD" w:rsidRPr="00652436">
        <w:rPr>
          <w:rStyle w:val="BoldEIB"/>
          <w:noProof/>
          <w:lang w:val="sr-Latn-CS"/>
        </w:rPr>
        <w:t xml:space="preserve"> </w:t>
      </w:r>
      <w:r w:rsidR="00652436">
        <w:rPr>
          <w:rStyle w:val="BoldEIB"/>
          <w:noProof/>
          <w:lang w:val="sr-Latn-CS"/>
        </w:rPr>
        <w:t>stope</w:t>
      </w:r>
      <w:r w:rsidRPr="00652436">
        <w:rPr>
          <w:rStyle w:val="BoldEIB"/>
          <w:noProof/>
          <w:lang w:val="sr-Latn-CS"/>
        </w:rPr>
        <w:t>ˮ</w:t>
      </w:r>
      <w:r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označava</w:t>
      </w:r>
      <w:r w:rsidR="00D66ECD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kamatnu</w:t>
      </w:r>
      <w:r w:rsidR="00D66ECD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stopu</w:t>
      </w:r>
      <w:r w:rsidR="00D66ECD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za</w:t>
      </w:r>
      <w:r w:rsidR="00D66ECD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depozite</w:t>
      </w:r>
      <w:r w:rsidR="00D66ECD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u</w:t>
      </w:r>
      <w:r w:rsidR="00D66ECD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evrima</w:t>
      </w:r>
      <w:r w:rsidR="00D66ECD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za</w:t>
      </w:r>
      <w:r w:rsidR="00D66ECD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odgovarajući</w:t>
      </w:r>
      <w:r w:rsidR="00D66ECD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period</w:t>
      </w:r>
      <w:r w:rsidR="00D66ECD" w:rsidRPr="00652436">
        <w:rPr>
          <w:noProof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objavljen</w:t>
      </w:r>
      <w:r w:rsidR="00DC505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u</w:t>
      </w:r>
      <w:r w:rsidR="00DC5058" w:rsidRPr="00652436">
        <w:rPr>
          <w:rFonts w:eastAsia="Times New Roman" w:cs="Arial"/>
          <w:noProof/>
          <w:color w:val="000000"/>
          <w:lang w:val="sr-Latn-CS"/>
        </w:rPr>
        <w:t xml:space="preserve"> 11:00 </w:t>
      </w:r>
      <w:r w:rsidR="00652436">
        <w:rPr>
          <w:rFonts w:eastAsia="Times New Roman" w:cs="Arial"/>
          <w:noProof/>
          <w:color w:val="000000"/>
          <w:lang w:val="sr-Latn-CS"/>
        </w:rPr>
        <w:t>časova</w:t>
      </w:r>
      <w:r w:rsidR="00DC505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po</w:t>
      </w:r>
      <w:r w:rsidR="00DC505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briselskom</w:t>
      </w:r>
      <w:r w:rsidR="00DC505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vremenu</w:t>
      </w:r>
      <w:r w:rsidR="00DC5058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 w:rsidR="00652436">
        <w:rPr>
          <w:rFonts w:eastAsia="Times New Roman" w:cs="Arial"/>
          <w:noProof/>
          <w:color w:val="000000"/>
          <w:lang w:val="sr-Latn-CS"/>
        </w:rPr>
        <w:t>ili</w:t>
      </w:r>
      <w:r w:rsidR="00DC505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kasnije</w:t>
      </w:r>
      <w:r w:rsidR="00DC505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kako</w:t>
      </w:r>
      <w:r w:rsidR="00DC505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je</w:t>
      </w:r>
      <w:r w:rsidR="00DC505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prihvatljivo</w:t>
      </w:r>
      <w:r w:rsidR="00DC505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za</w:t>
      </w:r>
      <w:r w:rsidR="00DC505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Banku</w:t>
      </w:r>
      <w:r w:rsidR="00DC505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na</w:t>
      </w:r>
      <w:r w:rsidR="00DC505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dan</w:t>
      </w:r>
      <w:r w:rsidR="00DC5058" w:rsidRPr="00652436">
        <w:rPr>
          <w:rFonts w:eastAsia="Times New Roman" w:cs="Arial"/>
          <w:noProof/>
          <w:color w:val="000000"/>
          <w:lang w:val="sr-Latn-CS"/>
        </w:rPr>
        <w:t xml:space="preserve"> (</w:t>
      </w:r>
      <w:r w:rsidR="00861586" w:rsidRPr="00652436">
        <w:rPr>
          <w:rFonts w:eastAsia="Times New Roman" w:cs="Arial"/>
          <w:noProof/>
          <w:color w:val="000000"/>
          <w:lang w:val="sr-Latn-CS"/>
        </w:rPr>
        <w:t>„</w:t>
      </w:r>
      <w:r w:rsidR="00652436">
        <w:rPr>
          <w:rFonts w:eastAsia="Times New Roman" w:cs="Arial"/>
          <w:b/>
          <w:noProof/>
          <w:color w:val="000000"/>
          <w:lang w:val="sr-Latn-CS"/>
        </w:rPr>
        <w:t>Datum</w:t>
      </w:r>
      <w:r w:rsidR="00DC5058" w:rsidRPr="00652436">
        <w:rPr>
          <w:rFonts w:eastAsia="Times New Roman" w:cs="Arial"/>
          <w:b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b/>
          <w:noProof/>
          <w:color w:val="000000"/>
          <w:lang w:val="sr-Latn-CS"/>
        </w:rPr>
        <w:t>utvrđivanja</w:t>
      </w:r>
      <w:r w:rsidR="00861586" w:rsidRPr="00652436">
        <w:rPr>
          <w:rFonts w:eastAsia="Times New Roman" w:cs="Arial"/>
          <w:b/>
          <w:noProof/>
          <w:color w:val="000000"/>
          <w:lang w:val="sr-Latn-CS"/>
        </w:rPr>
        <w:t>ˮ</w:t>
      </w:r>
      <w:r w:rsidR="00DC5058" w:rsidRPr="00652436">
        <w:rPr>
          <w:rFonts w:eastAsia="Times New Roman" w:cs="Arial"/>
          <w:noProof/>
          <w:color w:val="000000"/>
          <w:lang w:val="sr-Latn-CS"/>
        </w:rPr>
        <w:t xml:space="preserve">) </w:t>
      </w:r>
      <w:r w:rsidR="00652436">
        <w:rPr>
          <w:rFonts w:eastAsia="Times New Roman" w:cs="Arial"/>
          <w:noProof/>
          <w:color w:val="000000"/>
          <w:lang w:val="sr-Latn-CS"/>
        </w:rPr>
        <w:t>koji</w:t>
      </w:r>
      <w:r w:rsidR="00DC505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pada</w:t>
      </w:r>
      <w:r w:rsidR="00DC5058" w:rsidRPr="00652436">
        <w:rPr>
          <w:rFonts w:eastAsia="Times New Roman" w:cs="Arial"/>
          <w:noProof/>
          <w:color w:val="000000"/>
          <w:lang w:val="sr-Latn-CS"/>
        </w:rPr>
        <w:t xml:space="preserve"> 2 (</w:t>
      </w:r>
      <w:r w:rsidR="00652436">
        <w:rPr>
          <w:rFonts w:eastAsia="Times New Roman" w:cs="Arial"/>
          <w:noProof/>
          <w:color w:val="000000"/>
          <w:lang w:val="sr-Latn-CS"/>
        </w:rPr>
        <w:t>dva</w:t>
      </w:r>
      <w:r w:rsidR="00DC5058" w:rsidRPr="00652436">
        <w:rPr>
          <w:rFonts w:eastAsia="Times New Roman" w:cs="Arial"/>
          <w:noProof/>
          <w:color w:val="000000"/>
          <w:lang w:val="sr-Latn-CS"/>
        </w:rPr>
        <w:t xml:space="preserve">) </w:t>
      </w:r>
      <w:r w:rsidR="00652436">
        <w:rPr>
          <w:rFonts w:eastAsia="Times New Roman" w:cs="Arial"/>
          <w:noProof/>
          <w:color w:val="000000"/>
          <w:lang w:val="sr-Latn-CS"/>
        </w:rPr>
        <w:t>Relevantna</w:t>
      </w:r>
      <w:r w:rsidR="00DC505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radna</w:t>
      </w:r>
      <w:r w:rsidR="00DC505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dana</w:t>
      </w:r>
      <w:r w:rsidR="00DC505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pre</w:t>
      </w:r>
      <w:r w:rsidR="00DC505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prvog</w:t>
      </w:r>
      <w:r w:rsidR="00DC505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dana</w:t>
      </w:r>
      <w:r w:rsidR="00DC505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relevantnog</w:t>
      </w:r>
      <w:r w:rsidR="00DC505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perioda</w:t>
      </w:r>
      <w:r w:rsidR="00DC5058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 w:rsidR="00652436">
        <w:rPr>
          <w:rFonts w:eastAsia="Times New Roman" w:cs="Arial"/>
          <w:noProof/>
          <w:color w:val="000000"/>
          <w:lang w:val="sr-Latn-CS"/>
        </w:rPr>
        <w:t>koja</w:t>
      </w:r>
      <w:r w:rsidR="00DC505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se</w:t>
      </w:r>
      <w:r w:rsidR="00DC505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objavi</w:t>
      </w:r>
      <w:r w:rsidR="00DC505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na</w:t>
      </w:r>
      <w:r w:rsidR="00DC505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Rojtersovoj</w:t>
      </w:r>
      <w:r w:rsidR="00DC505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strani</w:t>
      </w:r>
      <w:r w:rsidR="00DC505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B245C4" w:rsidRPr="00652436">
        <w:rPr>
          <w:rFonts w:eastAsia="Times New Roman" w:cs="Arial"/>
          <w:noProof/>
          <w:color w:val="000000"/>
          <w:lang w:val="sr-Latn-CS"/>
        </w:rPr>
        <w:t>EURIBOR</w:t>
      </w:r>
      <w:r w:rsidR="00DC5058" w:rsidRPr="00652436">
        <w:rPr>
          <w:rFonts w:eastAsia="Times New Roman" w:cs="Arial"/>
          <w:noProof/>
          <w:color w:val="000000"/>
          <w:lang w:val="sr-Latn-CS"/>
        </w:rPr>
        <w:t xml:space="preserve"> 01 </w:t>
      </w:r>
      <w:r w:rsidR="00652436">
        <w:rPr>
          <w:rFonts w:eastAsia="Times New Roman" w:cs="Arial"/>
          <w:noProof/>
          <w:color w:val="000000"/>
          <w:lang w:val="sr-Latn-CS"/>
        </w:rPr>
        <w:t>ili</w:t>
      </w:r>
      <w:r w:rsidR="00DC505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na</w:t>
      </w:r>
      <w:r w:rsidR="00DC505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sledećoj</w:t>
      </w:r>
      <w:r w:rsidR="00DC505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strani</w:t>
      </w:r>
      <w:r w:rsidR="00DC505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ili</w:t>
      </w:r>
      <w:r w:rsidR="00DC5058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 w:rsidR="00652436">
        <w:rPr>
          <w:rFonts w:eastAsia="Times New Roman" w:cs="Arial"/>
          <w:noProof/>
          <w:color w:val="000000"/>
          <w:lang w:val="sr-Latn-CS"/>
        </w:rPr>
        <w:t>ako</w:t>
      </w:r>
      <w:r w:rsidR="00DC505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ne</w:t>
      </w:r>
      <w:r w:rsidR="00DC505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tu</w:t>
      </w:r>
      <w:r w:rsidR="00DC5058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 w:rsidR="00652436">
        <w:rPr>
          <w:rFonts w:eastAsia="Times New Roman" w:cs="Arial"/>
          <w:noProof/>
          <w:color w:val="000000"/>
          <w:lang w:val="sr-Latn-CS"/>
        </w:rPr>
        <w:t>u</w:t>
      </w:r>
      <w:r w:rsidR="00DC505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bilo</w:t>
      </w:r>
      <w:r w:rsidR="00DC505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kom</w:t>
      </w:r>
      <w:r w:rsidR="00DC505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drugom</w:t>
      </w:r>
      <w:r w:rsidR="00DC505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sredstvu</w:t>
      </w:r>
      <w:r w:rsidR="00DC505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objavljivanja</w:t>
      </w:r>
      <w:r w:rsidR="00DC505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koje</w:t>
      </w:r>
      <w:r w:rsidR="00DC505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za</w:t>
      </w:r>
      <w:r w:rsidR="00DC505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ovu</w:t>
      </w:r>
      <w:r w:rsidR="00DC505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svrhu</w:t>
      </w:r>
      <w:r w:rsidR="00DC505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izabere</w:t>
      </w:r>
      <w:r w:rsidR="00DC505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Banka</w:t>
      </w:r>
      <w:r w:rsidR="00DF043D" w:rsidRPr="00652436">
        <w:rPr>
          <w:noProof/>
          <w:lang w:val="sr-Latn-CS"/>
        </w:rPr>
        <w:t>.</w:t>
      </w:r>
    </w:p>
    <w:p w:rsidR="00DF043D" w:rsidRPr="00652436" w:rsidRDefault="00652436" w:rsidP="00E96A08">
      <w:pPr>
        <w:rPr>
          <w:noProof/>
          <w:lang w:val="sr-Latn-CS"/>
        </w:rPr>
      </w:pPr>
      <w:r>
        <w:rPr>
          <w:rFonts w:eastAsia="Times New Roman" w:cs="Arial"/>
          <w:noProof/>
          <w:color w:val="000000"/>
          <w:lang w:val="sr-Latn-CS"/>
        </w:rPr>
        <w:t>Ako</w:t>
      </w:r>
      <w:r w:rsidR="00DC505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se</w:t>
      </w:r>
      <w:r w:rsidR="00DC505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Prikaz</w:t>
      </w:r>
      <w:r w:rsidR="00C9256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stope</w:t>
      </w:r>
      <w:r w:rsidR="00DC505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ne</w:t>
      </w:r>
      <w:r w:rsidR="00DC505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objavi</w:t>
      </w:r>
      <w:r w:rsidR="00DC505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na</w:t>
      </w:r>
      <w:r w:rsidR="00DC505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ovaj</w:t>
      </w:r>
      <w:r w:rsidR="00DC505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način</w:t>
      </w:r>
      <w:r w:rsidR="00DC5058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>
        <w:rPr>
          <w:rFonts w:eastAsia="Times New Roman" w:cs="Arial"/>
          <w:noProof/>
          <w:color w:val="000000"/>
          <w:lang w:val="sr-Latn-CS"/>
        </w:rPr>
        <w:t>Banka</w:t>
      </w:r>
      <w:r w:rsidR="00DC505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će</w:t>
      </w:r>
      <w:r w:rsidR="00DC505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tražiti</w:t>
      </w:r>
      <w:r w:rsidR="00DC505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od</w:t>
      </w:r>
      <w:r w:rsidR="00DC505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glavnih</w:t>
      </w:r>
      <w:r w:rsidR="00DC505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filijala</w:t>
      </w:r>
      <w:r w:rsidR="00DC505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</w:t>
      </w:r>
      <w:r w:rsidR="00DC505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četiri</w:t>
      </w:r>
      <w:r w:rsidR="00DC505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velike</w:t>
      </w:r>
      <w:r w:rsidR="00DC505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banke</w:t>
      </w:r>
      <w:r w:rsidR="00DC505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</w:t>
      </w:r>
      <w:r w:rsidR="00DC505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evro</w:t>
      </w:r>
      <w:r w:rsidR="00DC5058" w:rsidRPr="00652436">
        <w:rPr>
          <w:rFonts w:eastAsia="Times New Roman" w:cs="Arial"/>
          <w:noProof/>
          <w:color w:val="000000"/>
          <w:lang w:val="sr-Latn-CS"/>
        </w:rPr>
        <w:t>-</w:t>
      </w:r>
      <w:r>
        <w:rPr>
          <w:rFonts w:eastAsia="Times New Roman" w:cs="Arial"/>
          <w:noProof/>
          <w:color w:val="000000"/>
          <w:lang w:val="sr-Latn-CS"/>
        </w:rPr>
        <w:t>zoni</w:t>
      </w:r>
      <w:r w:rsidR="00DC5058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>
        <w:rPr>
          <w:rFonts w:eastAsia="Times New Roman" w:cs="Arial"/>
          <w:noProof/>
          <w:color w:val="000000"/>
          <w:lang w:val="sr-Latn-CS"/>
        </w:rPr>
        <w:t>koje</w:t>
      </w:r>
      <w:r w:rsidR="00DC505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odabere</w:t>
      </w:r>
      <w:r w:rsidR="00DC505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Banka</w:t>
      </w:r>
      <w:r w:rsidR="00DC5058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>
        <w:rPr>
          <w:rFonts w:eastAsia="Times New Roman" w:cs="Arial"/>
          <w:noProof/>
          <w:color w:val="000000"/>
          <w:lang w:val="sr-Latn-CS"/>
        </w:rPr>
        <w:t>da</w:t>
      </w:r>
      <w:r w:rsidR="00DC505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navedu</w:t>
      </w:r>
      <w:r w:rsidR="00DC505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kamatnu</w:t>
      </w:r>
      <w:r w:rsidR="00DC505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stopu</w:t>
      </w:r>
      <w:r w:rsidR="00DC505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po</w:t>
      </w:r>
      <w:r w:rsidR="00DC505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kojoj</w:t>
      </w:r>
      <w:r w:rsidR="00DC505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depozite</w:t>
      </w:r>
      <w:r w:rsidR="00DC505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</w:t>
      </w:r>
      <w:r w:rsidR="00DC505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evrima</w:t>
      </w:r>
      <w:r w:rsidR="00DC505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</w:t>
      </w:r>
      <w:r w:rsidR="00DC505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uporedivom</w:t>
      </w:r>
      <w:r w:rsidR="00DC505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iznosu</w:t>
      </w:r>
      <w:r w:rsidR="00DC505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svaka</w:t>
      </w:r>
      <w:r w:rsidR="00DC505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od</w:t>
      </w:r>
      <w:r w:rsidR="00DC505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njih</w:t>
      </w:r>
      <w:r w:rsidR="00DC505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nudi</w:t>
      </w:r>
      <w:r w:rsidR="00DC505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</w:t>
      </w:r>
      <w:r w:rsidR="00DC505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približno</w:t>
      </w:r>
      <w:r w:rsidR="00DC5058" w:rsidRPr="00652436">
        <w:rPr>
          <w:rFonts w:eastAsia="Times New Roman" w:cs="Arial"/>
          <w:noProof/>
          <w:color w:val="000000"/>
          <w:lang w:val="sr-Latn-CS"/>
        </w:rPr>
        <w:t xml:space="preserve"> 11:00 </w:t>
      </w:r>
      <w:r>
        <w:rPr>
          <w:rFonts w:eastAsia="Times New Roman" w:cs="Arial"/>
          <w:noProof/>
          <w:color w:val="000000"/>
          <w:lang w:val="sr-Latn-CS"/>
        </w:rPr>
        <w:t>časova</w:t>
      </w:r>
      <w:r w:rsidR="00DC5058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>
        <w:rPr>
          <w:rFonts w:eastAsia="Times New Roman" w:cs="Arial"/>
          <w:noProof/>
          <w:color w:val="000000"/>
          <w:lang w:val="sr-Latn-CS"/>
        </w:rPr>
        <w:t>po</w:t>
      </w:r>
      <w:r w:rsidR="00DC505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briselskom</w:t>
      </w:r>
      <w:r w:rsidR="00DC505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vremenu</w:t>
      </w:r>
      <w:r w:rsidR="00DC5058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>
        <w:rPr>
          <w:rFonts w:eastAsia="Times New Roman" w:cs="Arial"/>
          <w:noProof/>
          <w:color w:val="000000"/>
          <w:lang w:val="sr-Latn-CS"/>
        </w:rPr>
        <w:t>na</w:t>
      </w:r>
      <w:r w:rsidR="00DC505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Datum</w:t>
      </w:r>
      <w:r w:rsidR="00DC505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utvrđivanja</w:t>
      </w:r>
      <w:r w:rsidR="00DC505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drugim</w:t>
      </w:r>
      <w:r w:rsidR="00DC505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glavnim</w:t>
      </w:r>
      <w:r w:rsidR="00DC505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bankama</w:t>
      </w:r>
      <w:r w:rsidR="00DC505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na</w:t>
      </w:r>
      <w:r w:rsidR="00DC505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međubankarskom</w:t>
      </w:r>
      <w:r w:rsidR="00DC505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tržištu</w:t>
      </w:r>
      <w:r w:rsidR="00DC505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</w:t>
      </w:r>
      <w:r w:rsidR="00DC505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evro</w:t>
      </w:r>
      <w:r w:rsidR="00DC5058" w:rsidRPr="00652436">
        <w:rPr>
          <w:rFonts w:eastAsia="Times New Roman" w:cs="Arial"/>
          <w:noProof/>
          <w:color w:val="000000"/>
          <w:lang w:val="sr-Latn-CS"/>
        </w:rPr>
        <w:t>-</w:t>
      </w:r>
      <w:r>
        <w:rPr>
          <w:rFonts w:eastAsia="Times New Roman" w:cs="Arial"/>
          <w:noProof/>
          <w:color w:val="000000"/>
          <w:lang w:val="sr-Latn-CS"/>
        </w:rPr>
        <w:t>zoni</w:t>
      </w:r>
      <w:r w:rsidR="00DC505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za</w:t>
      </w:r>
      <w:r w:rsidR="00DC505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period</w:t>
      </w:r>
      <w:r w:rsidR="00DC505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jednak</w:t>
      </w:r>
      <w:r w:rsidR="00DC505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Reprezentativnom</w:t>
      </w:r>
      <w:r w:rsidR="00DC505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periodu</w:t>
      </w:r>
      <w:r w:rsidR="00DF043D" w:rsidRPr="00652436">
        <w:rPr>
          <w:noProof/>
          <w:lang w:val="sr-Latn-CS"/>
        </w:rPr>
        <w:t xml:space="preserve">. </w:t>
      </w:r>
      <w:r>
        <w:rPr>
          <w:rFonts w:eastAsia="Times New Roman" w:cs="Arial"/>
          <w:noProof/>
          <w:color w:val="000000"/>
          <w:lang w:val="sr-Latn-CS"/>
        </w:rPr>
        <w:t>Ako</w:t>
      </w:r>
      <w:r w:rsidR="00DC505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se</w:t>
      </w:r>
      <w:r w:rsidR="00DC505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obezbede</w:t>
      </w:r>
      <w:r w:rsidR="00DC505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makar</w:t>
      </w:r>
      <w:r w:rsidR="00DC5058" w:rsidRPr="00652436">
        <w:rPr>
          <w:rFonts w:eastAsia="Times New Roman" w:cs="Arial"/>
          <w:noProof/>
          <w:color w:val="000000"/>
          <w:lang w:val="sr-Latn-CS"/>
        </w:rPr>
        <w:t xml:space="preserve"> 2 (</w:t>
      </w:r>
      <w:r>
        <w:rPr>
          <w:rFonts w:eastAsia="Times New Roman" w:cs="Arial"/>
          <w:noProof/>
          <w:color w:val="000000"/>
          <w:lang w:val="sr-Latn-CS"/>
        </w:rPr>
        <w:t>dve</w:t>
      </w:r>
      <w:r w:rsidR="00DC5058" w:rsidRPr="00652436">
        <w:rPr>
          <w:rFonts w:eastAsia="Times New Roman" w:cs="Arial"/>
          <w:noProof/>
          <w:color w:val="000000"/>
          <w:lang w:val="sr-Latn-CS"/>
        </w:rPr>
        <w:t xml:space="preserve">) </w:t>
      </w:r>
      <w:r>
        <w:rPr>
          <w:rFonts w:eastAsia="Times New Roman" w:cs="Arial"/>
          <w:noProof/>
          <w:color w:val="000000"/>
          <w:lang w:val="sr-Latn-CS"/>
        </w:rPr>
        <w:t>ponude</w:t>
      </w:r>
      <w:r w:rsidR="00DC5058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>
        <w:rPr>
          <w:rFonts w:eastAsia="Times New Roman" w:cs="Arial"/>
          <w:noProof/>
          <w:color w:val="000000"/>
          <w:lang w:val="sr-Latn-CS"/>
        </w:rPr>
        <w:t>stopa</w:t>
      </w:r>
      <w:r w:rsidR="00DC505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za</w:t>
      </w:r>
      <w:r w:rsidR="00DC505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taj</w:t>
      </w:r>
      <w:r w:rsidR="00DC505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Datum</w:t>
      </w:r>
      <w:r w:rsidR="00DC505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utvrđivanja</w:t>
      </w:r>
      <w:r w:rsidR="00DC505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biće</w:t>
      </w:r>
      <w:r w:rsidR="00DC505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aritmetička</w:t>
      </w:r>
      <w:r w:rsidR="00DC505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sredina</w:t>
      </w:r>
      <w:r w:rsidR="00DC505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navedenih</w:t>
      </w:r>
      <w:r w:rsidR="00DC505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stopa</w:t>
      </w:r>
      <w:r w:rsidR="00DF043D" w:rsidRPr="00652436">
        <w:rPr>
          <w:noProof/>
          <w:lang w:val="sr-Latn-CS"/>
        </w:rPr>
        <w:t>.</w:t>
      </w:r>
    </w:p>
    <w:p w:rsidR="00DF043D" w:rsidRPr="00652436" w:rsidRDefault="00652436" w:rsidP="00E96A08">
      <w:pPr>
        <w:rPr>
          <w:noProof/>
          <w:lang w:val="sr-Latn-CS"/>
        </w:rPr>
      </w:pPr>
      <w:r>
        <w:rPr>
          <w:rFonts w:eastAsia="Times New Roman" w:cs="Arial"/>
          <w:noProof/>
          <w:color w:val="000000"/>
          <w:lang w:val="sr-Latn-CS"/>
        </w:rPr>
        <w:t>Ako</w:t>
      </w:r>
      <w:r w:rsidR="00DC505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se</w:t>
      </w:r>
      <w:r w:rsidR="00DC505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obezbede</w:t>
      </w:r>
      <w:r w:rsidR="00DC505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manje</w:t>
      </w:r>
      <w:r w:rsidR="00DC505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od</w:t>
      </w:r>
      <w:r w:rsidR="00DC5058" w:rsidRPr="00652436">
        <w:rPr>
          <w:rFonts w:eastAsia="Times New Roman" w:cs="Arial"/>
          <w:noProof/>
          <w:color w:val="000000"/>
          <w:lang w:val="sr-Latn-CS"/>
        </w:rPr>
        <w:t xml:space="preserve"> 2 (</w:t>
      </w:r>
      <w:r>
        <w:rPr>
          <w:rFonts w:eastAsia="Times New Roman" w:cs="Arial"/>
          <w:noProof/>
          <w:color w:val="000000"/>
          <w:lang w:val="sr-Latn-CS"/>
        </w:rPr>
        <w:t>dve</w:t>
      </w:r>
      <w:r w:rsidR="00DC5058" w:rsidRPr="00652436">
        <w:rPr>
          <w:rFonts w:eastAsia="Times New Roman" w:cs="Arial"/>
          <w:noProof/>
          <w:color w:val="000000"/>
          <w:lang w:val="sr-Latn-CS"/>
        </w:rPr>
        <w:t xml:space="preserve">) </w:t>
      </w:r>
      <w:r>
        <w:rPr>
          <w:rFonts w:eastAsia="Times New Roman" w:cs="Arial"/>
          <w:noProof/>
          <w:color w:val="000000"/>
          <w:lang w:val="sr-Latn-CS"/>
        </w:rPr>
        <w:t>ponude</w:t>
      </w:r>
      <w:r w:rsidR="00DC5058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>
        <w:rPr>
          <w:rFonts w:eastAsia="Times New Roman" w:cs="Arial"/>
          <w:noProof/>
          <w:color w:val="000000"/>
          <w:lang w:val="sr-Latn-CS"/>
        </w:rPr>
        <w:t>stopa</w:t>
      </w:r>
      <w:r w:rsidR="00DC505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koja</w:t>
      </w:r>
      <w:r w:rsidR="00DC505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će</w:t>
      </w:r>
      <w:r w:rsidR="00DC505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se</w:t>
      </w:r>
      <w:r w:rsidR="00DC505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koristiti</w:t>
      </w:r>
      <w:r w:rsidR="00DC505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biće</w:t>
      </w:r>
      <w:r w:rsidR="00DC505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aritmetička</w:t>
      </w:r>
      <w:r w:rsidR="00DC505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sredina</w:t>
      </w:r>
      <w:r w:rsidR="00DC505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stopa</w:t>
      </w:r>
      <w:r w:rsidR="00DC505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koje</w:t>
      </w:r>
      <w:r w:rsidR="00DC505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ponude</w:t>
      </w:r>
      <w:r w:rsidR="00DC505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najveće</w:t>
      </w:r>
      <w:r w:rsidR="00DC505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banke</w:t>
      </w:r>
      <w:r w:rsidR="00DC505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</w:t>
      </w:r>
      <w:r w:rsidR="00DC505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evro</w:t>
      </w:r>
      <w:r w:rsidR="00DC5058" w:rsidRPr="00652436">
        <w:rPr>
          <w:rFonts w:eastAsia="Times New Roman" w:cs="Arial"/>
          <w:noProof/>
          <w:color w:val="000000"/>
          <w:lang w:val="sr-Latn-CS"/>
        </w:rPr>
        <w:t>-</w:t>
      </w:r>
      <w:r>
        <w:rPr>
          <w:rFonts w:eastAsia="Times New Roman" w:cs="Arial"/>
          <w:noProof/>
          <w:color w:val="000000"/>
          <w:lang w:val="sr-Latn-CS"/>
        </w:rPr>
        <w:t>zoni</w:t>
      </w:r>
      <w:r w:rsidR="00DC5058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>
        <w:rPr>
          <w:rFonts w:eastAsia="Times New Roman" w:cs="Arial"/>
          <w:noProof/>
          <w:color w:val="000000"/>
          <w:lang w:val="sr-Latn-CS"/>
        </w:rPr>
        <w:t>a</w:t>
      </w:r>
      <w:r w:rsidR="00DC505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koje</w:t>
      </w:r>
      <w:r w:rsidR="00DC505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odabere</w:t>
      </w:r>
      <w:r w:rsidR="00DC505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Banka</w:t>
      </w:r>
      <w:r w:rsidR="00DC5058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>
        <w:rPr>
          <w:rFonts w:eastAsia="Times New Roman" w:cs="Arial"/>
          <w:noProof/>
          <w:color w:val="000000"/>
          <w:lang w:val="sr-Latn-CS"/>
        </w:rPr>
        <w:t>u</w:t>
      </w:r>
      <w:r w:rsidR="00DC505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približno</w:t>
      </w:r>
      <w:r w:rsidR="00DC5058" w:rsidRPr="00652436">
        <w:rPr>
          <w:rFonts w:eastAsia="Times New Roman" w:cs="Arial"/>
          <w:noProof/>
          <w:color w:val="000000"/>
          <w:lang w:val="sr-Latn-CS"/>
        </w:rPr>
        <w:t xml:space="preserve"> 11:00 </w:t>
      </w:r>
      <w:r>
        <w:rPr>
          <w:rFonts w:eastAsia="Times New Roman" w:cs="Arial"/>
          <w:noProof/>
          <w:color w:val="000000"/>
          <w:lang w:val="sr-Latn-CS"/>
        </w:rPr>
        <w:t>časova</w:t>
      </w:r>
      <w:r w:rsidR="00DC505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po</w:t>
      </w:r>
      <w:r w:rsidR="00DC505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Briselskom</w:t>
      </w:r>
      <w:r w:rsidR="00DC505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vremenu</w:t>
      </w:r>
      <w:r w:rsidR="00DC505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na</w:t>
      </w:r>
      <w:r w:rsidR="00DC505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dan</w:t>
      </w:r>
      <w:r w:rsidR="00DC505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koji</w:t>
      </w:r>
      <w:r w:rsidR="00DC505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pada</w:t>
      </w:r>
      <w:r w:rsidR="00DC5058" w:rsidRPr="00652436">
        <w:rPr>
          <w:rFonts w:eastAsia="Times New Roman" w:cs="Arial"/>
          <w:noProof/>
          <w:color w:val="000000"/>
          <w:lang w:val="sr-Latn-CS"/>
        </w:rPr>
        <w:t xml:space="preserve"> 2 (</w:t>
      </w:r>
      <w:r>
        <w:rPr>
          <w:rFonts w:eastAsia="Times New Roman" w:cs="Arial"/>
          <w:noProof/>
          <w:color w:val="000000"/>
          <w:lang w:val="sr-Latn-CS"/>
        </w:rPr>
        <w:t>dva</w:t>
      </w:r>
      <w:r w:rsidR="00DC5058" w:rsidRPr="00652436">
        <w:rPr>
          <w:rFonts w:eastAsia="Times New Roman" w:cs="Arial"/>
          <w:noProof/>
          <w:color w:val="000000"/>
          <w:lang w:val="sr-Latn-CS"/>
        </w:rPr>
        <w:t xml:space="preserve">) </w:t>
      </w:r>
      <w:r>
        <w:rPr>
          <w:rFonts w:eastAsia="Times New Roman" w:cs="Arial"/>
          <w:noProof/>
          <w:color w:val="000000"/>
          <w:lang w:val="sr-Latn-CS"/>
        </w:rPr>
        <w:t>Relevantna</w:t>
      </w:r>
      <w:r w:rsidR="00DC505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radna</w:t>
      </w:r>
      <w:r w:rsidR="00DC505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dana</w:t>
      </w:r>
      <w:r w:rsidR="00DC505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nakon</w:t>
      </w:r>
      <w:r w:rsidR="00DC505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Datuma</w:t>
      </w:r>
      <w:r w:rsidR="00DC505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za</w:t>
      </w:r>
      <w:r w:rsidR="00DC505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utvrđivanje</w:t>
      </w:r>
      <w:r w:rsidR="00DC5058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>
        <w:rPr>
          <w:rFonts w:eastAsia="Times New Roman" w:cs="Arial"/>
          <w:noProof/>
          <w:color w:val="000000"/>
          <w:lang w:val="sr-Latn-CS"/>
        </w:rPr>
        <w:t>za</w:t>
      </w:r>
      <w:r w:rsidR="00DC505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zajmove</w:t>
      </w:r>
      <w:r w:rsidR="00DC505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</w:t>
      </w:r>
      <w:r w:rsidR="00DC505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evrima</w:t>
      </w:r>
      <w:r w:rsidR="00DC505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</w:t>
      </w:r>
      <w:r w:rsidR="00DC505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uporedivom</w:t>
      </w:r>
      <w:r w:rsidR="00DC505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iznosu</w:t>
      </w:r>
      <w:r w:rsidR="00DC505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vodećim</w:t>
      </w:r>
      <w:r w:rsidR="00DC505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evropskim</w:t>
      </w:r>
      <w:r w:rsidR="00DC505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bankama</w:t>
      </w:r>
      <w:r w:rsidR="00DC505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za</w:t>
      </w:r>
      <w:r w:rsidR="00DC505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period</w:t>
      </w:r>
      <w:r w:rsidR="00DC505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jednak</w:t>
      </w:r>
      <w:r w:rsidR="00DC505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Reprezentativnom</w:t>
      </w:r>
      <w:r w:rsidR="00DC5058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periodu</w:t>
      </w:r>
      <w:r w:rsidR="00DF043D" w:rsidRPr="00652436">
        <w:rPr>
          <w:noProof/>
          <w:lang w:val="sr-Latn-CS"/>
        </w:rPr>
        <w:t>.</w:t>
      </w:r>
    </w:p>
    <w:p w:rsidR="00DF043D" w:rsidRPr="00652436" w:rsidRDefault="00652436" w:rsidP="00E96A08">
      <w:pPr>
        <w:rPr>
          <w:noProof/>
          <w:lang w:val="sr-Latn-CS"/>
        </w:rPr>
      </w:pPr>
      <w:r>
        <w:rPr>
          <w:noProof/>
          <w:lang w:val="sr-Latn-CS"/>
        </w:rPr>
        <w:t>Ako</w:t>
      </w:r>
      <w:r w:rsidR="00D66ECD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D66ECD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stopa</w:t>
      </w:r>
      <w:r w:rsidR="00D66ECD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koja</w:t>
      </w:r>
      <w:r w:rsidR="00D66ECD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proističe</w:t>
      </w:r>
      <w:r w:rsidR="00D66ECD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D66ECD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gorenavedenog</w:t>
      </w:r>
      <w:r w:rsidR="00D66ECD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ispod</w:t>
      </w:r>
      <w:r w:rsidR="00D66ECD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nule</w:t>
      </w:r>
      <w:r w:rsidR="00D66ECD" w:rsidRPr="00652436">
        <w:rPr>
          <w:noProof/>
          <w:lang w:val="sr-Latn-CS"/>
        </w:rPr>
        <w:t xml:space="preserve">, </w:t>
      </w:r>
      <w:r w:rsidR="00B245C4" w:rsidRPr="00652436">
        <w:rPr>
          <w:noProof/>
          <w:lang w:val="sr-Latn-CS"/>
        </w:rPr>
        <w:t>EURIBOR</w:t>
      </w:r>
      <w:r w:rsidR="00D66ECD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će</w:t>
      </w:r>
      <w:r w:rsidR="00D66ECD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D66ECD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smatrati</w:t>
      </w:r>
      <w:r w:rsidR="00D66ECD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D66ECD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D66ECD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nula</w:t>
      </w:r>
      <w:r w:rsidR="00DF043D" w:rsidRPr="00652436">
        <w:rPr>
          <w:noProof/>
          <w:lang w:val="sr-Latn-CS"/>
        </w:rPr>
        <w:t>.</w:t>
      </w:r>
    </w:p>
    <w:p w:rsidR="00DF043D" w:rsidRPr="00652436" w:rsidRDefault="00652436" w:rsidP="00E96A08">
      <w:pPr>
        <w:rPr>
          <w:noProof/>
          <w:lang w:val="sr-Latn-CS"/>
        </w:rPr>
      </w:pPr>
      <w:r>
        <w:rPr>
          <w:noProof/>
          <w:lang w:val="sr-Latn-CS"/>
        </w:rPr>
        <w:t>Ako</w:t>
      </w:r>
      <w:r w:rsidR="002426E9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nikakva</w:t>
      </w:r>
      <w:r w:rsidR="002426E9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kamatna</w:t>
      </w:r>
      <w:r w:rsidR="002426E9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stopa</w:t>
      </w:r>
      <w:r w:rsidR="002426E9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nije</w:t>
      </w:r>
      <w:r w:rsidR="002426E9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2426E9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raspolaganju</w:t>
      </w:r>
      <w:r w:rsidR="002426E9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kako</w:t>
      </w:r>
      <w:r w:rsidR="002426E9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2426E9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predviđeno</w:t>
      </w:r>
      <w:r w:rsidR="002426E9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2426E9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gorenavedenom</w:t>
      </w:r>
      <w:r w:rsidR="002426E9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tekstu</w:t>
      </w:r>
      <w:r w:rsidR="002426E9" w:rsidRPr="00652436">
        <w:rPr>
          <w:noProof/>
          <w:lang w:val="sr-Latn-CS"/>
        </w:rPr>
        <w:t xml:space="preserve">, </w:t>
      </w:r>
      <w:r w:rsidR="00B245C4" w:rsidRPr="00652436">
        <w:rPr>
          <w:noProof/>
          <w:lang w:val="sr-Latn-CS"/>
        </w:rPr>
        <w:t>EURIBOR</w:t>
      </w:r>
      <w:r w:rsidR="002426E9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2426E9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stopa</w:t>
      </w:r>
      <w:r w:rsidR="002426E9" w:rsidRPr="00652436">
        <w:rPr>
          <w:noProof/>
          <w:lang w:val="sr-Latn-CS"/>
        </w:rPr>
        <w:t xml:space="preserve"> (</w:t>
      </w:r>
      <w:r>
        <w:rPr>
          <w:noProof/>
          <w:lang w:val="sr-Latn-CS"/>
        </w:rPr>
        <w:t>izražena</w:t>
      </w:r>
      <w:r w:rsidR="002426E9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kao</w:t>
      </w:r>
      <w:r w:rsidR="002426E9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neka</w:t>
      </w:r>
      <w:r w:rsidR="002426E9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procentualna</w:t>
      </w:r>
      <w:r w:rsidR="002426E9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godišnja</w:t>
      </w:r>
      <w:r w:rsidR="002426E9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stopa</w:t>
      </w:r>
      <w:r w:rsidR="002426E9" w:rsidRPr="00652436">
        <w:rPr>
          <w:noProof/>
          <w:lang w:val="sr-Latn-CS"/>
        </w:rPr>
        <w:t xml:space="preserve">) </w:t>
      </w:r>
      <w:r>
        <w:rPr>
          <w:noProof/>
          <w:lang w:val="sr-Latn-CS"/>
        </w:rPr>
        <w:t>koja</w:t>
      </w:r>
      <w:r w:rsidR="002426E9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2426E9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određena</w:t>
      </w:r>
      <w:r w:rsidR="002426E9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2426E9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strane</w:t>
      </w:r>
      <w:r w:rsidR="002426E9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Banke</w:t>
      </w:r>
      <w:r w:rsidR="002426E9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2426E9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bude</w:t>
      </w:r>
      <w:r w:rsidR="002426E9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sveobuhvatni</w:t>
      </w:r>
      <w:r w:rsidR="002426E9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trošak</w:t>
      </w:r>
      <w:r w:rsidR="002426E9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Banke</w:t>
      </w:r>
      <w:r w:rsidR="002426E9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2426E9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finansiranje</w:t>
      </w:r>
      <w:r w:rsidR="002426E9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odgovarajuće</w:t>
      </w:r>
      <w:r w:rsidR="002426E9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Tranše</w:t>
      </w:r>
      <w:r w:rsidR="002426E9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2426E9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osnovu</w:t>
      </w:r>
      <w:r w:rsidR="002426E9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tada</w:t>
      </w:r>
      <w:r w:rsidR="002426E9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merodavne</w:t>
      </w:r>
      <w:r w:rsidR="002426E9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interno</w:t>
      </w:r>
      <w:r w:rsidR="002426E9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generisane</w:t>
      </w:r>
      <w:r w:rsidR="002426E9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referentne</w:t>
      </w:r>
      <w:r w:rsidR="002426E9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stope</w:t>
      </w:r>
      <w:r w:rsidR="002426E9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Banke</w:t>
      </w:r>
      <w:r w:rsidR="002426E9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2426E9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neke</w:t>
      </w:r>
      <w:r w:rsidR="002426E9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alternativne</w:t>
      </w:r>
      <w:r w:rsidR="002426E9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stope</w:t>
      </w:r>
      <w:r w:rsidR="002426E9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čiji</w:t>
      </w:r>
      <w:r w:rsidR="002426E9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2426E9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metod</w:t>
      </w:r>
      <w:r w:rsidR="002426E9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određivanja</w:t>
      </w:r>
      <w:r w:rsidR="002426E9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razumno</w:t>
      </w:r>
      <w:r w:rsidR="002426E9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određen</w:t>
      </w:r>
      <w:r w:rsidR="002426E9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2426E9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strane</w:t>
      </w:r>
      <w:r w:rsidR="002426E9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Banke</w:t>
      </w:r>
      <w:r w:rsidR="002426E9" w:rsidRPr="00652436">
        <w:rPr>
          <w:noProof/>
          <w:lang w:val="sr-Latn-CS"/>
        </w:rPr>
        <w:t xml:space="preserve">. </w:t>
      </w:r>
    </w:p>
    <w:p w:rsidR="00DF043D" w:rsidRPr="00652436" w:rsidRDefault="00652436" w:rsidP="00861586">
      <w:pPr>
        <w:pStyle w:val="SubSchedule2EIB"/>
        <w:numPr>
          <w:ilvl w:val="0"/>
          <w:numId w:val="0"/>
        </w:numPr>
        <w:rPr>
          <w:noProof/>
          <w:lang w:val="sr-Latn-CS"/>
        </w:rPr>
      </w:pPr>
      <w:r>
        <w:rPr>
          <w:noProof/>
          <w:lang w:val="sr-Latn-CS"/>
        </w:rPr>
        <w:t>B</w:t>
      </w:r>
      <w:r w:rsidR="00861586" w:rsidRPr="00652436">
        <w:rPr>
          <w:noProof/>
          <w:lang w:val="sr-Latn-CS"/>
        </w:rPr>
        <w:t>.</w:t>
      </w:r>
      <w:r w:rsidR="00861586" w:rsidRPr="00652436">
        <w:rPr>
          <w:noProof/>
          <w:lang w:val="sr-Latn-CS"/>
        </w:rPr>
        <w:tab/>
      </w:r>
      <w:r w:rsidR="00B245C4" w:rsidRPr="00652436">
        <w:rPr>
          <w:noProof/>
          <w:lang w:val="sr-Latn-CS"/>
        </w:rPr>
        <w:t>LIBOR</w:t>
      </w:r>
      <w:r w:rsidR="0010504B" w:rsidRPr="00652436">
        <w:rPr>
          <w:noProof/>
          <w:lang w:val="sr-Latn-CS"/>
        </w:rPr>
        <w:t xml:space="preserve"> </w:t>
      </w:r>
      <w:r w:rsidR="00620E55" w:rsidRPr="00652436">
        <w:rPr>
          <w:noProof/>
          <w:lang w:val="sr-Latn-CS"/>
        </w:rPr>
        <w:t>USD</w:t>
      </w:r>
    </w:p>
    <w:p w:rsidR="00DF043D" w:rsidRPr="00652436" w:rsidRDefault="00861586" w:rsidP="00994254">
      <w:pPr>
        <w:rPr>
          <w:noProof/>
          <w:lang w:val="sr-Latn-CS"/>
        </w:rPr>
      </w:pPr>
      <w:r w:rsidRPr="00652436">
        <w:rPr>
          <w:rFonts w:eastAsia="Times New Roman" w:cs="Arial"/>
          <w:b/>
          <w:bCs/>
          <w:noProof/>
          <w:color w:val="000000"/>
          <w:lang w:val="sr-Latn-CS"/>
        </w:rPr>
        <w:t>„</w:t>
      </w:r>
      <w:r w:rsidR="00B245C4" w:rsidRPr="00652436">
        <w:rPr>
          <w:rFonts w:eastAsia="Times New Roman" w:cs="Arial"/>
          <w:b/>
          <w:bCs/>
          <w:noProof/>
          <w:color w:val="000000"/>
          <w:lang w:val="sr-Latn-CS"/>
        </w:rPr>
        <w:t>LIBOR</w:t>
      </w:r>
      <w:r w:rsidRPr="00652436">
        <w:rPr>
          <w:rFonts w:eastAsia="Times New Roman" w:cs="Arial"/>
          <w:b/>
          <w:bCs/>
          <w:noProof/>
          <w:color w:val="000000"/>
          <w:lang w:val="sr-Latn-CS"/>
        </w:rPr>
        <w:t>ˮ</w:t>
      </w:r>
      <w:r w:rsidR="00B30562" w:rsidRPr="00652436">
        <w:rPr>
          <w:rFonts w:eastAsia="Times New Roman" w:cs="Arial"/>
          <w:noProof/>
          <w:color w:val="000000"/>
          <w:lang w:val="sr-Latn-CS"/>
        </w:rPr>
        <w:t> </w:t>
      </w:r>
      <w:r w:rsidR="00652436">
        <w:rPr>
          <w:rFonts w:eastAsia="Times New Roman" w:cs="Arial"/>
          <w:noProof/>
          <w:color w:val="000000"/>
          <w:lang w:val="sr-Latn-CS"/>
        </w:rPr>
        <w:t>označava</w:t>
      </w:r>
      <w:r w:rsidR="00B30562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 w:rsidR="00652436">
        <w:rPr>
          <w:rFonts w:eastAsia="Times New Roman" w:cs="Arial"/>
          <w:noProof/>
          <w:color w:val="000000"/>
          <w:lang w:val="sr-Latn-CS"/>
        </w:rPr>
        <w:t>u</w:t>
      </w:r>
      <w:r w:rsidR="00B3056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odnosu</w:t>
      </w:r>
      <w:r w:rsidR="00B3056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na</w:t>
      </w:r>
      <w:r w:rsidR="00B3056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20E55" w:rsidRPr="00652436">
        <w:rPr>
          <w:rFonts w:eastAsia="Times New Roman" w:cs="Arial"/>
          <w:noProof/>
          <w:color w:val="000000"/>
          <w:lang w:val="sr-Latn-CS"/>
        </w:rPr>
        <w:t>USD</w:t>
      </w:r>
      <w:r w:rsidR="00DF043D" w:rsidRPr="00652436">
        <w:rPr>
          <w:noProof/>
          <w:lang w:val="sr-Latn-CS"/>
        </w:rPr>
        <w:t>:</w:t>
      </w:r>
    </w:p>
    <w:p w:rsidR="00DF043D" w:rsidRPr="00652436" w:rsidRDefault="00861586" w:rsidP="00861586">
      <w:pPr>
        <w:pStyle w:val="NoIndentEIB"/>
        <w:ind w:left="1418" w:hanging="567"/>
        <w:rPr>
          <w:noProof/>
          <w:lang w:val="sr-Latn-CS"/>
        </w:rPr>
      </w:pPr>
      <w:r w:rsidRPr="00652436">
        <w:rPr>
          <w:rFonts w:eastAsia="Times New Roman" w:cs="Arial"/>
          <w:noProof/>
          <w:color w:val="000000"/>
          <w:lang w:val="sr-Latn-CS"/>
        </w:rPr>
        <w:t>(</w:t>
      </w:r>
      <w:r w:rsidR="00652436">
        <w:rPr>
          <w:rFonts w:eastAsia="Times New Roman" w:cs="Arial"/>
          <w:noProof/>
          <w:color w:val="000000"/>
          <w:lang w:val="sr-Latn-CS"/>
        </w:rPr>
        <w:t>a</w:t>
      </w:r>
      <w:r w:rsidRPr="00652436">
        <w:rPr>
          <w:rFonts w:eastAsia="Times New Roman" w:cs="Arial"/>
          <w:noProof/>
          <w:color w:val="000000"/>
          <w:lang w:val="sr-Latn-CS"/>
        </w:rPr>
        <w:t>)</w:t>
      </w:r>
      <w:r w:rsidRPr="00652436">
        <w:rPr>
          <w:rFonts w:eastAsia="Times New Roman" w:cs="Arial"/>
          <w:noProof/>
          <w:color w:val="000000"/>
          <w:lang w:val="sr-Latn-CS"/>
        </w:rPr>
        <w:tab/>
      </w:r>
      <w:r w:rsidR="00652436">
        <w:rPr>
          <w:rFonts w:eastAsia="Times New Roman" w:cs="Arial"/>
          <w:noProof/>
          <w:color w:val="000000"/>
          <w:lang w:val="sr-Latn-CS"/>
        </w:rPr>
        <w:t>u</w:t>
      </w:r>
      <w:r w:rsidR="00E0570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pogledu</w:t>
      </w:r>
      <w:r w:rsidR="00E0570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relevantnog</w:t>
      </w:r>
      <w:r w:rsidR="00E0570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perioda</w:t>
      </w:r>
      <w:r w:rsidR="00E0570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kraćeg</w:t>
      </w:r>
      <w:r w:rsidR="00E0570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od</w:t>
      </w:r>
      <w:r w:rsidR="00E0570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mesec</w:t>
      </w:r>
      <w:r w:rsidR="00E0570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dana</w:t>
      </w:r>
      <w:r w:rsidR="00E05700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 w:rsidR="00652436">
        <w:rPr>
          <w:rFonts w:eastAsia="Times New Roman" w:cs="Arial"/>
          <w:noProof/>
          <w:color w:val="000000"/>
          <w:lang w:val="sr-Latn-CS"/>
        </w:rPr>
        <w:t>Prikaz</w:t>
      </w:r>
      <w:r w:rsidR="00E0570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kamatne</w:t>
      </w:r>
      <w:r w:rsidR="00E0570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stope</w:t>
      </w:r>
      <w:r w:rsidR="00E0570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za</w:t>
      </w:r>
      <w:r w:rsidR="00E0570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rok</w:t>
      </w:r>
      <w:r w:rsidR="00E0570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od</w:t>
      </w:r>
      <w:r w:rsidR="00E0570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jednog</w:t>
      </w:r>
      <w:r w:rsidR="00E0570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meseca</w:t>
      </w:r>
      <w:r w:rsidR="00DF043D" w:rsidRPr="00652436">
        <w:rPr>
          <w:noProof/>
          <w:lang w:val="sr-Latn-CS"/>
        </w:rPr>
        <w:t>;</w:t>
      </w:r>
    </w:p>
    <w:p w:rsidR="00DF043D" w:rsidRPr="00652436" w:rsidRDefault="00861586" w:rsidP="00861586">
      <w:pPr>
        <w:pStyle w:val="NoIndentEIB"/>
        <w:ind w:left="1418" w:hanging="567"/>
        <w:rPr>
          <w:noProof/>
          <w:lang w:val="sr-Latn-CS"/>
        </w:rPr>
      </w:pPr>
      <w:bookmarkStart w:id="86" w:name="_Ref426635315"/>
      <w:r w:rsidRPr="00652436">
        <w:rPr>
          <w:rFonts w:eastAsia="Times New Roman" w:cs="Arial"/>
          <w:noProof/>
          <w:color w:val="000000"/>
          <w:lang w:val="sr-Latn-CS"/>
        </w:rPr>
        <w:t>(</w:t>
      </w:r>
      <w:r w:rsidR="00652436">
        <w:rPr>
          <w:rFonts w:eastAsia="Times New Roman" w:cs="Arial"/>
          <w:noProof/>
          <w:color w:val="000000"/>
          <w:lang w:val="sr-Latn-CS"/>
        </w:rPr>
        <w:t>b</w:t>
      </w:r>
      <w:r w:rsidRPr="00652436">
        <w:rPr>
          <w:rFonts w:eastAsia="Times New Roman" w:cs="Arial"/>
          <w:noProof/>
          <w:color w:val="000000"/>
          <w:lang w:val="sr-Latn-CS"/>
        </w:rPr>
        <w:t>)</w:t>
      </w:r>
      <w:r w:rsidRPr="00652436">
        <w:rPr>
          <w:rFonts w:eastAsia="Times New Roman" w:cs="Arial"/>
          <w:noProof/>
          <w:color w:val="000000"/>
          <w:lang w:val="sr-Latn-CS"/>
        </w:rPr>
        <w:tab/>
      </w:r>
      <w:r w:rsidR="00652436">
        <w:rPr>
          <w:rFonts w:eastAsia="Times New Roman" w:cs="Arial"/>
          <w:noProof/>
          <w:color w:val="000000"/>
          <w:lang w:val="sr-Latn-CS"/>
        </w:rPr>
        <w:t>u</w:t>
      </w:r>
      <w:r w:rsidR="0072731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pogledu</w:t>
      </w:r>
      <w:r w:rsidR="0072731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bilo</w:t>
      </w:r>
      <w:r w:rsidR="0072731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kog</w:t>
      </w:r>
      <w:r w:rsidR="0072731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relevantnog</w:t>
      </w:r>
      <w:r w:rsidR="0072731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perioda</w:t>
      </w:r>
      <w:r w:rsidR="0072731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od</w:t>
      </w:r>
      <w:r w:rsidR="0072731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jednog</w:t>
      </w:r>
      <w:r w:rsidR="0072731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ili</w:t>
      </w:r>
      <w:r w:rsidR="0072731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više</w:t>
      </w:r>
      <w:r w:rsidR="0072731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meseci</w:t>
      </w:r>
      <w:r w:rsidR="0072731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za</w:t>
      </w:r>
      <w:r w:rsidR="0072731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koje</w:t>
      </w:r>
      <w:r w:rsidR="0072731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je</w:t>
      </w:r>
      <w:r w:rsidR="0072731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raspoloživ</w:t>
      </w:r>
      <w:r w:rsidR="0072731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Prikaz</w:t>
      </w:r>
      <w:r w:rsidR="0072731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kamatne</w:t>
      </w:r>
      <w:r w:rsidR="0072731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stope</w:t>
      </w:r>
      <w:r w:rsidR="00727319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 w:rsidR="00652436">
        <w:rPr>
          <w:rFonts w:eastAsia="Times New Roman" w:cs="Arial"/>
          <w:noProof/>
          <w:color w:val="000000"/>
          <w:lang w:val="sr-Latn-CS"/>
        </w:rPr>
        <w:t>merodavni</w:t>
      </w:r>
      <w:r w:rsidR="0072731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prikaz</w:t>
      </w:r>
      <w:r w:rsidR="0072731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kamatne</w:t>
      </w:r>
      <w:r w:rsidR="0072731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stope</w:t>
      </w:r>
      <w:r w:rsidR="0072731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za</w:t>
      </w:r>
      <w:r w:rsidR="0072731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rok</w:t>
      </w:r>
      <w:r w:rsidR="0072731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za</w:t>
      </w:r>
      <w:r w:rsidR="0072731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odgovarajući</w:t>
      </w:r>
      <w:r w:rsidR="0072731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broj</w:t>
      </w:r>
      <w:r w:rsidR="00727319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meseci</w:t>
      </w:r>
      <w:r w:rsidR="00DF043D" w:rsidRPr="00652436">
        <w:rPr>
          <w:noProof/>
          <w:lang w:val="sr-Latn-CS"/>
        </w:rPr>
        <w:t xml:space="preserve">; </w:t>
      </w:r>
      <w:bookmarkEnd w:id="86"/>
      <w:r w:rsidR="00652436">
        <w:rPr>
          <w:noProof/>
          <w:lang w:val="sr-Latn-CS"/>
        </w:rPr>
        <w:t>i</w:t>
      </w:r>
    </w:p>
    <w:p w:rsidR="00DF043D" w:rsidRPr="00652436" w:rsidRDefault="00861586" w:rsidP="00861586">
      <w:pPr>
        <w:pStyle w:val="NoIndentEIB"/>
        <w:ind w:left="1418" w:hanging="567"/>
        <w:rPr>
          <w:noProof/>
          <w:lang w:val="sr-Latn-CS"/>
        </w:rPr>
      </w:pPr>
      <w:r w:rsidRPr="00652436">
        <w:rPr>
          <w:rFonts w:eastAsia="Times New Roman" w:cs="Arial"/>
          <w:noProof/>
          <w:color w:val="000000"/>
          <w:lang w:val="sr-Latn-CS"/>
        </w:rPr>
        <w:t>(</w:t>
      </w:r>
      <w:r w:rsidR="00652436">
        <w:rPr>
          <w:rFonts w:eastAsia="Times New Roman" w:cs="Arial"/>
          <w:noProof/>
          <w:color w:val="000000"/>
          <w:lang w:val="sr-Latn-CS"/>
        </w:rPr>
        <w:t>c</w:t>
      </w:r>
      <w:r w:rsidRPr="00652436">
        <w:rPr>
          <w:rFonts w:eastAsia="Times New Roman" w:cs="Arial"/>
          <w:noProof/>
          <w:color w:val="000000"/>
          <w:lang w:val="sr-Latn-CS"/>
        </w:rPr>
        <w:t>)</w:t>
      </w:r>
      <w:r w:rsidRPr="00652436">
        <w:rPr>
          <w:rFonts w:eastAsia="Times New Roman" w:cs="Arial"/>
          <w:noProof/>
          <w:color w:val="000000"/>
          <w:lang w:val="sr-Latn-CS"/>
        </w:rPr>
        <w:tab/>
      </w:r>
      <w:r w:rsidR="00652436">
        <w:rPr>
          <w:rFonts w:eastAsia="Times New Roman" w:cs="Arial"/>
          <w:noProof/>
          <w:color w:val="000000"/>
          <w:lang w:val="sr-Latn-CS"/>
        </w:rPr>
        <w:t>u</w:t>
      </w:r>
      <w:r w:rsidR="0059348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pogledu</w:t>
      </w:r>
      <w:r w:rsidR="0059348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bilo</w:t>
      </w:r>
      <w:r w:rsidR="0059348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kog</w:t>
      </w:r>
      <w:r w:rsidR="0059348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relevantnog</w:t>
      </w:r>
      <w:r w:rsidR="0059348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perioda</w:t>
      </w:r>
      <w:r w:rsidR="0059348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dužeg</w:t>
      </w:r>
      <w:r w:rsidR="0059348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od</w:t>
      </w:r>
      <w:r w:rsidR="0059348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mesec</w:t>
      </w:r>
      <w:r w:rsidR="0059348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dana</w:t>
      </w:r>
      <w:r w:rsidR="0059348E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 w:rsidR="00652436">
        <w:rPr>
          <w:rFonts w:eastAsia="Times New Roman" w:cs="Arial"/>
          <w:noProof/>
          <w:color w:val="000000"/>
          <w:lang w:val="sr-Latn-CS"/>
        </w:rPr>
        <w:t>za</w:t>
      </w:r>
      <w:r w:rsidR="0059348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koji</w:t>
      </w:r>
      <w:r w:rsidR="0059348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nije</w:t>
      </w:r>
      <w:r w:rsidR="0059348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raspoloživ</w:t>
      </w:r>
      <w:r w:rsidR="0059348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Prikaz</w:t>
      </w:r>
      <w:r w:rsidR="0059348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kamatne</w:t>
      </w:r>
      <w:r w:rsidR="0059348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stope</w:t>
      </w:r>
      <w:r w:rsidR="0059348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koja</w:t>
      </w:r>
      <w:r w:rsidR="0059348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je</w:t>
      </w:r>
      <w:r w:rsidR="0059348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rezultat</w:t>
      </w:r>
      <w:r w:rsidR="0059348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linearne</w:t>
      </w:r>
      <w:r w:rsidR="0059348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interpolacije</w:t>
      </w:r>
      <w:r w:rsidR="0059348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dva</w:t>
      </w:r>
      <w:r w:rsidR="0059348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Prikaza</w:t>
      </w:r>
      <w:r w:rsidR="0059348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kamatne</w:t>
      </w:r>
      <w:r w:rsidR="0059348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stope</w:t>
      </w:r>
      <w:r w:rsidR="0059348E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 w:rsidR="00652436">
        <w:rPr>
          <w:rFonts w:eastAsia="Times New Roman" w:cs="Arial"/>
          <w:noProof/>
          <w:color w:val="000000"/>
          <w:lang w:val="sr-Latn-CS"/>
        </w:rPr>
        <w:t>od</w:t>
      </w:r>
      <w:r w:rsidR="0059348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kojih</w:t>
      </w:r>
      <w:r w:rsidR="0059348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je</w:t>
      </w:r>
      <w:r w:rsidR="0059348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jedna</w:t>
      </w:r>
      <w:r w:rsidR="0059348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merodavna</w:t>
      </w:r>
      <w:r w:rsidR="0059348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za</w:t>
      </w:r>
      <w:r w:rsidR="0059348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neki</w:t>
      </w:r>
      <w:r w:rsidR="0059348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sledeći</w:t>
      </w:r>
      <w:r w:rsidR="0059348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period</w:t>
      </w:r>
      <w:r w:rsidR="0059348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koji</w:t>
      </w:r>
      <w:r w:rsidR="0059348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je</w:t>
      </w:r>
      <w:r w:rsidR="0059348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kraći</w:t>
      </w:r>
      <w:r w:rsidR="0059348E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 w:rsidR="00652436">
        <w:rPr>
          <w:rFonts w:eastAsia="Times New Roman" w:cs="Arial"/>
          <w:noProof/>
          <w:color w:val="000000"/>
          <w:lang w:val="sr-Latn-CS"/>
        </w:rPr>
        <w:t>a</w:t>
      </w:r>
      <w:r w:rsidR="0059348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druga</w:t>
      </w:r>
      <w:r w:rsidR="0059348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za</w:t>
      </w:r>
      <w:r w:rsidR="0059348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neki</w:t>
      </w:r>
      <w:r w:rsidR="0059348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sledeći</w:t>
      </w:r>
      <w:r w:rsidR="0059348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period</w:t>
      </w:r>
      <w:r w:rsidR="0059348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koji</w:t>
      </w:r>
      <w:r w:rsidR="0059348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je</w:t>
      </w:r>
      <w:r w:rsidR="0059348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duži</w:t>
      </w:r>
      <w:r w:rsidR="0059348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od</w:t>
      </w:r>
      <w:r w:rsidR="0059348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dužine</w:t>
      </w:r>
      <w:r w:rsidR="0059348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relevantnog</w:t>
      </w:r>
      <w:r w:rsidR="0059348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perioda</w:t>
      </w:r>
      <w:r w:rsidRPr="00652436">
        <w:rPr>
          <w:rFonts w:eastAsia="Times New Roman" w:cs="Arial"/>
          <w:noProof/>
          <w:color w:val="000000"/>
          <w:lang w:val="sr-Latn-CS"/>
        </w:rPr>
        <w:t>.</w:t>
      </w:r>
    </w:p>
    <w:p w:rsidR="00DF043D" w:rsidRPr="00652436" w:rsidRDefault="0010504B" w:rsidP="00EA1F19">
      <w:pPr>
        <w:rPr>
          <w:noProof/>
          <w:lang w:val="sr-Latn-CS"/>
        </w:rPr>
      </w:pPr>
      <w:r w:rsidRPr="00652436">
        <w:rPr>
          <w:noProof/>
          <w:lang w:val="sr-Latn-CS"/>
        </w:rPr>
        <w:t>(</w:t>
      </w:r>
      <w:r w:rsidR="00652436">
        <w:rPr>
          <w:rFonts w:eastAsia="Times New Roman" w:cs="Arial"/>
          <w:noProof/>
          <w:color w:val="000000"/>
          <w:lang w:val="sr-Latn-CS"/>
        </w:rPr>
        <w:t>period</w:t>
      </w:r>
      <w:r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za</w:t>
      </w:r>
      <w:r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koji</w:t>
      </w:r>
      <w:r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se</w:t>
      </w:r>
      <w:r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uzima</w:t>
      </w:r>
      <w:r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stopa</w:t>
      </w:r>
      <w:r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ili</w:t>
      </w:r>
      <w:r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iz</w:t>
      </w:r>
      <w:r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koga</w:t>
      </w:r>
      <w:r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se</w:t>
      </w:r>
      <w:r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stope</w:t>
      </w:r>
      <w:r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interpoliraju</w:t>
      </w:r>
      <w:r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u</w:t>
      </w:r>
      <w:r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daljem</w:t>
      </w:r>
      <w:r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tekstu</w:t>
      </w:r>
      <w:r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nazivaće</w:t>
      </w:r>
      <w:r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se</w:t>
      </w:r>
      <w:r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861586" w:rsidRPr="00652436">
        <w:rPr>
          <w:rFonts w:eastAsia="Times New Roman" w:cs="Arial"/>
          <w:noProof/>
          <w:color w:val="000000"/>
          <w:lang w:val="sr-Latn-CS"/>
        </w:rPr>
        <w:t>„</w:t>
      </w:r>
      <w:r w:rsidR="00652436">
        <w:rPr>
          <w:rFonts w:eastAsia="Times New Roman" w:cs="Arial"/>
          <w:b/>
          <w:noProof/>
          <w:color w:val="000000"/>
          <w:lang w:val="sr-Latn-CS"/>
        </w:rPr>
        <w:t>Reprezentativni</w:t>
      </w:r>
      <w:r w:rsidRPr="00652436">
        <w:rPr>
          <w:rFonts w:eastAsia="Times New Roman" w:cs="Arial"/>
          <w:b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b/>
          <w:noProof/>
          <w:color w:val="000000"/>
          <w:lang w:val="sr-Latn-CS"/>
        </w:rPr>
        <w:t>period</w:t>
      </w:r>
      <w:r w:rsidR="00861586" w:rsidRPr="00652436">
        <w:rPr>
          <w:rFonts w:eastAsia="Times New Roman" w:cs="Arial"/>
          <w:b/>
          <w:noProof/>
          <w:color w:val="000000"/>
          <w:lang w:val="sr-Latn-CS"/>
        </w:rPr>
        <w:t>ˮ</w:t>
      </w:r>
      <w:r w:rsidR="00DF043D" w:rsidRPr="00652436">
        <w:rPr>
          <w:noProof/>
          <w:lang w:val="sr-Latn-CS"/>
        </w:rPr>
        <w:t>).</w:t>
      </w:r>
    </w:p>
    <w:p w:rsidR="00DF043D" w:rsidRPr="00652436" w:rsidRDefault="00652436" w:rsidP="00EA1F19">
      <w:pPr>
        <w:rPr>
          <w:noProof/>
          <w:lang w:val="sr-Latn-CS"/>
        </w:rPr>
      </w:pPr>
      <w:r>
        <w:rPr>
          <w:noProof/>
          <w:lang w:val="sr-Latn-CS"/>
        </w:rPr>
        <w:lastRenderedPageBreak/>
        <w:t>U</w:t>
      </w:r>
      <w:r w:rsidR="00F415D7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svrhe</w:t>
      </w:r>
      <w:r w:rsidR="00F415D7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stavova</w:t>
      </w:r>
      <w:r w:rsidR="00994A52" w:rsidRPr="00652436">
        <w:rPr>
          <w:noProof/>
          <w:lang w:val="sr-Latn-CS"/>
        </w:rPr>
        <w:t xml:space="preserve"> (</w:t>
      </w:r>
      <w:r>
        <w:rPr>
          <w:noProof/>
          <w:lang w:val="sr-Latn-CS"/>
        </w:rPr>
        <w:t>b</w:t>
      </w:r>
      <w:r w:rsidR="00994A52" w:rsidRPr="00652436">
        <w:rPr>
          <w:noProof/>
          <w:lang w:val="sr-Latn-CS"/>
        </w:rPr>
        <w:t>)</w:t>
      </w:r>
      <w:r w:rsidR="00F415D7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994A52" w:rsidRPr="00652436">
        <w:rPr>
          <w:noProof/>
          <w:lang w:val="sr-Latn-CS"/>
        </w:rPr>
        <w:t xml:space="preserve"> (</w:t>
      </w:r>
      <w:r>
        <w:rPr>
          <w:noProof/>
          <w:lang w:val="sr-Latn-CS"/>
        </w:rPr>
        <w:t>c</w:t>
      </w:r>
      <w:r w:rsidR="00994A52" w:rsidRPr="00652436">
        <w:rPr>
          <w:noProof/>
          <w:lang w:val="sr-Latn-CS"/>
        </w:rPr>
        <w:t>)</w:t>
      </w:r>
      <w:r w:rsidR="00F415D7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F415D7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F415D7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navedeni</w:t>
      </w:r>
      <w:r w:rsidR="00F415D7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F415D7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tekstu</w:t>
      </w:r>
      <w:r w:rsidR="00F415D7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iznad</w:t>
      </w:r>
      <w:r w:rsidR="00DF043D" w:rsidRPr="00652436">
        <w:rPr>
          <w:noProof/>
          <w:lang w:val="sr-Latn-CS"/>
        </w:rPr>
        <w:t>:</w:t>
      </w:r>
    </w:p>
    <w:p w:rsidR="00DF043D" w:rsidRPr="00652436" w:rsidRDefault="00861586" w:rsidP="00EA1F19">
      <w:pPr>
        <w:rPr>
          <w:noProof/>
          <w:lang w:val="sr-Latn-CS"/>
        </w:rPr>
      </w:pPr>
      <w:r w:rsidRPr="00652436">
        <w:rPr>
          <w:b/>
          <w:noProof/>
          <w:lang w:val="sr-Latn-CS"/>
        </w:rPr>
        <w:t>„</w:t>
      </w:r>
      <w:r w:rsidR="00652436">
        <w:rPr>
          <w:b/>
          <w:noProof/>
          <w:lang w:val="sr-Latn-CS"/>
        </w:rPr>
        <w:t>r</w:t>
      </w:r>
      <w:r w:rsidR="00652436">
        <w:rPr>
          <w:rStyle w:val="BoldEIB"/>
          <w:noProof/>
          <w:lang w:val="sr-Latn-CS"/>
        </w:rPr>
        <w:t>aspoloživ</w:t>
      </w:r>
      <w:r w:rsidRPr="00652436">
        <w:rPr>
          <w:rStyle w:val="BoldEIB"/>
          <w:noProof/>
          <w:lang w:val="sr-Latn-CS"/>
        </w:rPr>
        <w:t>ˮ</w:t>
      </w:r>
      <w:r w:rsidR="00DF043D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znači</w:t>
      </w:r>
      <w:r w:rsidRPr="00652436">
        <w:rPr>
          <w:noProof/>
          <w:lang w:val="sr-Latn-CS"/>
        </w:rPr>
        <w:t xml:space="preserve"> „</w:t>
      </w:r>
      <w:r w:rsidR="00652436">
        <w:rPr>
          <w:noProof/>
          <w:lang w:val="sr-Latn-CS"/>
        </w:rPr>
        <w:t>izračunat</w:t>
      </w:r>
      <w:r w:rsidR="00365A66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i</w:t>
      </w:r>
      <w:r w:rsidR="00365A66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objavljen</w:t>
      </w:r>
      <w:r w:rsidRPr="00652436">
        <w:rPr>
          <w:noProof/>
          <w:lang w:val="sr-Latn-CS"/>
        </w:rPr>
        <w:t>ˮ</w:t>
      </w:r>
      <w:r w:rsidR="00DF043D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pod</w:t>
      </w:r>
      <w:r w:rsidR="00365A66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supervizijom</w:t>
      </w:r>
      <w:r w:rsidR="00365A66" w:rsidRPr="00652436">
        <w:rPr>
          <w:noProof/>
          <w:lang w:val="sr-Latn-CS"/>
        </w:rPr>
        <w:t xml:space="preserve"> </w:t>
      </w:r>
      <w:r w:rsidR="00DF043D" w:rsidRPr="00652436">
        <w:rPr>
          <w:noProof/>
          <w:lang w:val="sr-Latn-CS"/>
        </w:rPr>
        <w:t>ICE Benchmark Administration Limited (</w:t>
      </w:r>
      <w:r w:rsidR="00652436">
        <w:rPr>
          <w:noProof/>
          <w:lang w:val="sr-Latn-CS"/>
        </w:rPr>
        <w:t>ili</w:t>
      </w:r>
      <w:r w:rsidR="00365A66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bilo</w:t>
      </w:r>
      <w:r w:rsidR="00365A66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kog</w:t>
      </w:r>
      <w:r w:rsidR="00365A66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naslednika</w:t>
      </w:r>
      <w:r w:rsidR="00365A66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te</w:t>
      </w:r>
      <w:r w:rsidR="00365A66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funkcije</w:t>
      </w:r>
      <w:r w:rsidR="00365A66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nakon</w:t>
      </w:r>
      <w:r w:rsidR="00365A66" w:rsidRPr="00652436">
        <w:rPr>
          <w:noProof/>
          <w:lang w:val="sr-Latn-CS"/>
        </w:rPr>
        <w:t xml:space="preserve"> </w:t>
      </w:r>
      <w:r w:rsidR="00DF043D" w:rsidRPr="00652436">
        <w:rPr>
          <w:noProof/>
          <w:lang w:val="sr-Latn-CS"/>
        </w:rPr>
        <w:t xml:space="preserve">ICE Benchmark Administration Limited </w:t>
      </w:r>
      <w:r w:rsidR="00652436">
        <w:rPr>
          <w:noProof/>
          <w:lang w:val="sr-Latn-CS"/>
        </w:rPr>
        <w:t>kako</w:t>
      </w:r>
      <w:r w:rsidR="00365A66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je</w:t>
      </w:r>
      <w:r w:rsidR="00365A66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određeno</w:t>
      </w:r>
      <w:r w:rsidR="00365A66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od</w:t>
      </w:r>
      <w:r w:rsidR="00365A66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strane</w:t>
      </w:r>
      <w:r w:rsidR="00365A66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Banke</w:t>
      </w:r>
      <w:r w:rsidR="00DF043D" w:rsidRPr="00652436">
        <w:rPr>
          <w:noProof/>
          <w:lang w:val="sr-Latn-CS"/>
        </w:rPr>
        <w:t xml:space="preserve">) </w:t>
      </w:r>
      <w:r w:rsidR="00652436">
        <w:rPr>
          <w:noProof/>
          <w:lang w:val="sr-Latn-CS"/>
        </w:rPr>
        <w:t>za</w:t>
      </w:r>
      <w:r w:rsidR="00365A66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data</w:t>
      </w:r>
      <w:r w:rsidR="00365A66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dospeća</w:t>
      </w:r>
      <w:r w:rsidR="00DF043D" w:rsidRPr="00652436">
        <w:rPr>
          <w:noProof/>
          <w:lang w:val="sr-Latn-CS"/>
        </w:rPr>
        <w:t xml:space="preserve">; </w:t>
      </w:r>
      <w:r w:rsidR="00652436">
        <w:rPr>
          <w:noProof/>
          <w:lang w:val="sr-Latn-CS"/>
        </w:rPr>
        <w:t>i</w:t>
      </w:r>
      <w:r w:rsidR="00DF043D" w:rsidRPr="00652436">
        <w:rPr>
          <w:noProof/>
          <w:lang w:val="sr-Latn-CS"/>
        </w:rPr>
        <w:t xml:space="preserve"> </w:t>
      </w:r>
    </w:p>
    <w:p w:rsidR="00DF043D" w:rsidRPr="00652436" w:rsidRDefault="00861586" w:rsidP="00EA1F19">
      <w:pPr>
        <w:rPr>
          <w:noProof/>
          <w:lang w:val="sr-Latn-CS"/>
        </w:rPr>
      </w:pPr>
      <w:r w:rsidRPr="00652436">
        <w:rPr>
          <w:b/>
          <w:noProof/>
          <w:lang w:val="sr-Latn-CS"/>
        </w:rPr>
        <w:t>„</w:t>
      </w:r>
      <w:r w:rsidR="00652436">
        <w:rPr>
          <w:rStyle w:val="BoldEIB"/>
          <w:noProof/>
          <w:lang w:val="sr-Latn-CS"/>
        </w:rPr>
        <w:t>Prikaz</w:t>
      </w:r>
      <w:r w:rsidR="00F1663F" w:rsidRPr="00652436">
        <w:rPr>
          <w:rStyle w:val="BoldEIB"/>
          <w:noProof/>
          <w:lang w:val="sr-Latn-CS"/>
        </w:rPr>
        <w:t xml:space="preserve"> </w:t>
      </w:r>
      <w:r w:rsidR="00652436">
        <w:rPr>
          <w:rStyle w:val="BoldEIB"/>
          <w:noProof/>
          <w:lang w:val="sr-Latn-CS"/>
        </w:rPr>
        <w:t>kamatne</w:t>
      </w:r>
      <w:r w:rsidR="00F1663F" w:rsidRPr="00652436">
        <w:rPr>
          <w:rStyle w:val="BoldEIB"/>
          <w:noProof/>
          <w:lang w:val="sr-Latn-CS"/>
        </w:rPr>
        <w:t xml:space="preserve"> </w:t>
      </w:r>
      <w:r w:rsidR="00652436">
        <w:rPr>
          <w:rStyle w:val="BoldEIB"/>
          <w:noProof/>
          <w:lang w:val="sr-Latn-CS"/>
        </w:rPr>
        <w:t>stope</w:t>
      </w:r>
      <w:r w:rsidRPr="00652436">
        <w:rPr>
          <w:rStyle w:val="BoldEIB"/>
          <w:noProof/>
          <w:lang w:val="sr-Latn-CS"/>
        </w:rPr>
        <w:t>ˮ</w:t>
      </w:r>
      <w:r w:rsidR="00F1663F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označava</w:t>
      </w:r>
      <w:r w:rsidR="00F1663F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kamatnu</w:t>
      </w:r>
      <w:r w:rsidR="00F1663F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stopu</w:t>
      </w:r>
      <w:r w:rsidR="00F1663F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za</w:t>
      </w:r>
      <w:r w:rsidR="00F1663F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depozite</w:t>
      </w:r>
      <w:r w:rsidR="00F1663F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u</w:t>
      </w:r>
      <w:r w:rsidR="00F1663F" w:rsidRPr="00652436">
        <w:rPr>
          <w:noProof/>
          <w:lang w:val="sr-Latn-CS"/>
        </w:rPr>
        <w:t xml:space="preserve"> </w:t>
      </w:r>
      <w:r w:rsidRPr="00652436">
        <w:rPr>
          <w:noProof/>
          <w:lang w:val="sr-Latn-CS"/>
        </w:rPr>
        <w:t>USD</w:t>
      </w:r>
      <w:r w:rsidR="00F1663F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za</w:t>
      </w:r>
      <w:r w:rsidR="00F1663F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odgovarajući</w:t>
      </w:r>
      <w:r w:rsidR="00F1663F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period</w:t>
      </w:r>
      <w:r w:rsidR="00F1663F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utvrđen</w:t>
      </w:r>
      <w:r w:rsidR="00F1663F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od</w:t>
      </w:r>
      <w:r w:rsidR="00F1663F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strane</w:t>
      </w:r>
      <w:r w:rsidR="00F1663F" w:rsidRPr="00652436">
        <w:rPr>
          <w:noProof/>
          <w:lang w:val="sr-Latn-CS"/>
        </w:rPr>
        <w:t xml:space="preserve"> </w:t>
      </w:r>
      <w:r w:rsidR="00DF043D" w:rsidRPr="00652436">
        <w:rPr>
          <w:noProof/>
          <w:lang w:val="sr-Latn-CS"/>
        </w:rPr>
        <w:t>ICE Benchmark Administration Limited (</w:t>
      </w:r>
      <w:r w:rsidR="00652436">
        <w:rPr>
          <w:noProof/>
          <w:lang w:val="sr-Latn-CS"/>
        </w:rPr>
        <w:t>ili</w:t>
      </w:r>
      <w:r w:rsidR="00F1663F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bilo</w:t>
      </w:r>
      <w:r w:rsidR="00F1663F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kog</w:t>
      </w:r>
      <w:r w:rsidR="00F1663F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naslednika</w:t>
      </w:r>
      <w:r w:rsidR="00F1663F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te</w:t>
      </w:r>
      <w:r w:rsidR="00F1663F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funkcije</w:t>
      </w:r>
      <w:r w:rsidR="00F1663F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nakon</w:t>
      </w:r>
      <w:r w:rsidR="00F1663F" w:rsidRPr="00652436">
        <w:rPr>
          <w:noProof/>
          <w:lang w:val="sr-Latn-CS"/>
        </w:rPr>
        <w:t xml:space="preserve"> </w:t>
      </w:r>
      <w:r w:rsidR="00DF043D" w:rsidRPr="00652436">
        <w:rPr>
          <w:noProof/>
          <w:lang w:val="sr-Latn-CS"/>
        </w:rPr>
        <w:t xml:space="preserve">ICE Benchmark Administration Limited </w:t>
      </w:r>
      <w:r w:rsidR="00652436">
        <w:rPr>
          <w:noProof/>
          <w:lang w:val="sr-Latn-CS"/>
        </w:rPr>
        <w:t>kako</w:t>
      </w:r>
      <w:r w:rsidR="00F1663F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je</w:t>
      </w:r>
      <w:r w:rsidR="00F1663F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određeno</w:t>
      </w:r>
      <w:r w:rsidR="00F1663F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od</w:t>
      </w:r>
      <w:r w:rsidR="00F1663F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strane</w:t>
      </w:r>
      <w:r w:rsidR="00F1663F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Banke</w:t>
      </w:r>
      <w:r w:rsidR="00DF043D" w:rsidRPr="00652436">
        <w:rPr>
          <w:noProof/>
          <w:lang w:val="sr-Latn-CS"/>
        </w:rPr>
        <w:t xml:space="preserve">) </w:t>
      </w:r>
      <w:r w:rsidR="00652436">
        <w:rPr>
          <w:rFonts w:eastAsia="Times New Roman" w:cs="Arial"/>
          <w:noProof/>
          <w:color w:val="000000"/>
          <w:lang w:val="sr-Latn-CS"/>
        </w:rPr>
        <w:t>i</w:t>
      </w:r>
      <w:r w:rsidR="00F1663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objavljeno</w:t>
      </w:r>
      <w:r w:rsidR="00614235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od</w:t>
      </w:r>
      <w:r w:rsidR="00614235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strane</w:t>
      </w:r>
      <w:r w:rsidR="00F1663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izdavača</w:t>
      </w:r>
      <w:r w:rsidR="00F1663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finansijskih</w:t>
      </w:r>
      <w:r w:rsidR="00F1663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vesti</w:t>
      </w:r>
      <w:r w:rsidR="00F1663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u</w:t>
      </w:r>
      <w:r w:rsidR="00F1663F" w:rsidRPr="00652436">
        <w:rPr>
          <w:rFonts w:eastAsia="Times New Roman" w:cs="Arial"/>
          <w:noProof/>
          <w:color w:val="000000"/>
          <w:lang w:val="sr-Latn-CS"/>
        </w:rPr>
        <w:t xml:space="preserve"> 11:00 </w:t>
      </w:r>
      <w:r w:rsidR="00652436">
        <w:rPr>
          <w:rFonts w:eastAsia="Times New Roman" w:cs="Arial"/>
          <w:noProof/>
          <w:color w:val="000000"/>
          <w:lang w:val="sr-Latn-CS"/>
        </w:rPr>
        <w:t>časova</w:t>
      </w:r>
      <w:r w:rsidR="00F1663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po</w:t>
      </w:r>
      <w:r w:rsidR="00F1663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londonskom</w:t>
      </w:r>
      <w:r w:rsidR="00F1663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vremenu</w:t>
      </w:r>
      <w:r w:rsidR="00F1663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ili</w:t>
      </w:r>
      <w:r w:rsidR="00F1663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kasnije</w:t>
      </w:r>
      <w:r w:rsidR="00F1663F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 w:rsidR="00652436">
        <w:rPr>
          <w:rFonts w:eastAsia="Times New Roman" w:cs="Arial"/>
          <w:noProof/>
          <w:color w:val="000000"/>
          <w:lang w:val="sr-Latn-CS"/>
        </w:rPr>
        <w:t>kako</w:t>
      </w:r>
      <w:r w:rsidR="00F1663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je</w:t>
      </w:r>
      <w:r w:rsidR="00F1663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prihvatljivo</w:t>
      </w:r>
      <w:r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za</w:t>
      </w:r>
      <w:r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Banku</w:t>
      </w:r>
      <w:r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na</w:t>
      </w:r>
      <w:r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taj</w:t>
      </w:r>
      <w:r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dan</w:t>
      </w:r>
      <w:r w:rsidRPr="00652436">
        <w:rPr>
          <w:rFonts w:eastAsia="Times New Roman" w:cs="Arial"/>
          <w:noProof/>
          <w:color w:val="000000"/>
          <w:lang w:val="sr-Latn-CS"/>
        </w:rPr>
        <w:t xml:space="preserve"> („</w:t>
      </w:r>
      <w:r w:rsidR="00652436">
        <w:rPr>
          <w:rFonts w:eastAsia="Times New Roman" w:cs="Arial"/>
          <w:b/>
          <w:noProof/>
          <w:color w:val="000000"/>
          <w:lang w:val="sr-Latn-CS"/>
        </w:rPr>
        <w:t>Datum</w:t>
      </w:r>
      <w:r w:rsidR="00F1663F" w:rsidRPr="00652436">
        <w:rPr>
          <w:rFonts w:eastAsia="Times New Roman" w:cs="Arial"/>
          <w:b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b/>
          <w:noProof/>
          <w:color w:val="000000"/>
          <w:lang w:val="sr-Latn-CS"/>
        </w:rPr>
        <w:t>utvrđivanja</w:t>
      </w:r>
      <w:r w:rsidRPr="00652436">
        <w:rPr>
          <w:rFonts w:eastAsia="Times New Roman" w:cs="Arial"/>
          <w:b/>
          <w:noProof/>
          <w:color w:val="000000"/>
          <w:lang w:val="sr-Latn-CS"/>
        </w:rPr>
        <w:t>ˮ</w:t>
      </w:r>
      <w:r w:rsidR="00F1663F" w:rsidRPr="00652436">
        <w:rPr>
          <w:rFonts w:eastAsia="Times New Roman" w:cs="Arial"/>
          <w:noProof/>
          <w:color w:val="000000"/>
          <w:lang w:val="sr-Latn-CS"/>
        </w:rPr>
        <w:t xml:space="preserve">) </w:t>
      </w:r>
      <w:r w:rsidR="00652436">
        <w:rPr>
          <w:rFonts w:eastAsia="Times New Roman" w:cs="Arial"/>
          <w:noProof/>
          <w:color w:val="000000"/>
          <w:lang w:val="sr-Latn-CS"/>
        </w:rPr>
        <w:t>koji</w:t>
      </w:r>
      <w:r w:rsidR="00F1663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pada</w:t>
      </w:r>
      <w:r w:rsidR="00F1663F" w:rsidRPr="00652436">
        <w:rPr>
          <w:rFonts w:eastAsia="Times New Roman" w:cs="Arial"/>
          <w:noProof/>
          <w:color w:val="000000"/>
          <w:lang w:val="sr-Latn-CS"/>
        </w:rPr>
        <w:t xml:space="preserve"> 2 (</w:t>
      </w:r>
      <w:r w:rsidR="00652436">
        <w:rPr>
          <w:rFonts w:eastAsia="Times New Roman" w:cs="Arial"/>
          <w:noProof/>
          <w:color w:val="000000"/>
          <w:lang w:val="sr-Latn-CS"/>
        </w:rPr>
        <w:t>dva</w:t>
      </w:r>
      <w:r w:rsidR="00F1663F" w:rsidRPr="00652436">
        <w:rPr>
          <w:rFonts w:eastAsia="Times New Roman" w:cs="Arial"/>
          <w:noProof/>
          <w:color w:val="000000"/>
          <w:lang w:val="sr-Latn-CS"/>
        </w:rPr>
        <w:t xml:space="preserve">) </w:t>
      </w:r>
      <w:r w:rsidR="00652436">
        <w:rPr>
          <w:rFonts w:eastAsia="Times New Roman" w:cs="Arial"/>
          <w:noProof/>
          <w:color w:val="000000"/>
          <w:lang w:val="sr-Latn-CS"/>
        </w:rPr>
        <w:t>radna</w:t>
      </w:r>
      <w:r w:rsidR="00F1663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dana</w:t>
      </w:r>
      <w:r w:rsidR="00F1663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u</w:t>
      </w:r>
      <w:r w:rsidR="00F1663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Londonu</w:t>
      </w:r>
      <w:r w:rsidR="00F1663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pre</w:t>
      </w:r>
      <w:r w:rsidR="00F1663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prvog</w:t>
      </w:r>
      <w:r w:rsidR="00F1663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dana</w:t>
      </w:r>
      <w:r w:rsidR="00F1663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relevantnog</w:t>
      </w:r>
      <w:r w:rsidR="00F1663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perioda</w:t>
      </w:r>
      <w:r w:rsidR="00F1663F" w:rsidRPr="00652436">
        <w:rPr>
          <w:rFonts w:eastAsia="Times New Roman" w:cs="Arial"/>
          <w:noProof/>
          <w:color w:val="000000"/>
          <w:lang w:val="sr-Latn-CS"/>
        </w:rPr>
        <w:t>.</w:t>
      </w:r>
    </w:p>
    <w:p w:rsidR="00DF043D" w:rsidRPr="00652436" w:rsidRDefault="00652436" w:rsidP="00EA1F19">
      <w:pPr>
        <w:rPr>
          <w:noProof/>
          <w:lang w:val="sr-Latn-CS"/>
        </w:rPr>
      </w:pPr>
      <w:r>
        <w:rPr>
          <w:rFonts w:eastAsia="Times New Roman" w:cs="Arial"/>
          <w:noProof/>
          <w:color w:val="000000"/>
          <w:lang w:val="sr-Latn-CS"/>
        </w:rPr>
        <w:t>Ako</w:t>
      </w:r>
      <w:r w:rsidR="00B3056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ovu</w:t>
      </w:r>
      <w:r w:rsidR="00B3056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stopu</w:t>
      </w:r>
      <w:r w:rsidR="00B3056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ne</w:t>
      </w:r>
      <w:r w:rsidR="00B3056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objave</w:t>
      </w:r>
      <w:r w:rsidR="00B3056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izdavači</w:t>
      </w:r>
      <w:r w:rsidR="00B3056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finansijskih</w:t>
      </w:r>
      <w:r w:rsidR="00B3056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vesti</w:t>
      </w:r>
      <w:r w:rsidR="00B3056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prihvatljivi</w:t>
      </w:r>
      <w:r w:rsidR="00B3056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za</w:t>
      </w:r>
      <w:r w:rsidR="00B3056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Banku</w:t>
      </w:r>
      <w:r w:rsidR="00B30562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>
        <w:rPr>
          <w:rFonts w:eastAsia="Times New Roman" w:cs="Arial"/>
          <w:noProof/>
          <w:color w:val="000000"/>
          <w:lang w:val="sr-Latn-CS"/>
        </w:rPr>
        <w:t>Banka</w:t>
      </w:r>
      <w:r w:rsidR="00B3056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će</w:t>
      </w:r>
      <w:r w:rsidR="00B3056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tražiti</w:t>
      </w:r>
      <w:r w:rsidR="00B3056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od</w:t>
      </w:r>
      <w:r w:rsidR="00B3056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glavnih</w:t>
      </w:r>
      <w:r w:rsidR="00B3056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filijala</w:t>
      </w:r>
      <w:r w:rsidR="00B3056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</w:t>
      </w:r>
      <w:r w:rsidR="00B3056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Londonu</w:t>
      </w:r>
      <w:r w:rsidR="00B30562" w:rsidRPr="00652436">
        <w:rPr>
          <w:rFonts w:eastAsia="Times New Roman" w:cs="Arial"/>
          <w:noProof/>
          <w:color w:val="000000"/>
          <w:lang w:val="sr-Latn-CS"/>
        </w:rPr>
        <w:t xml:space="preserve"> 4 (</w:t>
      </w:r>
      <w:r>
        <w:rPr>
          <w:rFonts w:eastAsia="Times New Roman" w:cs="Arial"/>
          <w:noProof/>
          <w:color w:val="000000"/>
          <w:lang w:val="sr-Latn-CS"/>
        </w:rPr>
        <w:t>četiri</w:t>
      </w:r>
      <w:r w:rsidR="00B30562" w:rsidRPr="00652436">
        <w:rPr>
          <w:rFonts w:eastAsia="Times New Roman" w:cs="Arial"/>
          <w:noProof/>
          <w:color w:val="000000"/>
          <w:lang w:val="sr-Latn-CS"/>
        </w:rPr>
        <w:t xml:space="preserve">) </w:t>
      </w:r>
      <w:r>
        <w:rPr>
          <w:rFonts w:eastAsia="Times New Roman" w:cs="Arial"/>
          <w:noProof/>
          <w:color w:val="000000"/>
          <w:lang w:val="sr-Latn-CS"/>
        </w:rPr>
        <w:t>velike</w:t>
      </w:r>
      <w:r w:rsidR="00B3056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banke</w:t>
      </w:r>
      <w:r w:rsidR="00B3056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na</w:t>
      </w:r>
      <w:r w:rsidR="00B3056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londonskom</w:t>
      </w:r>
      <w:r w:rsidR="00B3056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međubankarskom</w:t>
      </w:r>
      <w:r w:rsidR="00B3056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tržištu</w:t>
      </w:r>
      <w:r w:rsidR="00B3056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koje</w:t>
      </w:r>
      <w:r w:rsidR="00B3056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Banka</w:t>
      </w:r>
      <w:r w:rsidR="00B3056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odabere</w:t>
      </w:r>
      <w:r w:rsidR="00B30562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>
        <w:rPr>
          <w:rFonts w:eastAsia="Times New Roman" w:cs="Arial"/>
          <w:noProof/>
          <w:color w:val="000000"/>
          <w:lang w:val="sr-Latn-CS"/>
        </w:rPr>
        <w:t>da</w:t>
      </w:r>
      <w:r w:rsidR="00B3056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navedu</w:t>
      </w:r>
      <w:r w:rsidR="00B3056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kamatnu</w:t>
      </w:r>
      <w:r w:rsidR="00B3056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stopu</w:t>
      </w:r>
      <w:r w:rsidR="00B3056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po</w:t>
      </w:r>
      <w:r w:rsidR="00B3056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kojoj</w:t>
      </w:r>
      <w:r w:rsidR="00B3056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depozite</w:t>
      </w:r>
      <w:r w:rsidR="00B3056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</w:t>
      </w:r>
      <w:r w:rsidR="00B3056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144D43" w:rsidRPr="00652436">
        <w:rPr>
          <w:rFonts w:eastAsia="Times New Roman" w:cs="Arial"/>
          <w:noProof/>
          <w:color w:val="000000"/>
          <w:lang w:val="sr-Latn-CS"/>
        </w:rPr>
        <w:t>USD</w:t>
      </w:r>
      <w:r w:rsidR="00B3056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</w:t>
      </w:r>
      <w:r w:rsidR="00B3056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uporedivom</w:t>
      </w:r>
      <w:r w:rsidR="00B3056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iznosu</w:t>
      </w:r>
      <w:r w:rsidR="00B3056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svaka</w:t>
      </w:r>
      <w:r w:rsidR="00B3056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od</w:t>
      </w:r>
      <w:r w:rsidR="00B3056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njih</w:t>
      </w:r>
      <w:r w:rsidR="00B3056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nudi</w:t>
      </w:r>
      <w:r w:rsidR="00B3056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</w:t>
      </w:r>
      <w:r w:rsidR="00B3056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približno</w:t>
      </w:r>
      <w:r w:rsidR="00B30562" w:rsidRPr="00652436">
        <w:rPr>
          <w:rFonts w:eastAsia="Times New Roman" w:cs="Arial"/>
          <w:noProof/>
          <w:color w:val="000000"/>
          <w:lang w:val="sr-Latn-CS"/>
        </w:rPr>
        <w:t xml:space="preserve"> 11:00 </w:t>
      </w:r>
      <w:r>
        <w:rPr>
          <w:rFonts w:eastAsia="Times New Roman" w:cs="Arial"/>
          <w:noProof/>
          <w:color w:val="000000"/>
          <w:lang w:val="sr-Latn-CS"/>
        </w:rPr>
        <w:t>časova</w:t>
      </w:r>
      <w:r w:rsidR="00B30562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>
        <w:rPr>
          <w:rFonts w:eastAsia="Times New Roman" w:cs="Arial"/>
          <w:noProof/>
          <w:color w:val="000000"/>
          <w:lang w:val="sr-Latn-CS"/>
        </w:rPr>
        <w:t>po</w:t>
      </w:r>
      <w:r w:rsidR="00B3056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londonskom</w:t>
      </w:r>
      <w:r w:rsidR="00B3056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vremenu</w:t>
      </w:r>
      <w:r w:rsidR="00B30562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>
        <w:rPr>
          <w:rFonts w:eastAsia="Times New Roman" w:cs="Arial"/>
          <w:noProof/>
          <w:color w:val="000000"/>
          <w:lang w:val="sr-Latn-CS"/>
        </w:rPr>
        <w:t>na</w:t>
      </w:r>
      <w:r w:rsidR="00B3056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Datum</w:t>
      </w:r>
      <w:r w:rsidR="00B3056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utvrđivanja</w:t>
      </w:r>
      <w:r w:rsidR="00B3056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drugim</w:t>
      </w:r>
      <w:r w:rsidR="00B3056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glavnim</w:t>
      </w:r>
      <w:r w:rsidR="00B3056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bankama</w:t>
      </w:r>
      <w:r w:rsidR="00B3056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na</w:t>
      </w:r>
      <w:r w:rsidR="00B3056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londonskom</w:t>
      </w:r>
      <w:r w:rsidR="00B3056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međubankarskom</w:t>
      </w:r>
      <w:r w:rsidR="00B3056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tržištu</w:t>
      </w:r>
      <w:r w:rsidR="00B3056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za</w:t>
      </w:r>
      <w:r w:rsidR="00B3056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period</w:t>
      </w:r>
      <w:r w:rsidR="00B3056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jednak</w:t>
      </w:r>
      <w:r w:rsidR="00B3056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Reprezentativnom</w:t>
      </w:r>
      <w:r w:rsidR="00B3056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periodu</w:t>
      </w:r>
      <w:r w:rsidR="00B30562" w:rsidRPr="00652436">
        <w:rPr>
          <w:rFonts w:eastAsia="Times New Roman" w:cs="Arial"/>
          <w:noProof/>
          <w:color w:val="000000"/>
          <w:lang w:val="sr-Latn-CS"/>
        </w:rPr>
        <w:t xml:space="preserve">. </w:t>
      </w:r>
      <w:r>
        <w:rPr>
          <w:rFonts w:eastAsia="Times New Roman" w:cs="Arial"/>
          <w:noProof/>
          <w:color w:val="000000"/>
          <w:lang w:val="sr-Latn-CS"/>
        </w:rPr>
        <w:t>Ako</w:t>
      </w:r>
      <w:r w:rsidR="00B3056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se</w:t>
      </w:r>
      <w:r w:rsidR="00B3056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obezbede</w:t>
      </w:r>
      <w:r w:rsidR="00B3056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makar</w:t>
      </w:r>
      <w:r w:rsidR="00B30562" w:rsidRPr="00652436">
        <w:rPr>
          <w:rFonts w:eastAsia="Times New Roman" w:cs="Arial"/>
          <w:noProof/>
          <w:color w:val="000000"/>
          <w:lang w:val="sr-Latn-CS"/>
        </w:rPr>
        <w:t xml:space="preserve"> 2 (</w:t>
      </w:r>
      <w:r>
        <w:rPr>
          <w:rFonts w:eastAsia="Times New Roman" w:cs="Arial"/>
          <w:noProof/>
          <w:color w:val="000000"/>
          <w:lang w:val="sr-Latn-CS"/>
        </w:rPr>
        <w:t>dve</w:t>
      </w:r>
      <w:r w:rsidR="00B30562" w:rsidRPr="00652436">
        <w:rPr>
          <w:rFonts w:eastAsia="Times New Roman" w:cs="Arial"/>
          <w:noProof/>
          <w:color w:val="000000"/>
          <w:lang w:val="sr-Latn-CS"/>
        </w:rPr>
        <w:t xml:space="preserve">) </w:t>
      </w:r>
      <w:r>
        <w:rPr>
          <w:rFonts w:eastAsia="Times New Roman" w:cs="Arial"/>
          <w:noProof/>
          <w:color w:val="000000"/>
          <w:lang w:val="sr-Latn-CS"/>
        </w:rPr>
        <w:t>ponude</w:t>
      </w:r>
      <w:r w:rsidR="00B30562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>
        <w:rPr>
          <w:rFonts w:eastAsia="Times New Roman" w:cs="Arial"/>
          <w:noProof/>
          <w:color w:val="000000"/>
          <w:lang w:val="sr-Latn-CS"/>
        </w:rPr>
        <w:t>stopa</w:t>
      </w:r>
      <w:r w:rsidR="00B3056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će</w:t>
      </w:r>
      <w:r w:rsidR="00B3056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biti</w:t>
      </w:r>
      <w:r w:rsidR="00B3056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aritmetička</w:t>
      </w:r>
      <w:r w:rsidR="00B3056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sredina</w:t>
      </w:r>
      <w:r w:rsidR="00B3056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navedenih</w:t>
      </w:r>
      <w:r w:rsidR="00B3056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stopa</w:t>
      </w:r>
      <w:r w:rsidR="00DF043D" w:rsidRPr="00652436">
        <w:rPr>
          <w:noProof/>
          <w:lang w:val="sr-Latn-CS"/>
        </w:rPr>
        <w:t>.</w:t>
      </w:r>
    </w:p>
    <w:p w:rsidR="00DF043D" w:rsidRPr="00652436" w:rsidRDefault="00652436" w:rsidP="00EA1F19">
      <w:pPr>
        <w:rPr>
          <w:noProof/>
          <w:lang w:val="sr-Latn-CS"/>
        </w:rPr>
      </w:pPr>
      <w:r>
        <w:rPr>
          <w:rFonts w:eastAsia="Times New Roman" w:cs="Arial"/>
          <w:noProof/>
          <w:color w:val="000000"/>
          <w:lang w:val="sr-Latn-CS"/>
        </w:rPr>
        <w:t>Ako</w:t>
      </w:r>
      <w:r w:rsidR="00B3056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se</w:t>
      </w:r>
      <w:r w:rsidR="00B3056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ne</w:t>
      </w:r>
      <w:r w:rsidR="00B3056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obezbede</w:t>
      </w:r>
      <w:r w:rsidR="00B3056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makar</w:t>
      </w:r>
      <w:r w:rsidR="00B30562" w:rsidRPr="00652436">
        <w:rPr>
          <w:rFonts w:eastAsia="Times New Roman" w:cs="Arial"/>
          <w:noProof/>
          <w:color w:val="000000"/>
          <w:lang w:val="sr-Latn-CS"/>
        </w:rPr>
        <w:t xml:space="preserve"> 2 (</w:t>
      </w:r>
      <w:r>
        <w:rPr>
          <w:rFonts w:eastAsia="Times New Roman" w:cs="Arial"/>
          <w:noProof/>
          <w:color w:val="000000"/>
          <w:lang w:val="sr-Latn-CS"/>
        </w:rPr>
        <w:t>dve</w:t>
      </w:r>
      <w:r w:rsidR="00B30562" w:rsidRPr="00652436">
        <w:rPr>
          <w:rFonts w:eastAsia="Times New Roman" w:cs="Arial"/>
          <w:noProof/>
          <w:color w:val="000000"/>
          <w:lang w:val="sr-Latn-CS"/>
        </w:rPr>
        <w:t xml:space="preserve">) </w:t>
      </w:r>
      <w:r>
        <w:rPr>
          <w:rFonts w:eastAsia="Times New Roman" w:cs="Arial"/>
          <w:noProof/>
          <w:color w:val="000000"/>
          <w:lang w:val="sr-Latn-CS"/>
        </w:rPr>
        <w:t>ponude</w:t>
      </w:r>
      <w:r w:rsidR="00B3056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na</w:t>
      </w:r>
      <w:r w:rsidR="00B3056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ovaj</w:t>
      </w:r>
      <w:r w:rsidR="00B3056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način</w:t>
      </w:r>
      <w:r w:rsidR="00B30562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>
        <w:rPr>
          <w:rFonts w:eastAsia="Times New Roman" w:cs="Arial"/>
          <w:noProof/>
          <w:color w:val="000000"/>
          <w:lang w:val="sr-Latn-CS"/>
        </w:rPr>
        <w:t>Banka</w:t>
      </w:r>
      <w:r w:rsidR="00B3056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će</w:t>
      </w:r>
      <w:r w:rsidR="00B3056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tražiti</w:t>
      </w:r>
      <w:r w:rsidR="00B3056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od</w:t>
      </w:r>
      <w:r w:rsidR="00B3056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glavnih</w:t>
      </w:r>
      <w:r w:rsidR="00B3056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filijala</w:t>
      </w:r>
      <w:r w:rsidR="00B3056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</w:t>
      </w:r>
      <w:r w:rsidR="00B3056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Njujorku</w:t>
      </w:r>
      <w:r w:rsidR="00B30562" w:rsidRPr="00652436">
        <w:rPr>
          <w:rFonts w:eastAsia="Times New Roman" w:cs="Arial"/>
          <w:noProof/>
          <w:color w:val="000000"/>
          <w:lang w:val="sr-Latn-CS"/>
        </w:rPr>
        <w:t xml:space="preserve"> 4 (</w:t>
      </w:r>
      <w:r>
        <w:rPr>
          <w:rFonts w:eastAsia="Times New Roman" w:cs="Arial"/>
          <w:noProof/>
          <w:color w:val="000000"/>
          <w:lang w:val="sr-Latn-CS"/>
        </w:rPr>
        <w:t>četiri</w:t>
      </w:r>
      <w:r w:rsidR="00B30562" w:rsidRPr="00652436">
        <w:rPr>
          <w:rFonts w:eastAsia="Times New Roman" w:cs="Arial"/>
          <w:noProof/>
          <w:color w:val="000000"/>
          <w:lang w:val="sr-Latn-CS"/>
        </w:rPr>
        <w:t xml:space="preserve">) </w:t>
      </w:r>
      <w:r>
        <w:rPr>
          <w:rFonts w:eastAsia="Times New Roman" w:cs="Arial"/>
          <w:noProof/>
          <w:color w:val="000000"/>
          <w:lang w:val="sr-Latn-CS"/>
        </w:rPr>
        <w:t>velike</w:t>
      </w:r>
      <w:r w:rsidR="00B3056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banke</w:t>
      </w:r>
      <w:r w:rsidR="00B3056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na</w:t>
      </w:r>
      <w:r w:rsidR="00B3056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međubankarskom</w:t>
      </w:r>
      <w:r w:rsidR="00B3056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tržištu</w:t>
      </w:r>
      <w:r w:rsidR="00B3056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Njujork</w:t>
      </w:r>
      <w:r w:rsidR="00B3056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sitija</w:t>
      </w:r>
      <w:r w:rsidR="00B30562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>
        <w:rPr>
          <w:rFonts w:eastAsia="Times New Roman" w:cs="Arial"/>
          <w:noProof/>
          <w:color w:val="000000"/>
          <w:lang w:val="sr-Latn-CS"/>
        </w:rPr>
        <w:t>koje</w:t>
      </w:r>
      <w:r w:rsidR="00B3056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odabere</w:t>
      </w:r>
      <w:r w:rsidR="00B3056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Banka</w:t>
      </w:r>
      <w:r w:rsidR="00B30562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>
        <w:rPr>
          <w:rFonts w:eastAsia="Times New Roman" w:cs="Arial"/>
          <w:noProof/>
          <w:color w:val="000000"/>
          <w:lang w:val="sr-Latn-CS"/>
        </w:rPr>
        <w:t>da</w:t>
      </w:r>
      <w:r w:rsidR="00B3056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navedu</w:t>
      </w:r>
      <w:r w:rsidR="00B3056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kamatnu</w:t>
      </w:r>
      <w:r w:rsidR="00B3056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stopu</w:t>
      </w:r>
      <w:r w:rsidR="00B3056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po</w:t>
      </w:r>
      <w:r w:rsidR="00B3056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kojoj</w:t>
      </w:r>
      <w:r w:rsidR="00B3056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depozite</w:t>
      </w:r>
      <w:r w:rsidR="00B3056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</w:t>
      </w:r>
      <w:r w:rsidR="00B3056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USD</w:t>
      </w:r>
      <w:r w:rsidR="00B3056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</w:t>
      </w:r>
      <w:r w:rsidR="00B3056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uporedivom</w:t>
      </w:r>
      <w:r w:rsidR="00B3056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iznosu</w:t>
      </w:r>
      <w:r w:rsidR="00B3056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svaka</w:t>
      </w:r>
      <w:r w:rsidR="00B3056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od</w:t>
      </w:r>
      <w:r w:rsidR="00B3056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njih</w:t>
      </w:r>
      <w:r w:rsidR="00B3056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nudi</w:t>
      </w:r>
      <w:r w:rsidR="00B3056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</w:t>
      </w:r>
      <w:r w:rsidR="00B3056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približno</w:t>
      </w:r>
      <w:r w:rsidR="00B30562" w:rsidRPr="00652436">
        <w:rPr>
          <w:rFonts w:eastAsia="Times New Roman" w:cs="Arial"/>
          <w:noProof/>
          <w:color w:val="000000"/>
          <w:lang w:val="sr-Latn-CS"/>
        </w:rPr>
        <w:t xml:space="preserve"> 11:00 </w:t>
      </w:r>
      <w:r>
        <w:rPr>
          <w:rFonts w:eastAsia="Times New Roman" w:cs="Arial"/>
          <w:noProof/>
          <w:color w:val="000000"/>
          <w:lang w:val="sr-Latn-CS"/>
        </w:rPr>
        <w:t>časova</w:t>
      </w:r>
      <w:r w:rsidR="00B30562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>
        <w:rPr>
          <w:rFonts w:eastAsia="Times New Roman" w:cs="Arial"/>
          <w:noProof/>
          <w:color w:val="000000"/>
          <w:lang w:val="sr-Latn-CS"/>
        </w:rPr>
        <w:t>po</w:t>
      </w:r>
      <w:r w:rsidR="00B3056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vremenu</w:t>
      </w:r>
      <w:r w:rsidR="00B3056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</w:t>
      </w:r>
      <w:r w:rsidR="00B3056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Njujorku</w:t>
      </w:r>
      <w:r w:rsidR="00B30562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>
        <w:rPr>
          <w:rFonts w:eastAsia="Times New Roman" w:cs="Arial"/>
          <w:noProof/>
          <w:color w:val="000000"/>
          <w:lang w:val="sr-Latn-CS"/>
        </w:rPr>
        <w:t>na</w:t>
      </w:r>
      <w:r w:rsidR="00B3056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dan</w:t>
      </w:r>
      <w:r w:rsidR="00B3056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koji</w:t>
      </w:r>
      <w:r w:rsidR="00B3056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pada</w:t>
      </w:r>
      <w:r w:rsidR="00B30562" w:rsidRPr="00652436">
        <w:rPr>
          <w:rFonts w:eastAsia="Times New Roman" w:cs="Arial"/>
          <w:noProof/>
          <w:color w:val="000000"/>
          <w:lang w:val="sr-Latn-CS"/>
        </w:rPr>
        <w:t xml:space="preserve"> 2 (</w:t>
      </w:r>
      <w:r>
        <w:rPr>
          <w:rFonts w:eastAsia="Times New Roman" w:cs="Arial"/>
          <w:noProof/>
          <w:color w:val="000000"/>
          <w:lang w:val="sr-Latn-CS"/>
        </w:rPr>
        <w:t>dva</w:t>
      </w:r>
      <w:r w:rsidR="00B30562" w:rsidRPr="00652436">
        <w:rPr>
          <w:rFonts w:eastAsia="Times New Roman" w:cs="Arial"/>
          <w:noProof/>
          <w:color w:val="000000"/>
          <w:lang w:val="sr-Latn-CS"/>
        </w:rPr>
        <w:t xml:space="preserve">) </w:t>
      </w:r>
      <w:r>
        <w:rPr>
          <w:rFonts w:eastAsia="Times New Roman" w:cs="Arial"/>
          <w:noProof/>
          <w:color w:val="000000"/>
          <w:lang w:val="sr-Latn-CS"/>
        </w:rPr>
        <w:t>njujorška</w:t>
      </w:r>
      <w:r w:rsidR="00B3056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radna</w:t>
      </w:r>
      <w:r w:rsidR="00B3056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dana</w:t>
      </w:r>
      <w:r w:rsidR="00B3056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posle</w:t>
      </w:r>
      <w:r w:rsidR="00B3056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Datuma</w:t>
      </w:r>
      <w:r w:rsidR="00B3056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utvrđivanja</w:t>
      </w:r>
      <w:r w:rsidR="00B3056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glavnim</w:t>
      </w:r>
      <w:r w:rsidR="00B3056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bankama</w:t>
      </w:r>
      <w:r w:rsidR="00B3056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na</w:t>
      </w:r>
      <w:r w:rsidR="00B3056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evropskom</w:t>
      </w:r>
      <w:r w:rsidR="00B3056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tržištu</w:t>
      </w:r>
      <w:r w:rsidR="00B3056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za</w:t>
      </w:r>
      <w:r w:rsidR="00B3056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period</w:t>
      </w:r>
      <w:r w:rsidR="00B3056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jednak</w:t>
      </w:r>
      <w:r w:rsidR="00B3056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Reprezentativnom</w:t>
      </w:r>
      <w:r w:rsidR="00B3056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periodu</w:t>
      </w:r>
      <w:r w:rsidR="00DF043D" w:rsidRPr="00652436">
        <w:rPr>
          <w:noProof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Ako</w:t>
      </w:r>
      <w:r w:rsidR="00B3056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se</w:t>
      </w:r>
      <w:r w:rsidR="00B3056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obezbede</w:t>
      </w:r>
      <w:r w:rsidR="00B3056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makar</w:t>
      </w:r>
      <w:r w:rsidR="00B30562" w:rsidRPr="00652436">
        <w:rPr>
          <w:rFonts w:eastAsia="Times New Roman" w:cs="Arial"/>
          <w:noProof/>
          <w:color w:val="000000"/>
          <w:lang w:val="sr-Latn-CS"/>
        </w:rPr>
        <w:t xml:space="preserve"> 2 (</w:t>
      </w:r>
      <w:r>
        <w:rPr>
          <w:rFonts w:eastAsia="Times New Roman" w:cs="Arial"/>
          <w:noProof/>
          <w:color w:val="000000"/>
          <w:lang w:val="sr-Latn-CS"/>
        </w:rPr>
        <w:t>dve</w:t>
      </w:r>
      <w:r w:rsidR="00B30562" w:rsidRPr="00652436">
        <w:rPr>
          <w:rFonts w:eastAsia="Times New Roman" w:cs="Arial"/>
          <w:noProof/>
          <w:color w:val="000000"/>
          <w:lang w:val="sr-Latn-CS"/>
        </w:rPr>
        <w:t xml:space="preserve">) </w:t>
      </w:r>
      <w:r>
        <w:rPr>
          <w:rFonts w:eastAsia="Times New Roman" w:cs="Arial"/>
          <w:noProof/>
          <w:color w:val="000000"/>
          <w:lang w:val="sr-Latn-CS"/>
        </w:rPr>
        <w:t>ponude</w:t>
      </w:r>
      <w:r w:rsidR="00B30562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>
        <w:rPr>
          <w:rFonts w:eastAsia="Times New Roman" w:cs="Arial"/>
          <w:noProof/>
          <w:color w:val="000000"/>
          <w:lang w:val="sr-Latn-CS"/>
        </w:rPr>
        <w:t>stopa</w:t>
      </w:r>
      <w:r w:rsidR="00B3056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će</w:t>
      </w:r>
      <w:r w:rsidR="00B3056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biti</w:t>
      </w:r>
      <w:r w:rsidR="00B3056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aritmetička</w:t>
      </w:r>
      <w:r w:rsidR="00B3056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sredina</w:t>
      </w:r>
      <w:r w:rsidR="00B3056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navedenih</w:t>
      </w:r>
      <w:r w:rsidR="00B3056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stopa</w:t>
      </w:r>
      <w:r w:rsidR="00DF043D" w:rsidRPr="00652436">
        <w:rPr>
          <w:noProof/>
          <w:lang w:val="sr-Latn-CS"/>
        </w:rPr>
        <w:t>.</w:t>
      </w:r>
    </w:p>
    <w:p w:rsidR="00DF043D" w:rsidRPr="00652436" w:rsidRDefault="00652436" w:rsidP="00EA1F19">
      <w:pPr>
        <w:rPr>
          <w:noProof/>
          <w:lang w:val="sr-Latn-CS"/>
        </w:rPr>
      </w:pPr>
      <w:r>
        <w:rPr>
          <w:noProof/>
          <w:lang w:val="sr-Latn-CS"/>
        </w:rPr>
        <w:t>Ako</w:t>
      </w:r>
      <w:r w:rsidR="00C15F5A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C15F5A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stopa</w:t>
      </w:r>
      <w:r w:rsidR="00C15F5A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koja</w:t>
      </w:r>
      <w:r w:rsidR="00C15F5A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proističe</w:t>
      </w:r>
      <w:r w:rsidR="00C15F5A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C15F5A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gorenavedenog</w:t>
      </w:r>
      <w:r w:rsidR="00C15F5A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ispod</w:t>
      </w:r>
      <w:r w:rsidR="00C15F5A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nule</w:t>
      </w:r>
      <w:r w:rsidR="00C15F5A" w:rsidRPr="00652436">
        <w:rPr>
          <w:noProof/>
          <w:lang w:val="sr-Latn-CS"/>
        </w:rPr>
        <w:t xml:space="preserve">, </w:t>
      </w:r>
      <w:r w:rsidR="00B245C4" w:rsidRPr="00652436">
        <w:rPr>
          <w:noProof/>
          <w:lang w:val="sr-Latn-CS"/>
        </w:rPr>
        <w:t>LIBOR</w:t>
      </w:r>
      <w:r w:rsidR="00C15F5A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će</w:t>
      </w:r>
      <w:r w:rsidR="00C15F5A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C15F5A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smatrati</w:t>
      </w:r>
      <w:r w:rsidR="00C15F5A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C15F5A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C15F5A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nula</w:t>
      </w:r>
      <w:r w:rsidR="00DF043D" w:rsidRPr="00652436">
        <w:rPr>
          <w:noProof/>
          <w:lang w:val="sr-Latn-CS"/>
        </w:rPr>
        <w:t>.</w:t>
      </w:r>
    </w:p>
    <w:p w:rsidR="00C15F5A" w:rsidRPr="00652436" w:rsidRDefault="00652436" w:rsidP="00EA1F19">
      <w:pPr>
        <w:rPr>
          <w:noProof/>
          <w:lang w:val="sr-Latn-CS"/>
        </w:rPr>
      </w:pPr>
      <w:r>
        <w:rPr>
          <w:noProof/>
          <w:lang w:val="sr-Latn-CS"/>
        </w:rPr>
        <w:t>Ako</w:t>
      </w:r>
      <w:r w:rsidR="00C15F5A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nikakva</w:t>
      </w:r>
      <w:r w:rsidR="00C15F5A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kamatna</w:t>
      </w:r>
      <w:r w:rsidR="00C15F5A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stopa</w:t>
      </w:r>
      <w:r w:rsidR="00C15F5A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nije</w:t>
      </w:r>
      <w:r w:rsidR="00C15F5A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C15F5A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raspolaganju</w:t>
      </w:r>
      <w:r w:rsidR="00C15F5A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kako</w:t>
      </w:r>
      <w:r w:rsidR="00C15F5A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C15F5A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predviđeno</w:t>
      </w:r>
      <w:r w:rsidR="00C15F5A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C15F5A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gorenavedenom</w:t>
      </w:r>
      <w:r w:rsidR="00C15F5A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tekstu</w:t>
      </w:r>
      <w:r w:rsidR="00C15F5A" w:rsidRPr="00652436">
        <w:rPr>
          <w:noProof/>
          <w:lang w:val="sr-Latn-CS"/>
        </w:rPr>
        <w:t xml:space="preserve">, </w:t>
      </w:r>
      <w:r w:rsidR="00B245C4" w:rsidRPr="00652436">
        <w:rPr>
          <w:noProof/>
          <w:lang w:val="sr-Latn-CS"/>
        </w:rPr>
        <w:t>LIBOR</w:t>
      </w:r>
      <w:r w:rsidR="00C15F5A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C15F5A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stopa</w:t>
      </w:r>
      <w:r w:rsidR="00C15F5A" w:rsidRPr="00652436">
        <w:rPr>
          <w:noProof/>
          <w:lang w:val="sr-Latn-CS"/>
        </w:rPr>
        <w:t xml:space="preserve"> (</w:t>
      </w:r>
      <w:r>
        <w:rPr>
          <w:noProof/>
          <w:lang w:val="sr-Latn-CS"/>
        </w:rPr>
        <w:t>izražena</w:t>
      </w:r>
      <w:r w:rsidR="00C15F5A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kao</w:t>
      </w:r>
      <w:r w:rsidR="00C15F5A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neka</w:t>
      </w:r>
      <w:r w:rsidR="00C15F5A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procentualna</w:t>
      </w:r>
      <w:r w:rsidR="00C15F5A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godišnja</w:t>
      </w:r>
      <w:r w:rsidR="00C15F5A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stopa</w:t>
      </w:r>
      <w:r w:rsidR="00C15F5A" w:rsidRPr="00652436">
        <w:rPr>
          <w:noProof/>
          <w:lang w:val="sr-Latn-CS"/>
        </w:rPr>
        <w:t xml:space="preserve">) </w:t>
      </w:r>
      <w:r>
        <w:rPr>
          <w:noProof/>
          <w:lang w:val="sr-Latn-CS"/>
        </w:rPr>
        <w:t>koja</w:t>
      </w:r>
      <w:r w:rsidR="00C15F5A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C15F5A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određena</w:t>
      </w:r>
      <w:r w:rsidR="00C15F5A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C15F5A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strane</w:t>
      </w:r>
      <w:r w:rsidR="00C15F5A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Banke</w:t>
      </w:r>
      <w:r w:rsidR="00C15F5A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C15F5A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bude</w:t>
      </w:r>
      <w:r w:rsidR="00C15F5A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sveobuhvatni</w:t>
      </w:r>
      <w:r w:rsidR="00C15F5A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trošak</w:t>
      </w:r>
      <w:r w:rsidR="00C15F5A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Banke</w:t>
      </w:r>
      <w:r w:rsidR="00C15F5A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C15F5A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finansiranje</w:t>
      </w:r>
      <w:r w:rsidR="00C15F5A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odgovarajuće</w:t>
      </w:r>
      <w:r w:rsidR="00C15F5A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Tranše</w:t>
      </w:r>
      <w:r w:rsidR="00C15F5A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C15F5A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osnovu</w:t>
      </w:r>
      <w:r w:rsidR="00C15F5A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tada</w:t>
      </w:r>
      <w:r w:rsidR="00C15F5A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merodavne</w:t>
      </w:r>
      <w:r w:rsidR="00C15F5A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interno</w:t>
      </w:r>
      <w:r w:rsidR="00C15F5A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generisane</w:t>
      </w:r>
      <w:r w:rsidR="00C15F5A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referentne</w:t>
      </w:r>
      <w:r w:rsidR="00C15F5A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stope</w:t>
      </w:r>
      <w:r w:rsidR="00C15F5A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Banke</w:t>
      </w:r>
      <w:r w:rsidR="00C15F5A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C15F5A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neke</w:t>
      </w:r>
      <w:r w:rsidR="00C15F5A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alternativne</w:t>
      </w:r>
      <w:r w:rsidR="00C15F5A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stope</w:t>
      </w:r>
      <w:r w:rsidR="00C15F5A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čiji</w:t>
      </w:r>
      <w:r w:rsidR="00C15F5A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C15F5A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metod</w:t>
      </w:r>
      <w:r w:rsidR="00C15F5A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određivanja</w:t>
      </w:r>
      <w:r w:rsidR="00C15F5A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razumno</w:t>
      </w:r>
      <w:r w:rsidR="00C15F5A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određen</w:t>
      </w:r>
      <w:r w:rsidR="00C15F5A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C15F5A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strane</w:t>
      </w:r>
      <w:r w:rsidR="00C15F5A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Banke</w:t>
      </w:r>
      <w:r w:rsidR="00535897" w:rsidRPr="00652436">
        <w:rPr>
          <w:noProof/>
          <w:lang w:val="sr-Latn-CS"/>
        </w:rPr>
        <w:t>.</w:t>
      </w:r>
    </w:p>
    <w:p w:rsidR="00DF043D" w:rsidRPr="00652436" w:rsidRDefault="00DF043D" w:rsidP="00EA1F19">
      <w:pPr>
        <w:rPr>
          <w:noProof/>
          <w:lang w:val="sr-Latn-CS"/>
        </w:rPr>
      </w:pPr>
    </w:p>
    <w:p w:rsidR="00DF043D" w:rsidRPr="00652436" w:rsidRDefault="00652436" w:rsidP="001A0035">
      <w:pPr>
        <w:pStyle w:val="SubSchedule2EIB"/>
        <w:numPr>
          <w:ilvl w:val="0"/>
          <w:numId w:val="0"/>
        </w:numPr>
        <w:rPr>
          <w:noProof/>
          <w:lang w:val="sr-Latn-CS"/>
        </w:rPr>
      </w:pPr>
      <w:r>
        <w:rPr>
          <w:noProof/>
          <w:lang w:val="sr-Latn-CS"/>
        </w:rPr>
        <w:t>C</w:t>
      </w:r>
      <w:r w:rsidR="001A0035" w:rsidRPr="00652436">
        <w:rPr>
          <w:noProof/>
          <w:lang w:val="sr-Latn-CS"/>
        </w:rPr>
        <w:t>.</w:t>
      </w:r>
      <w:r w:rsidR="001A0035" w:rsidRPr="00652436">
        <w:rPr>
          <w:noProof/>
          <w:lang w:val="sr-Latn-CS"/>
        </w:rPr>
        <w:tab/>
      </w:r>
      <w:r w:rsidR="00DF043D" w:rsidRPr="00652436">
        <w:rPr>
          <w:noProof/>
          <w:lang w:val="sr-Latn-CS"/>
        </w:rPr>
        <w:t xml:space="preserve"> </w:t>
      </w:r>
      <w:r w:rsidR="00B245C4" w:rsidRPr="00652436">
        <w:rPr>
          <w:rFonts w:eastAsia="Times New Roman" w:cs="Arial"/>
          <w:bCs/>
          <w:noProof/>
          <w:color w:val="000000"/>
          <w:lang w:val="sr-Latn-CS"/>
        </w:rPr>
        <w:t>LIBOR</w:t>
      </w:r>
      <w:r w:rsidR="00DF043D" w:rsidRPr="00652436">
        <w:rPr>
          <w:noProof/>
          <w:lang w:val="sr-Latn-CS"/>
        </w:rPr>
        <w:t xml:space="preserve"> GBP</w:t>
      </w:r>
    </w:p>
    <w:p w:rsidR="00DF043D" w:rsidRPr="00652436" w:rsidRDefault="00620E55" w:rsidP="00BD5079">
      <w:pPr>
        <w:rPr>
          <w:noProof/>
          <w:lang w:val="sr-Latn-CS"/>
        </w:rPr>
      </w:pPr>
      <w:r w:rsidRPr="00652436">
        <w:rPr>
          <w:rFonts w:eastAsia="Times New Roman" w:cs="Arial"/>
          <w:b/>
          <w:bCs/>
          <w:noProof/>
          <w:color w:val="000000"/>
          <w:lang w:val="sr-Latn-CS"/>
        </w:rPr>
        <w:t>"</w:t>
      </w:r>
      <w:r w:rsidR="00B245C4" w:rsidRPr="00652436">
        <w:rPr>
          <w:rFonts w:eastAsia="Times New Roman" w:cs="Arial"/>
          <w:b/>
          <w:bCs/>
          <w:noProof/>
          <w:color w:val="000000"/>
          <w:lang w:val="sr-Latn-CS"/>
        </w:rPr>
        <w:t>LIBOR</w:t>
      </w:r>
      <w:r w:rsidRPr="00652436">
        <w:rPr>
          <w:rFonts w:eastAsia="Times New Roman" w:cs="Arial"/>
          <w:b/>
          <w:bCs/>
          <w:noProof/>
          <w:color w:val="000000"/>
          <w:lang w:val="sr-Latn-CS"/>
        </w:rPr>
        <w:t>"</w:t>
      </w:r>
      <w:r w:rsidRPr="00652436">
        <w:rPr>
          <w:rFonts w:eastAsia="Times New Roman" w:cs="Arial"/>
          <w:noProof/>
          <w:color w:val="000000"/>
          <w:lang w:val="sr-Latn-CS"/>
        </w:rPr>
        <w:t> </w:t>
      </w:r>
      <w:r w:rsidR="00652436">
        <w:rPr>
          <w:rFonts w:eastAsia="Times New Roman" w:cs="Arial"/>
          <w:noProof/>
          <w:color w:val="000000"/>
          <w:lang w:val="sr-Latn-CS"/>
        </w:rPr>
        <w:t>označava</w:t>
      </w:r>
      <w:r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 w:rsidR="00652436">
        <w:rPr>
          <w:rFonts w:eastAsia="Times New Roman" w:cs="Arial"/>
          <w:noProof/>
          <w:color w:val="000000"/>
          <w:lang w:val="sr-Latn-CS"/>
        </w:rPr>
        <w:t>u</w:t>
      </w:r>
      <w:r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odnosu</w:t>
      </w:r>
      <w:r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na</w:t>
      </w:r>
      <w:r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DF043D" w:rsidRPr="00652436">
        <w:rPr>
          <w:noProof/>
          <w:lang w:val="sr-Latn-CS"/>
        </w:rPr>
        <w:t>GBP:</w:t>
      </w:r>
    </w:p>
    <w:p w:rsidR="00DF043D" w:rsidRPr="00652436" w:rsidRDefault="001A0035" w:rsidP="001A0035">
      <w:pPr>
        <w:pStyle w:val="NoIndentEIB"/>
        <w:ind w:left="1418" w:hanging="567"/>
        <w:rPr>
          <w:noProof/>
          <w:lang w:val="sr-Latn-CS"/>
        </w:rPr>
      </w:pPr>
      <w:r w:rsidRPr="00652436">
        <w:rPr>
          <w:rFonts w:eastAsia="Times New Roman" w:cs="Arial"/>
          <w:noProof/>
          <w:color w:val="000000"/>
          <w:lang w:val="sr-Latn-CS"/>
        </w:rPr>
        <w:t>(</w:t>
      </w:r>
      <w:r w:rsidR="00652436">
        <w:rPr>
          <w:rFonts w:eastAsia="Times New Roman" w:cs="Arial"/>
          <w:noProof/>
          <w:color w:val="000000"/>
          <w:lang w:val="sr-Latn-CS"/>
        </w:rPr>
        <w:t>a</w:t>
      </w:r>
      <w:r w:rsidRPr="00652436">
        <w:rPr>
          <w:rFonts w:eastAsia="Times New Roman" w:cs="Arial"/>
          <w:noProof/>
          <w:color w:val="000000"/>
          <w:lang w:val="sr-Latn-CS"/>
        </w:rPr>
        <w:t>)</w:t>
      </w:r>
      <w:r w:rsidRPr="00652436">
        <w:rPr>
          <w:rFonts w:eastAsia="Times New Roman" w:cs="Arial"/>
          <w:noProof/>
          <w:color w:val="000000"/>
          <w:lang w:val="sr-Latn-CS"/>
        </w:rPr>
        <w:tab/>
      </w:r>
      <w:r w:rsidR="00652436">
        <w:rPr>
          <w:rFonts w:eastAsia="Times New Roman" w:cs="Arial"/>
          <w:noProof/>
          <w:color w:val="000000"/>
          <w:lang w:val="sr-Latn-CS"/>
        </w:rPr>
        <w:t>u</w:t>
      </w:r>
      <w:r w:rsidR="00FC2AD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pogledu</w:t>
      </w:r>
      <w:r w:rsidR="00FC2AD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relevantnog</w:t>
      </w:r>
      <w:r w:rsidR="00FC2AD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perioda</w:t>
      </w:r>
      <w:r w:rsidR="00FC2AD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kraćeg</w:t>
      </w:r>
      <w:r w:rsidR="00FC2AD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od</w:t>
      </w:r>
      <w:r w:rsidR="00FC2AD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mesec</w:t>
      </w:r>
      <w:r w:rsidR="00FC2AD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dana</w:t>
      </w:r>
      <w:r w:rsidR="00FC2AD2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 w:rsidR="00652436">
        <w:rPr>
          <w:rFonts w:eastAsia="Times New Roman" w:cs="Arial"/>
          <w:noProof/>
          <w:color w:val="000000"/>
          <w:lang w:val="sr-Latn-CS"/>
        </w:rPr>
        <w:t>Prikaz</w:t>
      </w:r>
      <w:r w:rsidR="00FC2AD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kamatne</w:t>
      </w:r>
      <w:r w:rsidR="00FC2AD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stope</w:t>
      </w:r>
      <w:r w:rsidR="00FC2AD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za</w:t>
      </w:r>
      <w:r w:rsidR="00FC2AD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rok</w:t>
      </w:r>
      <w:r w:rsidR="00FC2AD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od</w:t>
      </w:r>
      <w:r w:rsidR="00FC2AD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jednog</w:t>
      </w:r>
      <w:r w:rsidR="00FC2AD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meseca</w:t>
      </w:r>
      <w:r w:rsidR="00DF043D" w:rsidRPr="00652436">
        <w:rPr>
          <w:noProof/>
          <w:lang w:val="sr-Latn-CS"/>
        </w:rPr>
        <w:t>;</w:t>
      </w:r>
    </w:p>
    <w:p w:rsidR="00DF043D" w:rsidRPr="00652436" w:rsidRDefault="001A0035" w:rsidP="001A0035">
      <w:pPr>
        <w:pStyle w:val="NoIndentEIB"/>
        <w:ind w:left="1418" w:hanging="567"/>
        <w:rPr>
          <w:noProof/>
          <w:lang w:val="sr-Latn-CS"/>
        </w:rPr>
      </w:pPr>
      <w:bookmarkStart w:id="87" w:name="_Ref426635582"/>
      <w:r w:rsidRPr="00652436">
        <w:rPr>
          <w:rFonts w:eastAsia="Times New Roman" w:cs="Arial"/>
          <w:noProof/>
          <w:color w:val="000000"/>
          <w:lang w:val="sr-Latn-CS"/>
        </w:rPr>
        <w:t>(</w:t>
      </w:r>
      <w:r w:rsidR="00652436">
        <w:rPr>
          <w:rFonts w:eastAsia="Times New Roman" w:cs="Arial"/>
          <w:noProof/>
          <w:color w:val="000000"/>
          <w:lang w:val="sr-Latn-CS"/>
        </w:rPr>
        <w:t>b</w:t>
      </w:r>
      <w:r w:rsidRPr="00652436">
        <w:rPr>
          <w:rFonts w:eastAsia="Times New Roman" w:cs="Arial"/>
          <w:noProof/>
          <w:color w:val="000000"/>
          <w:lang w:val="sr-Latn-CS"/>
        </w:rPr>
        <w:t>)</w:t>
      </w:r>
      <w:r w:rsidRPr="00652436">
        <w:rPr>
          <w:rFonts w:eastAsia="Times New Roman" w:cs="Arial"/>
          <w:noProof/>
          <w:color w:val="000000"/>
          <w:lang w:val="sr-Latn-CS"/>
        </w:rPr>
        <w:tab/>
      </w:r>
      <w:r w:rsidR="00652436">
        <w:rPr>
          <w:rFonts w:eastAsia="Times New Roman" w:cs="Arial"/>
          <w:noProof/>
          <w:color w:val="000000"/>
          <w:lang w:val="sr-Latn-CS"/>
        </w:rPr>
        <w:t>u</w:t>
      </w:r>
      <w:r w:rsidR="00FC2AD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pogledu</w:t>
      </w:r>
      <w:r w:rsidR="00FC2AD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bilo</w:t>
      </w:r>
      <w:r w:rsidR="00FC2AD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kog</w:t>
      </w:r>
      <w:r w:rsidR="00FC2AD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relevantnog</w:t>
      </w:r>
      <w:r w:rsidR="00FC2AD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perioda</w:t>
      </w:r>
      <w:r w:rsidR="00FC2AD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od</w:t>
      </w:r>
      <w:r w:rsidR="00FC2AD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jednog</w:t>
      </w:r>
      <w:r w:rsidR="00FC2AD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ili</w:t>
      </w:r>
      <w:r w:rsidR="00FC2AD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više</w:t>
      </w:r>
      <w:r w:rsidR="00FC2AD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meseci</w:t>
      </w:r>
      <w:r w:rsidR="00FC2AD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za</w:t>
      </w:r>
      <w:r w:rsidR="00FC2AD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koje</w:t>
      </w:r>
      <w:r w:rsidR="00FC2AD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je</w:t>
      </w:r>
      <w:r w:rsidR="00FC2AD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raspoloživ</w:t>
      </w:r>
      <w:r w:rsidR="00FC2AD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Prikaz</w:t>
      </w:r>
      <w:r w:rsidR="00FC2AD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kamatne</w:t>
      </w:r>
      <w:r w:rsidR="00FC2AD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stope</w:t>
      </w:r>
      <w:r w:rsidR="00FC2AD2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 w:rsidR="00652436">
        <w:rPr>
          <w:rFonts w:eastAsia="Times New Roman" w:cs="Arial"/>
          <w:noProof/>
          <w:color w:val="000000"/>
          <w:lang w:val="sr-Latn-CS"/>
        </w:rPr>
        <w:t>merodavni</w:t>
      </w:r>
      <w:r w:rsidR="00FC2AD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prikaz</w:t>
      </w:r>
      <w:r w:rsidR="00FC2AD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kamatne</w:t>
      </w:r>
      <w:r w:rsidR="00FC2AD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stope</w:t>
      </w:r>
      <w:r w:rsidR="00FC2AD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za</w:t>
      </w:r>
      <w:r w:rsidR="00FC2AD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rok</w:t>
      </w:r>
      <w:r w:rsidR="00FC2AD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za</w:t>
      </w:r>
      <w:r w:rsidR="00FC2AD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odgovarajući</w:t>
      </w:r>
      <w:r w:rsidR="00FC2AD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broj</w:t>
      </w:r>
      <w:r w:rsidR="00FC2AD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meseci</w:t>
      </w:r>
      <w:r w:rsidR="00DF043D" w:rsidRPr="00652436">
        <w:rPr>
          <w:noProof/>
          <w:lang w:val="sr-Latn-CS"/>
        </w:rPr>
        <w:t xml:space="preserve">; </w:t>
      </w:r>
      <w:bookmarkEnd w:id="87"/>
      <w:r w:rsidR="00652436">
        <w:rPr>
          <w:noProof/>
          <w:lang w:val="sr-Latn-CS"/>
        </w:rPr>
        <w:t>i</w:t>
      </w:r>
    </w:p>
    <w:p w:rsidR="00DF043D" w:rsidRPr="00652436" w:rsidRDefault="001A0035" w:rsidP="001A0035">
      <w:pPr>
        <w:pStyle w:val="NoIndentEIB"/>
        <w:ind w:left="1418" w:hanging="567"/>
        <w:rPr>
          <w:noProof/>
          <w:lang w:val="sr-Latn-CS"/>
        </w:rPr>
      </w:pPr>
      <w:bookmarkStart w:id="88" w:name="_Ref426635606"/>
      <w:r w:rsidRPr="00652436">
        <w:rPr>
          <w:rFonts w:eastAsia="Times New Roman" w:cs="Arial"/>
          <w:noProof/>
          <w:color w:val="000000"/>
          <w:lang w:val="sr-Latn-CS"/>
        </w:rPr>
        <w:t>(</w:t>
      </w:r>
      <w:r w:rsidR="00652436">
        <w:rPr>
          <w:rFonts w:eastAsia="Times New Roman" w:cs="Arial"/>
          <w:noProof/>
          <w:color w:val="000000"/>
          <w:lang w:val="sr-Latn-CS"/>
        </w:rPr>
        <w:t>c</w:t>
      </w:r>
      <w:r w:rsidRPr="00652436">
        <w:rPr>
          <w:rFonts w:eastAsia="Times New Roman" w:cs="Arial"/>
          <w:noProof/>
          <w:color w:val="000000"/>
          <w:lang w:val="sr-Latn-CS"/>
        </w:rPr>
        <w:t>)</w:t>
      </w:r>
      <w:r w:rsidRPr="00652436">
        <w:rPr>
          <w:rFonts w:eastAsia="Times New Roman" w:cs="Arial"/>
          <w:noProof/>
          <w:color w:val="000000"/>
          <w:lang w:val="sr-Latn-CS"/>
        </w:rPr>
        <w:tab/>
      </w:r>
      <w:r w:rsidR="00652436">
        <w:rPr>
          <w:rFonts w:eastAsia="Times New Roman" w:cs="Arial"/>
          <w:noProof/>
          <w:color w:val="000000"/>
          <w:lang w:val="sr-Latn-CS"/>
        </w:rPr>
        <w:t>u</w:t>
      </w:r>
      <w:r w:rsidR="001E0F4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pogledu</w:t>
      </w:r>
      <w:r w:rsidR="001E0F4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bilo</w:t>
      </w:r>
      <w:r w:rsidR="001E0F4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kog</w:t>
      </w:r>
      <w:r w:rsidR="001E0F4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relevantnog</w:t>
      </w:r>
      <w:r w:rsidR="001E0F4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perioda</w:t>
      </w:r>
      <w:r w:rsidR="001E0F4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dužeg</w:t>
      </w:r>
      <w:r w:rsidR="001E0F4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od</w:t>
      </w:r>
      <w:r w:rsidR="001E0F4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mesec</w:t>
      </w:r>
      <w:r w:rsidR="001E0F4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dana</w:t>
      </w:r>
      <w:r w:rsidR="001E0F40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 w:rsidR="00652436">
        <w:rPr>
          <w:rFonts w:eastAsia="Times New Roman" w:cs="Arial"/>
          <w:noProof/>
          <w:color w:val="000000"/>
          <w:lang w:val="sr-Latn-CS"/>
        </w:rPr>
        <w:t>za</w:t>
      </w:r>
      <w:r w:rsidR="001E0F4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koji</w:t>
      </w:r>
      <w:r w:rsidR="001E0F4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nije</w:t>
      </w:r>
      <w:r w:rsidR="001E0F4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raspoloživ</w:t>
      </w:r>
      <w:r w:rsidR="001E0F4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Prikaz</w:t>
      </w:r>
      <w:r w:rsidR="001E0F4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kamatne</w:t>
      </w:r>
      <w:r w:rsidR="001E0F4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stope</w:t>
      </w:r>
      <w:r w:rsidR="001E0F4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koja</w:t>
      </w:r>
      <w:r w:rsidR="001E0F4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je</w:t>
      </w:r>
      <w:r w:rsidR="001E0F4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rezultat</w:t>
      </w:r>
      <w:r w:rsidR="001E0F4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linearne</w:t>
      </w:r>
      <w:r w:rsidR="001E0F4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interpolacije</w:t>
      </w:r>
      <w:r w:rsidR="001E0F4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dva</w:t>
      </w:r>
      <w:r w:rsidR="001E0F4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Prikaza</w:t>
      </w:r>
      <w:r w:rsidR="001E0F4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kamatne</w:t>
      </w:r>
      <w:r w:rsidR="001E0F4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stope</w:t>
      </w:r>
      <w:r w:rsidR="001E0F40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 w:rsidR="00652436">
        <w:rPr>
          <w:rFonts w:eastAsia="Times New Roman" w:cs="Arial"/>
          <w:noProof/>
          <w:color w:val="000000"/>
          <w:lang w:val="sr-Latn-CS"/>
        </w:rPr>
        <w:t>od</w:t>
      </w:r>
      <w:r w:rsidR="001E0F4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kojih</w:t>
      </w:r>
      <w:r w:rsidR="001E0F4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je</w:t>
      </w:r>
      <w:r w:rsidR="001E0F4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jedna</w:t>
      </w:r>
      <w:r w:rsidR="001E0F4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merodavna</w:t>
      </w:r>
      <w:r w:rsidR="001E0F4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za</w:t>
      </w:r>
      <w:r w:rsidR="001E0F4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neki</w:t>
      </w:r>
      <w:r w:rsidR="001E0F4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sledeći</w:t>
      </w:r>
      <w:r w:rsidR="001E0F4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period</w:t>
      </w:r>
      <w:r w:rsidR="001E0F4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koji</w:t>
      </w:r>
      <w:r w:rsidR="001E0F4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je</w:t>
      </w:r>
      <w:r w:rsidR="001E0F4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kraći</w:t>
      </w:r>
      <w:r w:rsidR="001E0F40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 w:rsidR="00652436">
        <w:rPr>
          <w:rFonts w:eastAsia="Times New Roman" w:cs="Arial"/>
          <w:noProof/>
          <w:color w:val="000000"/>
          <w:lang w:val="sr-Latn-CS"/>
        </w:rPr>
        <w:t>a</w:t>
      </w:r>
      <w:r w:rsidR="001E0F4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druga</w:t>
      </w:r>
      <w:r w:rsidR="001E0F4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za</w:t>
      </w:r>
      <w:r w:rsidR="001E0F4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neki</w:t>
      </w:r>
      <w:r w:rsidR="001E0F4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sledeći</w:t>
      </w:r>
      <w:r w:rsidR="001E0F4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period</w:t>
      </w:r>
      <w:r w:rsidR="001E0F4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koji</w:t>
      </w:r>
      <w:r w:rsidR="001E0F4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je</w:t>
      </w:r>
      <w:r w:rsidR="001E0F4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duži</w:t>
      </w:r>
      <w:r w:rsidR="001E0F4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od</w:t>
      </w:r>
      <w:r w:rsidR="001E0F4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dužine</w:t>
      </w:r>
      <w:r w:rsidR="001E0F4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relevantnog</w:t>
      </w:r>
      <w:r w:rsidR="001E0F40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period</w:t>
      </w:r>
      <w:bookmarkEnd w:id="88"/>
      <w:r w:rsidR="00652436">
        <w:rPr>
          <w:rFonts w:eastAsia="Times New Roman" w:cs="Arial"/>
          <w:noProof/>
          <w:color w:val="000000"/>
          <w:lang w:val="sr-Latn-CS"/>
        </w:rPr>
        <w:t>a</w:t>
      </w:r>
    </w:p>
    <w:p w:rsidR="00DF043D" w:rsidRPr="00652436" w:rsidRDefault="00DF043D" w:rsidP="00BD5079">
      <w:pPr>
        <w:rPr>
          <w:noProof/>
          <w:lang w:val="sr-Latn-CS"/>
        </w:rPr>
      </w:pPr>
      <w:r w:rsidRPr="00652436">
        <w:rPr>
          <w:noProof/>
          <w:lang w:val="sr-Latn-CS"/>
        </w:rPr>
        <w:t>(</w:t>
      </w:r>
      <w:r w:rsidR="00652436">
        <w:rPr>
          <w:rFonts w:eastAsia="Times New Roman" w:cs="Arial"/>
          <w:noProof/>
          <w:color w:val="000000"/>
          <w:lang w:val="sr-Latn-CS"/>
        </w:rPr>
        <w:t>period</w:t>
      </w:r>
      <w:r w:rsidR="001F28C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za</w:t>
      </w:r>
      <w:r w:rsidR="001F28C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koji</w:t>
      </w:r>
      <w:r w:rsidR="001F28C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se</w:t>
      </w:r>
      <w:r w:rsidR="001F28C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uzima</w:t>
      </w:r>
      <w:r w:rsidR="001F28C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stopa</w:t>
      </w:r>
      <w:r w:rsidR="001F28C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ili</w:t>
      </w:r>
      <w:r w:rsidR="001F28C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iz</w:t>
      </w:r>
      <w:r w:rsidR="001F28C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koga</w:t>
      </w:r>
      <w:r w:rsidR="001F28C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se</w:t>
      </w:r>
      <w:r w:rsidR="001F28C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stope</w:t>
      </w:r>
      <w:r w:rsidR="001F28C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interpoliraju</w:t>
      </w:r>
      <w:r w:rsidR="001A0035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u</w:t>
      </w:r>
      <w:r w:rsidR="001A0035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daljem</w:t>
      </w:r>
      <w:r w:rsidR="001A0035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tekstu</w:t>
      </w:r>
      <w:r w:rsidR="001A0035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nazivaće</w:t>
      </w:r>
      <w:r w:rsidR="001A0035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se</w:t>
      </w:r>
      <w:r w:rsidR="001A0035" w:rsidRPr="00652436">
        <w:rPr>
          <w:rFonts w:eastAsia="Times New Roman" w:cs="Arial"/>
          <w:noProof/>
          <w:color w:val="000000"/>
          <w:lang w:val="sr-Latn-CS"/>
        </w:rPr>
        <w:t xml:space="preserve"> „</w:t>
      </w:r>
      <w:r w:rsidR="00652436">
        <w:rPr>
          <w:rFonts w:eastAsia="Times New Roman" w:cs="Arial"/>
          <w:b/>
          <w:noProof/>
          <w:color w:val="000000"/>
          <w:lang w:val="sr-Latn-CS"/>
        </w:rPr>
        <w:t>Reprezentativni</w:t>
      </w:r>
      <w:r w:rsidR="001F28C4" w:rsidRPr="00652436">
        <w:rPr>
          <w:rFonts w:eastAsia="Times New Roman" w:cs="Arial"/>
          <w:b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b/>
          <w:noProof/>
          <w:color w:val="000000"/>
          <w:lang w:val="sr-Latn-CS"/>
        </w:rPr>
        <w:t>period</w:t>
      </w:r>
      <w:r w:rsidR="001A0035" w:rsidRPr="00652436">
        <w:rPr>
          <w:rFonts w:eastAsia="Times New Roman" w:cs="Arial"/>
          <w:b/>
          <w:noProof/>
          <w:color w:val="000000"/>
          <w:lang w:val="sr-Latn-CS"/>
        </w:rPr>
        <w:t>ˮ</w:t>
      </w:r>
      <w:r w:rsidRPr="00652436">
        <w:rPr>
          <w:noProof/>
          <w:lang w:val="sr-Latn-CS"/>
        </w:rPr>
        <w:t>).</w:t>
      </w:r>
    </w:p>
    <w:p w:rsidR="00DF043D" w:rsidRPr="00652436" w:rsidRDefault="00652436" w:rsidP="00BD5079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1F28C4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svrhe</w:t>
      </w:r>
      <w:r w:rsidR="001F28C4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stavova</w:t>
      </w:r>
      <w:r w:rsidR="001F28C4" w:rsidRPr="00652436">
        <w:rPr>
          <w:noProof/>
          <w:lang w:val="sr-Latn-CS"/>
        </w:rPr>
        <w:t xml:space="preserve"> </w:t>
      </w:r>
      <w:r w:rsidR="00994A52" w:rsidRPr="00652436">
        <w:rPr>
          <w:noProof/>
          <w:lang w:val="sr-Latn-CS"/>
        </w:rPr>
        <w:t>(</w:t>
      </w:r>
      <w:r>
        <w:rPr>
          <w:noProof/>
          <w:lang w:val="sr-Latn-CS"/>
        </w:rPr>
        <w:t>b</w:t>
      </w:r>
      <w:r w:rsidR="00994A52" w:rsidRPr="00652436">
        <w:rPr>
          <w:noProof/>
          <w:lang w:val="sr-Latn-CS"/>
        </w:rPr>
        <w:t>)</w:t>
      </w:r>
      <w:r w:rsidR="001F28C4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F28C4" w:rsidRPr="00652436">
        <w:rPr>
          <w:noProof/>
          <w:lang w:val="sr-Latn-CS"/>
        </w:rPr>
        <w:t xml:space="preserve"> </w:t>
      </w:r>
      <w:r w:rsidR="00994A52" w:rsidRPr="00652436">
        <w:rPr>
          <w:noProof/>
          <w:lang w:val="sr-Latn-CS"/>
        </w:rPr>
        <w:t>(</w:t>
      </w:r>
      <w:r>
        <w:rPr>
          <w:noProof/>
          <w:lang w:val="sr-Latn-CS"/>
        </w:rPr>
        <w:t>c</w:t>
      </w:r>
      <w:r w:rsidR="00994A52" w:rsidRPr="00652436">
        <w:rPr>
          <w:noProof/>
          <w:lang w:val="sr-Latn-CS"/>
        </w:rPr>
        <w:t>)</w:t>
      </w:r>
      <w:r w:rsidR="001F28C4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1F28C4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1F28C4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navedeni</w:t>
      </w:r>
      <w:r w:rsidR="001F28C4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F28C4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tekstu</w:t>
      </w:r>
      <w:r w:rsidR="001F28C4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iznad</w:t>
      </w:r>
      <w:r w:rsidR="00DF043D" w:rsidRPr="00652436">
        <w:rPr>
          <w:noProof/>
          <w:lang w:val="sr-Latn-CS"/>
        </w:rPr>
        <w:t>:</w:t>
      </w:r>
    </w:p>
    <w:p w:rsidR="00DF043D" w:rsidRPr="00652436" w:rsidRDefault="001A0035" w:rsidP="00DF043D">
      <w:pPr>
        <w:rPr>
          <w:noProof/>
          <w:lang w:val="sr-Latn-CS"/>
        </w:rPr>
      </w:pPr>
      <w:r w:rsidRPr="00652436">
        <w:rPr>
          <w:b/>
          <w:noProof/>
          <w:lang w:val="sr-Latn-CS"/>
        </w:rPr>
        <w:t>„</w:t>
      </w:r>
      <w:r w:rsidR="00652436">
        <w:rPr>
          <w:b/>
          <w:noProof/>
          <w:lang w:val="sr-Latn-CS"/>
        </w:rPr>
        <w:t>raspoloživ</w:t>
      </w:r>
      <w:r w:rsidRPr="00652436">
        <w:rPr>
          <w:b/>
          <w:noProof/>
          <w:lang w:val="sr-Latn-CS"/>
        </w:rPr>
        <w:t>ˮ</w:t>
      </w:r>
      <w:r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znači</w:t>
      </w:r>
      <w:r w:rsidRPr="00652436">
        <w:rPr>
          <w:noProof/>
          <w:lang w:val="sr-Latn-CS"/>
        </w:rPr>
        <w:t xml:space="preserve"> „</w:t>
      </w:r>
      <w:r w:rsidR="00652436">
        <w:rPr>
          <w:noProof/>
          <w:lang w:val="sr-Latn-CS"/>
        </w:rPr>
        <w:t>izračunat</w:t>
      </w:r>
      <w:r w:rsidR="001F28C4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i</w:t>
      </w:r>
      <w:r w:rsidR="001F28C4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objavljen</w:t>
      </w:r>
      <w:r w:rsidRPr="00652436">
        <w:rPr>
          <w:noProof/>
          <w:lang w:val="sr-Latn-CS"/>
        </w:rPr>
        <w:t>ˮ</w:t>
      </w:r>
      <w:r w:rsidR="001F28C4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pod</w:t>
      </w:r>
      <w:r w:rsidR="001F28C4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supervizijom</w:t>
      </w:r>
      <w:r w:rsidR="001F28C4" w:rsidRPr="00652436">
        <w:rPr>
          <w:noProof/>
          <w:lang w:val="sr-Latn-CS"/>
        </w:rPr>
        <w:t xml:space="preserve"> ICE Benchmark Administration Limited (</w:t>
      </w:r>
      <w:r w:rsidR="00652436">
        <w:rPr>
          <w:noProof/>
          <w:lang w:val="sr-Latn-CS"/>
        </w:rPr>
        <w:t>ili</w:t>
      </w:r>
      <w:r w:rsidR="001F28C4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bilo</w:t>
      </w:r>
      <w:r w:rsidR="001F28C4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kog</w:t>
      </w:r>
      <w:r w:rsidR="001F28C4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naslednika</w:t>
      </w:r>
      <w:r w:rsidR="001F28C4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te</w:t>
      </w:r>
      <w:r w:rsidR="001F28C4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funkcije</w:t>
      </w:r>
      <w:r w:rsidR="001F28C4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nakon</w:t>
      </w:r>
      <w:r w:rsidR="001F28C4" w:rsidRPr="00652436">
        <w:rPr>
          <w:noProof/>
          <w:lang w:val="sr-Latn-CS"/>
        </w:rPr>
        <w:t xml:space="preserve"> ICE Benchmark Administration Limited </w:t>
      </w:r>
      <w:r w:rsidR="00652436">
        <w:rPr>
          <w:noProof/>
          <w:lang w:val="sr-Latn-CS"/>
        </w:rPr>
        <w:t>kako</w:t>
      </w:r>
      <w:r w:rsidR="001F28C4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je</w:t>
      </w:r>
      <w:r w:rsidR="001F28C4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određeno</w:t>
      </w:r>
      <w:r w:rsidR="001F28C4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od</w:t>
      </w:r>
      <w:r w:rsidR="001F28C4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strane</w:t>
      </w:r>
      <w:r w:rsidR="001F28C4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Banke</w:t>
      </w:r>
      <w:r w:rsidR="001F28C4" w:rsidRPr="00652436">
        <w:rPr>
          <w:noProof/>
          <w:lang w:val="sr-Latn-CS"/>
        </w:rPr>
        <w:t xml:space="preserve">) </w:t>
      </w:r>
      <w:r w:rsidR="00652436">
        <w:rPr>
          <w:noProof/>
          <w:lang w:val="sr-Latn-CS"/>
        </w:rPr>
        <w:t>za</w:t>
      </w:r>
      <w:r w:rsidR="001F28C4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data</w:t>
      </w:r>
      <w:r w:rsidR="001F28C4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dospeća</w:t>
      </w:r>
      <w:r w:rsidR="00DF043D" w:rsidRPr="00652436">
        <w:rPr>
          <w:noProof/>
          <w:lang w:val="sr-Latn-CS"/>
        </w:rPr>
        <w:t xml:space="preserve">; </w:t>
      </w:r>
      <w:r w:rsidR="00652436">
        <w:rPr>
          <w:noProof/>
          <w:lang w:val="sr-Latn-CS"/>
        </w:rPr>
        <w:t>i</w:t>
      </w:r>
      <w:r w:rsidR="00DF043D" w:rsidRPr="00652436">
        <w:rPr>
          <w:noProof/>
          <w:lang w:val="sr-Latn-CS"/>
        </w:rPr>
        <w:t xml:space="preserve"> </w:t>
      </w:r>
    </w:p>
    <w:p w:rsidR="00DF043D" w:rsidRPr="00652436" w:rsidRDefault="001A0035" w:rsidP="00DF043D">
      <w:pPr>
        <w:rPr>
          <w:noProof/>
          <w:lang w:val="sr-Latn-CS"/>
        </w:rPr>
      </w:pPr>
      <w:r w:rsidRPr="00652436">
        <w:rPr>
          <w:b/>
          <w:noProof/>
          <w:lang w:val="sr-Latn-CS"/>
        </w:rPr>
        <w:t>„</w:t>
      </w:r>
      <w:r w:rsidR="00652436">
        <w:rPr>
          <w:rStyle w:val="BoldEIB"/>
          <w:noProof/>
          <w:lang w:val="sr-Latn-CS"/>
        </w:rPr>
        <w:t>Prikaz</w:t>
      </w:r>
      <w:r w:rsidR="001F28C4" w:rsidRPr="00652436">
        <w:rPr>
          <w:rStyle w:val="BoldEIB"/>
          <w:noProof/>
          <w:lang w:val="sr-Latn-CS"/>
        </w:rPr>
        <w:t xml:space="preserve"> </w:t>
      </w:r>
      <w:r w:rsidR="00652436">
        <w:rPr>
          <w:rStyle w:val="BoldEIB"/>
          <w:noProof/>
          <w:lang w:val="sr-Latn-CS"/>
        </w:rPr>
        <w:t>kamatne</w:t>
      </w:r>
      <w:r w:rsidR="001F28C4" w:rsidRPr="00652436">
        <w:rPr>
          <w:rStyle w:val="BoldEIB"/>
          <w:noProof/>
          <w:lang w:val="sr-Latn-CS"/>
        </w:rPr>
        <w:t xml:space="preserve"> </w:t>
      </w:r>
      <w:r w:rsidR="00652436">
        <w:rPr>
          <w:rStyle w:val="BoldEIB"/>
          <w:noProof/>
          <w:lang w:val="sr-Latn-CS"/>
        </w:rPr>
        <w:t>stope</w:t>
      </w:r>
      <w:r w:rsidRPr="00652436">
        <w:rPr>
          <w:rStyle w:val="BoldEIB"/>
          <w:noProof/>
          <w:lang w:val="sr-Latn-CS"/>
        </w:rPr>
        <w:t>ˮ</w:t>
      </w:r>
      <w:r w:rsidR="001F28C4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označava</w:t>
      </w:r>
      <w:r w:rsidR="001F28C4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kamatnu</w:t>
      </w:r>
      <w:r w:rsidR="001F28C4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stopu</w:t>
      </w:r>
      <w:r w:rsidR="001F28C4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za</w:t>
      </w:r>
      <w:r w:rsidR="001F28C4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depozite</w:t>
      </w:r>
      <w:r w:rsidR="001F28C4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u</w:t>
      </w:r>
      <w:r w:rsidR="001F28C4" w:rsidRPr="00652436">
        <w:rPr>
          <w:noProof/>
          <w:lang w:val="sr-Latn-CS"/>
        </w:rPr>
        <w:t xml:space="preserve"> </w:t>
      </w:r>
      <w:r w:rsidR="001F28C4" w:rsidRPr="00652436">
        <w:rPr>
          <w:rFonts w:eastAsia="Times New Roman" w:cs="Arial"/>
          <w:noProof/>
          <w:color w:val="000000"/>
          <w:lang w:val="sr-Latn-CS"/>
        </w:rPr>
        <w:t>GBP</w:t>
      </w:r>
      <w:r w:rsidR="001F28C4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za</w:t>
      </w:r>
      <w:r w:rsidR="001F28C4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odgovarajući</w:t>
      </w:r>
      <w:r w:rsidR="001F28C4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period</w:t>
      </w:r>
      <w:r w:rsidR="001F28C4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utvrđen</w:t>
      </w:r>
      <w:r w:rsidR="001F28C4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od</w:t>
      </w:r>
      <w:r w:rsidR="001F28C4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strane</w:t>
      </w:r>
      <w:r w:rsidR="001F28C4" w:rsidRPr="00652436">
        <w:rPr>
          <w:noProof/>
          <w:lang w:val="sr-Latn-CS"/>
        </w:rPr>
        <w:t xml:space="preserve"> ICE Benchmark Administration Limited (</w:t>
      </w:r>
      <w:r w:rsidR="00652436">
        <w:rPr>
          <w:noProof/>
          <w:lang w:val="sr-Latn-CS"/>
        </w:rPr>
        <w:t>ili</w:t>
      </w:r>
      <w:r w:rsidR="001F28C4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bilo</w:t>
      </w:r>
      <w:r w:rsidR="001F28C4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kog</w:t>
      </w:r>
      <w:r w:rsidR="001F28C4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naslednika</w:t>
      </w:r>
      <w:r w:rsidR="001F28C4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te</w:t>
      </w:r>
      <w:r w:rsidR="001F28C4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funkcije</w:t>
      </w:r>
      <w:r w:rsidR="001F28C4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nakon</w:t>
      </w:r>
      <w:r w:rsidR="001F28C4" w:rsidRPr="00652436">
        <w:rPr>
          <w:noProof/>
          <w:lang w:val="sr-Latn-CS"/>
        </w:rPr>
        <w:t xml:space="preserve"> ICE Benchmark Administration Limited </w:t>
      </w:r>
      <w:r w:rsidR="00652436">
        <w:rPr>
          <w:noProof/>
          <w:lang w:val="sr-Latn-CS"/>
        </w:rPr>
        <w:t>kako</w:t>
      </w:r>
      <w:r w:rsidR="001F28C4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je</w:t>
      </w:r>
      <w:r w:rsidR="001F28C4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određeno</w:t>
      </w:r>
      <w:r w:rsidR="001F28C4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od</w:t>
      </w:r>
      <w:r w:rsidR="001F28C4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strane</w:t>
      </w:r>
      <w:r w:rsidR="001F28C4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Banke</w:t>
      </w:r>
      <w:r w:rsidR="001F28C4" w:rsidRPr="00652436">
        <w:rPr>
          <w:noProof/>
          <w:lang w:val="sr-Latn-CS"/>
        </w:rPr>
        <w:t xml:space="preserve">) </w:t>
      </w:r>
      <w:r w:rsidR="00652436">
        <w:rPr>
          <w:rFonts w:eastAsia="Times New Roman" w:cs="Arial"/>
          <w:noProof/>
          <w:color w:val="000000"/>
          <w:lang w:val="sr-Latn-CS"/>
        </w:rPr>
        <w:t>i</w:t>
      </w:r>
      <w:r w:rsidR="001F28C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objavljeno</w:t>
      </w:r>
      <w:r w:rsidR="001F28C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od</w:t>
      </w:r>
      <w:r w:rsidR="001F28C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strane</w:t>
      </w:r>
      <w:r w:rsidR="001F28C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izdavača</w:t>
      </w:r>
      <w:r w:rsidR="001F28C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finansijskih</w:t>
      </w:r>
      <w:r w:rsidR="001F28C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vesti</w:t>
      </w:r>
      <w:r w:rsidR="001F28C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u</w:t>
      </w:r>
      <w:r w:rsidR="001F28C4" w:rsidRPr="00652436">
        <w:rPr>
          <w:rFonts w:eastAsia="Times New Roman" w:cs="Arial"/>
          <w:noProof/>
          <w:color w:val="000000"/>
          <w:lang w:val="sr-Latn-CS"/>
        </w:rPr>
        <w:t xml:space="preserve"> 11:00 </w:t>
      </w:r>
      <w:r w:rsidR="00652436">
        <w:rPr>
          <w:rFonts w:eastAsia="Times New Roman" w:cs="Arial"/>
          <w:noProof/>
          <w:color w:val="000000"/>
          <w:lang w:val="sr-Latn-CS"/>
        </w:rPr>
        <w:t>časova</w:t>
      </w:r>
      <w:r w:rsidR="001F28C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po</w:t>
      </w:r>
      <w:r w:rsidR="001F28C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londonskom</w:t>
      </w:r>
      <w:r w:rsidR="001F28C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vremenu</w:t>
      </w:r>
      <w:r w:rsidR="001F28C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ili</w:t>
      </w:r>
      <w:r w:rsidR="001F28C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kasnije</w:t>
      </w:r>
      <w:r w:rsidR="001F28C4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 w:rsidR="00652436">
        <w:rPr>
          <w:rFonts w:eastAsia="Times New Roman" w:cs="Arial"/>
          <w:noProof/>
          <w:color w:val="000000"/>
          <w:lang w:val="sr-Latn-CS"/>
        </w:rPr>
        <w:t>kako</w:t>
      </w:r>
      <w:r w:rsidR="001F28C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je</w:t>
      </w:r>
      <w:r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prihvatljivo</w:t>
      </w:r>
      <w:r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za</w:t>
      </w:r>
      <w:r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Banku</w:t>
      </w:r>
      <w:r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na</w:t>
      </w:r>
      <w:r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dan</w:t>
      </w:r>
      <w:r w:rsidRPr="00652436">
        <w:rPr>
          <w:rFonts w:eastAsia="Times New Roman" w:cs="Arial"/>
          <w:noProof/>
          <w:color w:val="000000"/>
          <w:lang w:val="sr-Latn-CS"/>
        </w:rPr>
        <w:t xml:space="preserve"> („</w:t>
      </w:r>
      <w:r w:rsidR="00652436">
        <w:rPr>
          <w:rFonts w:eastAsia="Times New Roman" w:cs="Arial"/>
          <w:b/>
          <w:noProof/>
          <w:color w:val="000000"/>
          <w:lang w:val="sr-Latn-CS"/>
        </w:rPr>
        <w:t>Datum</w:t>
      </w:r>
      <w:r w:rsidR="001F28C4" w:rsidRPr="00652436">
        <w:rPr>
          <w:rFonts w:eastAsia="Times New Roman" w:cs="Arial"/>
          <w:b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b/>
          <w:noProof/>
          <w:color w:val="000000"/>
          <w:lang w:val="sr-Latn-CS"/>
        </w:rPr>
        <w:t>utvrđivanja</w:t>
      </w:r>
      <w:r w:rsidRPr="00652436">
        <w:rPr>
          <w:rFonts w:eastAsia="Times New Roman" w:cs="Arial"/>
          <w:b/>
          <w:noProof/>
          <w:color w:val="000000"/>
          <w:lang w:val="sr-Latn-CS"/>
        </w:rPr>
        <w:t>ˮ</w:t>
      </w:r>
      <w:r w:rsidR="001F28C4" w:rsidRPr="00652436">
        <w:rPr>
          <w:rFonts w:eastAsia="Times New Roman" w:cs="Arial"/>
          <w:noProof/>
          <w:color w:val="000000"/>
          <w:lang w:val="sr-Latn-CS"/>
        </w:rPr>
        <w:t xml:space="preserve">) </w:t>
      </w:r>
      <w:r w:rsidR="00652436">
        <w:rPr>
          <w:rFonts w:eastAsia="Times New Roman" w:cs="Arial"/>
          <w:noProof/>
          <w:color w:val="000000"/>
          <w:lang w:val="sr-Latn-CS"/>
        </w:rPr>
        <w:t>na</w:t>
      </w:r>
      <w:r w:rsidR="001F28C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koji</w:t>
      </w:r>
      <w:r w:rsidR="001F28C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započinje</w:t>
      </w:r>
      <w:r w:rsidR="001F28C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relevantni</w:t>
      </w:r>
      <w:r w:rsidR="001F28C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period</w:t>
      </w:r>
      <w:r w:rsidR="001F28C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ili</w:t>
      </w:r>
      <w:r w:rsidR="001F28C4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 w:rsidR="00652436">
        <w:rPr>
          <w:rFonts w:eastAsia="Times New Roman" w:cs="Arial"/>
          <w:noProof/>
          <w:color w:val="000000"/>
          <w:lang w:val="sr-Latn-CS"/>
        </w:rPr>
        <w:t>ukoliko</w:t>
      </w:r>
      <w:r w:rsidR="001F28C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taj</w:t>
      </w:r>
      <w:r w:rsidR="001F28C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dan</w:t>
      </w:r>
      <w:r w:rsidR="001F28C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nije</w:t>
      </w:r>
      <w:r w:rsidR="001F28C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radni</w:t>
      </w:r>
      <w:r w:rsidR="001F28C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dan</w:t>
      </w:r>
      <w:r w:rsidR="001F28C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u</w:t>
      </w:r>
      <w:r w:rsidR="001F28C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Londonu</w:t>
      </w:r>
      <w:r w:rsidR="001F28C4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 w:rsidR="00652436">
        <w:rPr>
          <w:rFonts w:eastAsia="Times New Roman" w:cs="Arial"/>
          <w:noProof/>
          <w:color w:val="000000"/>
          <w:lang w:val="sr-Latn-CS"/>
        </w:rPr>
        <w:t>na</w:t>
      </w:r>
      <w:r w:rsidR="001F28C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sledeći</w:t>
      </w:r>
      <w:r w:rsidR="001F28C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radni</w:t>
      </w:r>
      <w:r w:rsidR="001F28C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dan</w:t>
      </w:r>
      <w:r w:rsidR="001F28C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koji</w:t>
      </w:r>
      <w:r w:rsidR="001F28C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je</w:t>
      </w:r>
      <w:r w:rsidR="001F28C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radni</w:t>
      </w:r>
      <w:r w:rsidR="001F28C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dan</w:t>
      </w:r>
      <w:r w:rsidR="00DF043D" w:rsidRPr="00652436">
        <w:rPr>
          <w:noProof/>
          <w:lang w:val="sr-Latn-CS"/>
        </w:rPr>
        <w:t>.</w:t>
      </w:r>
    </w:p>
    <w:p w:rsidR="00CD29D7" w:rsidRPr="00652436" w:rsidRDefault="00652436" w:rsidP="00CD29D7">
      <w:pPr>
        <w:rPr>
          <w:noProof/>
          <w:lang w:val="sr-Latn-CS"/>
        </w:rPr>
      </w:pPr>
      <w:r>
        <w:rPr>
          <w:rFonts w:eastAsia="Times New Roman" w:cs="Arial"/>
          <w:noProof/>
          <w:color w:val="000000"/>
          <w:lang w:val="sr-Latn-CS"/>
        </w:rPr>
        <w:t>Ako</w:t>
      </w:r>
      <w:r w:rsidR="00CD29D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ovu</w:t>
      </w:r>
      <w:r w:rsidR="00CD29D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stopu</w:t>
      </w:r>
      <w:r w:rsidR="00CD29D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ne</w:t>
      </w:r>
      <w:r w:rsidR="00CD29D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objave</w:t>
      </w:r>
      <w:r w:rsidR="00CD29D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izdavači</w:t>
      </w:r>
      <w:r w:rsidR="00CD29D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finansijskih</w:t>
      </w:r>
      <w:r w:rsidR="00CD29D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vesti</w:t>
      </w:r>
      <w:r w:rsidR="00CD29D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prihvatljivi</w:t>
      </w:r>
      <w:r w:rsidR="00CD29D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za</w:t>
      </w:r>
      <w:r w:rsidR="00CD29D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Banku</w:t>
      </w:r>
      <w:r w:rsidR="00CD29D7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>
        <w:rPr>
          <w:rFonts w:eastAsia="Times New Roman" w:cs="Arial"/>
          <w:noProof/>
          <w:color w:val="000000"/>
          <w:lang w:val="sr-Latn-CS"/>
        </w:rPr>
        <w:t>Banka</w:t>
      </w:r>
      <w:r w:rsidR="00CD29D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će</w:t>
      </w:r>
      <w:r w:rsidR="00CD29D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tražiti</w:t>
      </w:r>
      <w:r w:rsidR="00CD29D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od</w:t>
      </w:r>
      <w:r w:rsidR="00CD29D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glavnih</w:t>
      </w:r>
      <w:r w:rsidR="00CD29D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filijala</w:t>
      </w:r>
      <w:r w:rsidR="00CD29D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</w:t>
      </w:r>
      <w:r w:rsidR="00CD29D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Londonu</w:t>
      </w:r>
      <w:r w:rsidR="00CD29D7" w:rsidRPr="00652436">
        <w:rPr>
          <w:rFonts w:eastAsia="Times New Roman" w:cs="Arial"/>
          <w:noProof/>
          <w:color w:val="000000"/>
          <w:lang w:val="sr-Latn-CS"/>
        </w:rPr>
        <w:t xml:space="preserve"> 4 (</w:t>
      </w:r>
      <w:r>
        <w:rPr>
          <w:rFonts w:eastAsia="Times New Roman" w:cs="Arial"/>
          <w:noProof/>
          <w:color w:val="000000"/>
          <w:lang w:val="sr-Latn-CS"/>
        </w:rPr>
        <w:t>četiri</w:t>
      </w:r>
      <w:r w:rsidR="00CD29D7" w:rsidRPr="00652436">
        <w:rPr>
          <w:rFonts w:eastAsia="Times New Roman" w:cs="Arial"/>
          <w:noProof/>
          <w:color w:val="000000"/>
          <w:lang w:val="sr-Latn-CS"/>
        </w:rPr>
        <w:t xml:space="preserve">) </w:t>
      </w:r>
      <w:r>
        <w:rPr>
          <w:rFonts w:eastAsia="Times New Roman" w:cs="Arial"/>
          <w:noProof/>
          <w:color w:val="000000"/>
          <w:lang w:val="sr-Latn-CS"/>
        </w:rPr>
        <w:t>velike</w:t>
      </w:r>
      <w:r w:rsidR="00CD29D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banke</w:t>
      </w:r>
      <w:r w:rsidR="00CD29D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na</w:t>
      </w:r>
      <w:r w:rsidR="00CD29D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londonskom</w:t>
      </w:r>
      <w:r w:rsidR="00CD29D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međubankarskom</w:t>
      </w:r>
      <w:r w:rsidR="00CD29D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tržištu</w:t>
      </w:r>
      <w:r w:rsidR="00CD29D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koje</w:t>
      </w:r>
      <w:r w:rsidR="00CD29D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Banka</w:t>
      </w:r>
      <w:r w:rsidR="00CD29D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odabere</w:t>
      </w:r>
      <w:r w:rsidR="00CD29D7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>
        <w:rPr>
          <w:rFonts w:eastAsia="Times New Roman" w:cs="Arial"/>
          <w:noProof/>
          <w:color w:val="000000"/>
          <w:lang w:val="sr-Latn-CS"/>
        </w:rPr>
        <w:t>da</w:t>
      </w:r>
      <w:r w:rsidR="00CD29D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navedu</w:t>
      </w:r>
      <w:r w:rsidR="00CD29D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kamatnu</w:t>
      </w:r>
      <w:r w:rsidR="00CD29D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stopu</w:t>
      </w:r>
      <w:r w:rsidR="00CD29D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po</w:t>
      </w:r>
      <w:r w:rsidR="00CD29D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kojoj</w:t>
      </w:r>
      <w:r w:rsidR="00CD29D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depozite</w:t>
      </w:r>
      <w:r w:rsidR="00CD29D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</w:t>
      </w:r>
      <w:r w:rsidR="00CD29D7" w:rsidRPr="00652436">
        <w:rPr>
          <w:rFonts w:eastAsia="Times New Roman" w:cs="Arial"/>
          <w:noProof/>
          <w:color w:val="000000"/>
          <w:lang w:val="sr-Latn-CS"/>
        </w:rPr>
        <w:t xml:space="preserve"> GBP </w:t>
      </w:r>
      <w:r>
        <w:rPr>
          <w:rFonts w:eastAsia="Times New Roman" w:cs="Arial"/>
          <w:noProof/>
          <w:color w:val="000000"/>
          <w:lang w:val="sr-Latn-CS"/>
        </w:rPr>
        <w:t>u</w:t>
      </w:r>
      <w:r w:rsidR="00CD29D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uporedivom</w:t>
      </w:r>
      <w:r w:rsidR="00CD29D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iznosu</w:t>
      </w:r>
      <w:r w:rsidR="00CD29D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svaka</w:t>
      </w:r>
      <w:r w:rsidR="00CD29D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od</w:t>
      </w:r>
      <w:r w:rsidR="00CD29D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njih</w:t>
      </w:r>
      <w:r w:rsidR="00CD29D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nudi</w:t>
      </w:r>
      <w:r w:rsidR="00CD29D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</w:t>
      </w:r>
      <w:r w:rsidR="00CD29D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približno</w:t>
      </w:r>
      <w:r w:rsidR="00CD29D7" w:rsidRPr="00652436">
        <w:rPr>
          <w:rFonts w:eastAsia="Times New Roman" w:cs="Arial"/>
          <w:noProof/>
          <w:color w:val="000000"/>
          <w:lang w:val="sr-Latn-CS"/>
        </w:rPr>
        <w:t xml:space="preserve"> 11:00 </w:t>
      </w:r>
      <w:r>
        <w:rPr>
          <w:rFonts w:eastAsia="Times New Roman" w:cs="Arial"/>
          <w:noProof/>
          <w:color w:val="000000"/>
          <w:lang w:val="sr-Latn-CS"/>
        </w:rPr>
        <w:t>časova</w:t>
      </w:r>
      <w:r w:rsidR="00CD29D7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>
        <w:rPr>
          <w:rFonts w:eastAsia="Times New Roman" w:cs="Arial"/>
          <w:noProof/>
          <w:color w:val="000000"/>
          <w:lang w:val="sr-Latn-CS"/>
        </w:rPr>
        <w:t>po</w:t>
      </w:r>
      <w:r w:rsidR="00CD29D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londonskom</w:t>
      </w:r>
      <w:r w:rsidR="00CD29D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vremenu</w:t>
      </w:r>
      <w:r w:rsidR="00CD29D7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>
        <w:rPr>
          <w:rFonts w:eastAsia="Times New Roman" w:cs="Arial"/>
          <w:noProof/>
          <w:color w:val="000000"/>
          <w:lang w:val="sr-Latn-CS"/>
        </w:rPr>
        <w:t>na</w:t>
      </w:r>
      <w:r w:rsidR="00CD29D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Datum</w:t>
      </w:r>
      <w:r w:rsidR="00CD29D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utvrđivanja</w:t>
      </w:r>
      <w:r w:rsidR="00CD29D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drugim</w:t>
      </w:r>
      <w:r w:rsidR="00CD29D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glavnim</w:t>
      </w:r>
      <w:r w:rsidR="00CD29D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bankama</w:t>
      </w:r>
      <w:r w:rsidR="00CD29D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na</w:t>
      </w:r>
      <w:r w:rsidR="00CD29D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londonskom</w:t>
      </w:r>
      <w:r w:rsidR="00CD29D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međubankarskom</w:t>
      </w:r>
      <w:r w:rsidR="00CD29D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lastRenderedPageBreak/>
        <w:t>tržištu</w:t>
      </w:r>
      <w:r w:rsidR="00CD29D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za</w:t>
      </w:r>
      <w:r w:rsidR="00CD29D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period</w:t>
      </w:r>
      <w:r w:rsidR="00CD29D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jednak</w:t>
      </w:r>
      <w:r w:rsidR="00CD29D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Reprezentativnom</w:t>
      </w:r>
      <w:r w:rsidR="00CD29D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periodu</w:t>
      </w:r>
      <w:r w:rsidR="00CD29D7" w:rsidRPr="00652436">
        <w:rPr>
          <w:rFonts w:eastAsia="Times New Roman" w:cs="Arial"/>
          <w:noProof/>
          <w:color w:val="000000"/>
          <w:lang w:val="sr-Latn-CS"/>
        </w:rPr>
        <w:t xml:space="preserve">. </w:t>
      </w:r>
      <w:r>
        <w:rPr>
          <w:rFonts w:eastAsia="Times New Roman" w:cs="Arial"/>
          <w:noProof/>
          <w:color w:val="000000"/>
          <w:lang w:val="sr-Latn-CS"/>
        </w:rPr>
        <w:t>Ako</w:t>
      </w:r>
      <w:r w:rsidR="00CD29D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se</w:t>
      </w:r>
      <w:r w:rsidR="00CD29D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obezbede</w:t>
      </w:r>
      <w:r w:rsidR="00CD29D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makar</w:t>
      </w:r>
      <w:r w:rsidR="00CD29D7" w:rsidRPr="00652436">
        <w:rPr>
          <w:rFonts w:eastAsia="Times New Roman" w:cs="Arial"/>
          <w:noProof/>
          <w:color w:val="000000"/>
          <w:lang w:val="sr-Latn-CS"/>
        </w:rPr>
        <w:t xml:space="preserve"> 2 (</w:t>
      </w:r>
      <w:r>
        <w:rPr>
          <w:rFonts w:eastAsia="Times New Roman" w:cs="Arial"/>
          <w:noProof/>
          <w:color w:val="000000"/>
          <w:lang w:val="sr-Latn-CS"/>
        </w:rPr>
        <w:t>dve</w:t>
      </w:r>
      <w:r w:rsidR="00CD29D7" w:rsidRPr="00652436">
        <w:rPr>
          <w:rFonts w:eastAsia="Times New Roman" w:cs="Arial"/>
          <w:noProof/>
          <w:color w:val="000000"/>
          <w:lang w:val="sr-Latn-CS"/>
        </w:rPr>
        <w:t xml:space="preserve">) </w:t>
      </w:r>
      <w:r>
        <w:rPr>
          <w:rFonts w:eastAsia="Times New Roman" w:cs="Arial"/>
          <w:noProof/>
          <w:color w:val="000000"/>
          <w:lang w:val="sr-Latn-CS"/>
        </w:rPr>
        <w:t>ponude</w:t>
      </w:r>
      <w:r w:rsidR="00CD29D7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>
        <w:rPr>
          <w:rFonts w:eastAsia="Times New Roman" w:cs="Arial"/>
          <w:noProof/>
          <w:color w:val="000000"/>
          <w:lang w:val="sr-Latn-CS"/>
        </w:rPr>
        <w:t>stopa</w:t>
      </w:r>
      <w:r w:rsidR="00CD29D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će</w:t>
      </w:r>
      <w:r w:rsidR="00CD29D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biti</w:t>
      </w:r>
      <w:r w:rsidR="00CD29D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aritmetička</w:t>
      </w:r>
      <w:r w:rsidR="00CD29D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sredina</w:t>
      </w:r>
      <w:r w:rsidR="00CD29D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navedenih</w:t>
      </w:r>
      <w:r w:rsidR="00CD29D7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stopa</w:t>
      </w:r>
      <w:r w:rsidR="00CD29D7" w:rsidRPr="00652436">
        <w:rPr>
          <w:noProof/>
          <w:lang w:val="sr-Latn-CS"/>
        </w:rPr>
        <w:t>.</w:t>
      </w:r>
    </w:p>
    <w:p w:rsidR="00DF043D" w:rsidRPr="00652436" w:rsidRDefault="00652436" w:rsidP="00F273D4">
      <w:pPr>
        <w:rPr>
          <w:noProof/>
          <w:lang w:val="sr-Latn-CS"/>
        </w:rPr>
      </w:pPr>
      <w:r>
        <w:rPr>
          <w:rFonts w:eastAsia="Times New Roman" w:cs="Arial"/>
          <w:noProof/>
          <w:color w:val="000000"/>
          <w:lang w:val="sr-Latn-CS"/>
        </w:rPr>
        <w:t>Ako</w:t>
      </w:r>
      <w:r w:rsidR="00303A4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se</w:t>
      </w:r>
      <w:r w:rsidR="00303A4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obezbede</w:t>
      </w:r>
      <w:r w:rsidR="00303A4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manje</w:t>
      </w:r>
      <w:r w:rsidR="00303A4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od</w:t>
      </w:r>
      <w:r w:rsidR="00303A42" w:rsidRPr="00652436">
        <w:rPr>
          <w:rFonts w:eastAsia="Times New Roman" w:cs="Arial"/>
          <w:noProof/>
          <w:color w:val="000000"/>
          <w:lang w:val="sr-Latn-CS"/>
        </w:rPr>
        <w:t xml:space="preserve"> 2 (</w:t>
      </w:r>
      <w:r>
        <w:rPr>
          <w:rFonts w:eastAsia="Times New Roman" w:cs="Arial"/>
          <w:noProof/>
          <w:color w:val="000000"/>
          <w:lang w:val="sr-Latn-CS"/>
        </w:rPr>
        <w:t>dve</w:t>
      </w:r>
      <w:r w:rsidR="00303A42" w:rsidRPr="00652436">
        <w:rPr>
          <w:rFonts w:eastAsia="Times New Roman" w:cs="Arial"/>
          <w:noProof/>
          <w:color w:val="000000"/>
          <w:lang w:val="sr-Latn-CS"/>
        </w:rPr>
        <w:t xml:space="preserve">) </w:t>
      </w:r>
      <w:r>
        <w:rPr>
          <w:rFonts w:eastAsia="Times New Roman" w:cs="Arial"/>
          <w:noProof/>
          <w:color w:val="000000"/>
          <w:lang w:val="sr-Latn-CS"/>
        </w:rPr>
        <w:t>ponude</w:t>
      </w:r>
      <w:r w:rsidR="00303A4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na</w:t>
      </w:r>
      <w:r w:rsidR="00303A4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način</w:t>
      </w:r>
      <w:r w:rsidR="00303A4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koji</w:t>
      </w:r>
      <w:r w:rsidR="00303A4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je</w:t>
      </w:r>
      <w:r w:rsidR="00303A4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tražen</w:t>
      </w:r>
      <w:r w:rsidR="00303A42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>
        <w:rPr>
          <w:rFonts w:eastAsia="Times New Roman" w:cs="Arial"/>
          <w:noProof/>
          <w:color w:val="000000"/>
          <w:lang w:val="sr-Latn-CS"/>
        </w:rPr>
        <w:t>stopa</w:t>
      </w:r>
      <w:r w:rsidR="00303A4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koja</w:t>
      </w:r>
      <w:r w:rsidR="00303A4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će</w:t>
      </w:r>
      <w:r w:rsidR="00303A4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se</w:t>
      </w:r>
      <w:r w:rsidR="00303A4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koristiti</w:t>
      </w:r>
      <w:r w:rsidR="00303A4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biće</w:t>
      </w:r>
      <w:r w:rsidR="00303A4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aritmetička</w:t>
      </w:r>
      <w:r w:rsidR="00303A4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sredina</w:t>
      </w:r>
      <w:r w:rsidR="00303A4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stopa</w:t>
      </w:r>
      <w:r w:rsidR="00303A4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koje</w:t>
      </w:r>
      <w:r w:rsidR="00303A4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ponude</w:t>
      </w:r>
      <w:r w:rsidR="00303A4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najveće</w:t>
      </w:r>
      <w:r w:rsidR="00303A4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banke</w:t>
      </w:r>
      <w:r w:rsidR="00303A4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</w:t>
      </w:r>
      <w:r w:rsidR="00303A4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Londonu</w:t>
      </w:r>
      <w:r w:rsidR="00303A4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koje</w:t>
      </w:r>
      <w:r w:rsidR="00303A4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odabere</w:t>
      </w:r>
      <w:r w:rsidR="00303A4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Banka</w:t>
      </w:r>
      <w:r w:rsidR="00303A42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>
        <w:rPr>
          <w:rFonts w:eastAsia="Times New Roman" w:cs="Arial"/>
          <w:noProof/>
          <w:color w:val="000000"/>
          <w:lang w:val="sr-Latn-CS"/>
        </w:rPr>
        <w:t>u</w:t>
      </w:r>
      <w:r w:rsidR="00303A4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približno</w:t>
      </w:r>
      <w:r w:rsidR="00303A42" w:rsidRPr="00652436">
        <w:rPr>
          <w:rFonts w:eastAsia="Times New Roman" w:cs="Arial"/>
          <w:noProof/>
          <w:color w:val="000000"/>
          <w:lang w:val="sr-Latn-CS"/>
        </w:rPr>
        <w:t xml:space="preserve"> 11:00 </w:t>
      </w:r>
      <w:r>
        <w:rPr>
          <w:rFonts w:eastAsia="Times New Roman" w:cs="Arial"/>
          <w:noProof/>
          <w:color w:val="000000"/>
          <w:lang w:val="sr-Latn-CS"/>
        </w:rPr>
        <w:t>časova</w:t>
      </w:r>
      <w:r w:rsidR="00303A4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po</w:t>
      </w:r>
      <w:r w:rsidR="00303A4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londonskom</w:t>
      </w:r>
      <w:r w:rsidR="00303A4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vremenu</w:t>
      </w:r>
      <w:r w:rsidR="00303A4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na</w:t>
      </w:r>
      <w:r w:rsidR="00303A4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Datum</w:t>
      </w:r>
      <w:r w:rsidR="00303A4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za</w:t>
      </w:r>
      <w:r w:rsidR="00303A4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utvrđivanje</w:t>
      </w:r>
      <w:r w:rsidR="00303A42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>
        <w:rPr>
          <w:rFonts w:eastAsia="Times New Roman" w:cs="Arial"/>
          <w:noProof/>
          <w:color w:val="000000"/>
          <w:lang w:val="sr-Latn-CS"/>
        </w:rPr>
        <w:t>za</w:t>
      </w:r>
      <w:r w:rsidR="00303A4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zajmove</w:t>
      </w:r>
      <w:r w:rsidR="00303A4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</w:t>
      </w:r>
      <w:r w:rsidR="00303A42" w:rsidRPr="00652436">
        <w:rPr>
          <w:rFonts w:eastAsia="Times New Roman" w:cs="Arial"/>
          <w:noProof/>
          <w:color w:val="000000"/>
          <w:lang w:val="sr-Latn-CS"/>
        </w:rPr>
        <w:t xml:space="preserve"> GBP </w:t>
      </w:r>
      <w:r>
        <w:rPr>
          <w:rFonts w:eastAsia="Times New Roman" w:cs="Arial"/>
          <w:noProof/>
          <w:color w:val="000000"/>
          <w:lang w:val="sr-Latn-CS"/>
        </w:rPr>
        <w:t>u</w:t>
      </w:r>
      <w:r w:rsidR="00303A4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uporedivom</w:t>
      </w:r>
      <w:r w:rsidR="00303A4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iznosu</w:t>
      </w:r>
      <w:r w:rsidR="00303A4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vodećih</w:t>
      </w:r>
      <w:r w:rsidR="00303A4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evropskih</w:t>
      </w:r>
      <w:r w:rsidR="00303A4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banaka</w:t>
      </w:r>
      <w:r w:rsidR="00303A4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za</w:t>
      </w:r>
      <w:r w:rsidR="00303A4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period</w:t>
      </w:r>
      <w:r w:rsidR="00303A4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jednak</w:t>
      </w:r>
      <w:r w:rsidR="00303A4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Reprezentativnom</w:t>
      </w:r>
      <w:r w:rsidR="00303A4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periodu</w:t>
      </w:r>
      <w:r w:rsidR="00DF043D" w:rsidRPr="00652436">
        <w:rPr>
          <w:noProof/>
          <w:lang w:val="sr-Latn-CS"/>
        </w:rPr>
        <w:t>.</w:t>
      </w:r>
    </w:p>
    <w:p w:rsidR="00535897" w:rsidRPr="00652436" w:rsidRDefault="00652436" w:rsidP="00535897">
      <w:pPr>
        <w:rPr>
          <w:noProof/>
          <w:lang w:val="sr-Latn-CS"/>
        </w:rPr>
      </w:pPr>
      <w:r>
        <w:rPr>
          <w:noProof/>
          <w:lang w:val="sr-Latn-CS"/>
        </w:rPr>
        <w:t>Ako</w:t>
      </w:r>
      <w:r w:rsidR="00535897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535897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stopa</w:t>
      </w:r>
      <w:r w:rsidR="00535897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koja</w:t>
      </w:r>
      <w:r w:rsidR="00535897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proističe</w:t>
      </w:r>
      <w:r w:rsidR="00535897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535897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gorenavedenog</w:t>
      </w:r>
      <w:r w:rsidR="00535897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ispod</w:t>
      </w:r>
      <w:r w:rsidR="00535897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nule</w:t>
      </w:r>
      <w:r w:rsidR="00535897" w:rsidRPr="00652436">
        <w:rPr>
          <w:noProof/>
          <w:lang w:val="sr-Latn-CS"/>
        </w:rPr>
        <w:t xml:space="preserve">, </w:t>
      </w:r>
      <w:r w:rsidR="00B245C4" w:rsidRPr="00652436">
        <w:rPr>
          <w:noProof/>
          <w:lang w:val="sr-Latn-CS"/>
        </w:rPr>
        <w:t>LIBOR</w:t>
      </w:r>
      <w:r w:rsidR="00535897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će</w:t>
      </w:r>
      <w:r w:rsidR="00535897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35897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smatrati</w:t>
      </w:r>
      <w:r w:rsidR="00535897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535897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535897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nula</w:t>
      </w:r>
      <w:r w:rsidR="00535897" w:rsidRPr="00652436">
        <w:rPr>
          <w:noProof/>
          <w:lang w:val="sr-Latn-CS"/>
        </w:rPr>
        <w:t>.</w:t>
      </w:r>
    </w:p>
    <w:p w:rsidR="00535897" w:rsidRPr="00652436" w:rsidRDefault="00652436" w:rsidP="00535897">
      <w:pPr>
        <w:rPr>
          <w:noProof/>
          <w:lang w:val="sr-Latn-CS"/>
        </w:rPr>
      </w:pPr>
      <w:r>
        <w:rPr>
          <w:noProof/>
          <w:lang w:val="sr-Latn-CS"/>
        </w:rPr>
        <w:t>Ako</w:t>
      </w:r>
      <w:r w:rsidR="00535897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nikakva</w:t>
      </w:r>
      <w:r w:rsidR="00535897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kamatna</w:t>
      </w:r>
      <w:r w:rsidR="00535897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stopa</w:t>
      </w:r>
      <w:r w:rsidR="00535897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nije</w:t>
      </w:r>
      <w:r w:rsidR="00535897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35897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raspolaganju</w:t>
      </w:r>
      <w:r w:rsidR="00535897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kako</w:t>
      </w:r>
      <w:r w:rsidR="00535897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535897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predviđeno</w:t>
      </w:r>
      <w:r w:rsidR="00535897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35897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gorenavedenom</w:t>
      </w:r>
      <w:r w:rsidR="00535897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tekstu</w:t>
      </w:r>
      <w:r w:rsidR="00535897" w:rsidRPr="00652436">
        <w:rPr>
          <w:noProof/>
          <w:lang w:val="sr-Latn-CS"/>
        </w:rPr>
        <w:t xml:space="preserve">, </w:t>
      </w:r>
      <w:r w:rsidR="00B245C4" w:rsidRPr="00652436">
        <w:rPr>
          <w:noProof/>
          <w:lang w:val="sr-Latn-CS"/>
        </w:rPr>
        <w:t>LIBOR</w:t>
      </w:r>
      <w:r w:rsidR="00535897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535897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stopa</w:t>
      </w:r>
      <w:r w:rsidR="00535897" w:rsidRPr="00652436">
        <w:rPr>
          <w:noProof/>
          <w:lang w:val="sr-Latn-CS"/>
        </w:rPr>
        <w:t xml:space="preserve"> (</w:t>
      </w:r>
      <w:r>
        <w:rPr>
          <w:noProof/>
          <w:lang w:val="sr-Latn-CS"/>
        </w:rPr>
        <w:t>izražena</w:t>
      </w:r>
      <w:r w:rsidR="00535897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kao</w:t>
      </w:r>
      <w:r w:rsidR="00535897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neka</w:t>
      </w:r>
      <w:r w:rsidR="00535897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procentualna</w:t>
      </w:r>
      <w:r w:rsidR="00535897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godišnja</w:t>
      </w:r>
      <w:r w:rsidR="00535897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stopa</w:t>
      </w:r>
      <w:r w:rsidR="00535897" w:rsidRPr="00652436">
        <w:rPr>
          <w:noProof/>
          <w:lang w:val="sr-Latn-CS"/>
        </w:rPr>
        <w:t xml:space="preserve">) </w:t>
      </w:r>
      <w:r>
        <w:rPr>
          <w:noProof/>
          <w:lang w:val="sr-Latn-CS"/>
        </w:rPr>
        <w:t>koja</w:t>
      </w:r>
      <w:r w:rsidR="00535897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535897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određena</w:t>
      </w:r>
      <w:r w:rsidR="00535897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535897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strane</w:t>
      </w:r>
      <w:r w:rsidR="00535897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Banke</w:t>
      </w:r>
      <w:r w:rsidR="00535897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535897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bude</w:t>
      </w:r>
      <w:r w:rsidR="00535897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sveobuhvatni</w:t>
      </w:r>
      <w:r w:rsidR="00535897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trošak</w:t>
      </w:r>
      <w:r w:rsidR="00535897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Banke</w:t>
      </w:r>
      <w:r w:rsidR="00535897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35897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finansiranje</w:t>
      </w:r>
      <w:r w:rsidR="00535897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odgovarajuće</w:t>
      </w:r>
      <w:r w:rsidR="00535897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Tranše</w:t>
      </w:r>
      <w:r w:rsidR="00535897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35897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osnovu</w:t>
      </w:r>
      <w:r w:rsidR="00535897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tada</w:t>
      </w:r>
      <w:r w:rsidR="00535897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merodavne</w:t>
      </w:r>
      <w:r w:rsidR="00535897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interno</w:t>
      </w:r>
      <w:r w:rsidR="00535897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generisane</w:t>
      </w:r>
      <w:r w:rsidR="00535897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referentne</w:t>
      </w:r>
      <w:r w:rsidR="00535897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stope</w:t>
      </w:r>
      <w:r w:rsidR="00535897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Banke</w:t>
      </w:r>
      <w:r w:rsidR="00535897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535897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neke</w:t>
      </w:r>
      <w:r w:rsidR="00535897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alternativne</w:t>
      </w:r>
      <w:r w:rsidR="00535897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stope</w:t>
      </w:r>
      <w:r w:rsidR="00535897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čiji</w:t>
      </w:r>
      <w:r w:rsidR="00535897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535897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metod</w:t>
      </w:r>
      <w:r w:rsidR="00535897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određivanja</w:t>
      </w:r>
      <w:r w:rsidR="00535897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razumno</w:t>
      </w:r>
      <w:r w:rsidR="00535897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određen</w:t>
      </w:r>
      <w:r w:rsidR="00535897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535897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strane</w:t>
      </w:r>
      <w:r w:rsidR="00535897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Banke</w:t>
      </w:r>
    </w:p>
    <w:p w:rsidR="00DF043D" w:rsidRPr="00652436" w:rsidRDefault="00DF043D" w:rsidP="00F273D4">
      <w:pPr>
        <w:rPr>
          <w:noProof/>
          <w:lang w:val="sr-Latn-CS"/>
        </w:rPr>
      </w:pPr>
    </w:p>
    <w:p w:rsidR="00DF043D" w:rsidRPr="00652436" w:rsidRDefault="00652436" w:rsidP="001A0035">
      <w:pPr>
        <w:pStyle w:val="SubSchedule2EIB"/>
        <w:numPr>
          <w:ilvl w:val="0"/>
          <w:numId w:val="0"/>
        </w:numPr>
        <w:rPr>
          <w:noProof/>
          <w:lang w:val="sr-Latn-CS"/>
        </w:rPr>
      </w:pPr>
      <w:r>
        <w:rPr>
          <w:noProof/>
          <w:lang w:val="sr-Latn-CS"/>
        </w:rPr>
        <w:t>D</w:t>
      </w:r>
      <w:r w:rsidR="001A0035" w:rsidRPr="00652436">
        <w:rPr>
          <w:noProof/>
          <w:lang w:val="sr-Latn-CS"/>
        </w:rPr>
        <w:t>.</w:t>
      </w:r>
      <w:r w:rsidR="001A0035" w:rsidRPr="00652436">
        <w:rPr>
          <w:noProof/>
          <w:lang w:val="sr-Latn-CS"/>
        </w:rPr>
        <w:tab/>
      </w:r>
      <w:r>
        <w:rPr>
          <w:noProof/>
          <w:lang w:val="sr-Latn-CS"/>
        </w:rPr>
        <w:t>OPŠTI</w:t>
      </w:r>
      <w:r w:rsidR="006C69F1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DEO</w:t>
      </w:r>
    </w:p>
    <w:p w:rsidR="00DF043D" w:rsidRPr="00652436" w:rsidRDefault="00652436" w:rsidP="00960A7A">
      <w:pPr>
        <w:rPr>
          <w:noProof/>
          <w:lang w:val="sr-Latn-CS"/>
        </w:rPr>
      </w:pPr>
      <w:r>
        <w:rPr>
          <w:rFonts w:eastAsia="Times New Roman" w:cs="Arial"/>
          <w:noProof/>
          <w:color w:val="000000"/>
          <w:lang w:val="sr-Latn-CS"/>
        </w:rPr>
        <w:t>U</w:t>
      </w:r>
      <w:r w:rsidR="003B639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smislu</w:t>
      </w:r>
      <w:r w:rsidR="003B639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gore</w:t>
      </w:r>
      <w:r w:rsidR="003B639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pomenutih</w:t>
      </w:r>
      <w:r w:rsidR="003B639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definicija</w:t>
      </w:r>
      <w:r w:rsidR="00DF043D" w:rsidRPr="00652436">
        <w:rPr>
          <w:noProof/>
          <w:lang w:val="sr-Latn-CS"/>
        </w:rPr>
        <w:t xml:space="preserve">: </w:t>
      </w:r>
    </w:p>
    <w:p w:rsidR="00DF043D" w:rsidRPr="00652436" w:rsidRDefault="009F1AB1" w:rsidP="009F1AB1">
      <w:pPr>
        <w:pStyle w:val="NoIndentEIB"/>
        <w:ind w:left="1418" w:hanging="567"/>
        <w:rPr>
          <w:noProof/>
          <w:lang w:val="sr-Latn-CS"/>
        </w:rPr>
      </w:pPr>
      <w:r w:rsidRPr="00652436">
        <w:rPr>
          <w:rFonts w:eastAsia="Times New Roman" w:cs="Arial"/>
          <w:bCs/>
          <w:noProof/>
          <w:color w:val="000000"/>
          <w:lang w:val="sr-Latn-CS"/>
        </w:rPr>
        <w:t>(</w:t>
      </w:r>
      <w:r w:rsidR="00652436">
        <w:rPr>
          <w:rFonts w:eastAsia="Times New Roman" w:cs="Arial"/>
          <w:bCs/>
          <w:noProof/>
          <w:color w:val="000000"/>
          <w:lang w:val="sr-Latn-CS"/>
        </w:rPr>
        <w:t>a</w:t>
      </w:r>
      <w:r w:rsidRPr="00652436">
        <w:rPr>
          <w:rFonts w:eastAsia="Times New Roman" w:cs="Arial"/>
          <w:bCs/>
          <w:noProof/>
          <w:color w:val="000000"/>
          <w:lang w:val="sr-Latn-CS"/>
        </w:rPr>
        <w:t>)</w:t>
      </w:r>
      <w:r w:rsidRPr="00652436">
        <w:rPr>
          <w:rFonts w:eastAsia="Times New Roman" w:cs="Arial"/>
          <w:b/>
          <w:bCs/>
          <w:noProof/>
          <w:color w:val="000000"/>
          <w:lang w:val="sr-Latn-CS"/>
        </w:rPr>
        <w:t xml:space="preserve">    </w:t>
      </w:r>
      <w:r w:rsidR="001A0035" w:rsidRPr="00652436">
        <w:rPr>
          <w:rFonts w:eastAsia="Times New Roman" w:cs="Arial"/>
          <w:b/>
          <w:bCs/>
          <w:noProof/>
          <w:color w:val="000000"/>
          <w:lang w:val="sr-Latn-CS"/>
        </w:rPr>
        <w:t>„</w:t>
      </w:r>
      <w:r w:rsidR="00652436">
        <w:rPr>
          <w:rFonts w:eastAsia="Times New Roman" w:cs="Arial"/>
          <w:b/>
          <w:bCs/>
          <w:noProof/>
          <w:color w:val="000000"/>
          <w:lang w:val="sr-Latn-CS"/>
        </w:rPr>
        <w:t>Londonski</w:t>
      </w:r>
      <w:r w:rsidR="003B639C" w:rsidRPr="00652436">
        <w:rPr>
          <w:rFonts w:eastAsia="Times New Roman" w:cs="Arial"/>
          <w:b/>
          <w:bCs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b/>
          <w:bCs/>
          <w:noProof/>
          <w:color w:val="000000"/>
          <w:lang w:val="sr-Latn-CS"/>
        </w:rPr>
        <w:t>radni</w:t>
      </w:r>
      <w:r w:rsidR="003B639C" w:rsidRPr="00652436">
        <w:rPr>
          <w:rFonts w:eastAsia="Times New Roman" w:cs="Arial"/>
          <w:b/>
          <w:bCs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b/>
          <w:bCs/>
          <w:noProof/>
          <w:color w:val="000000"/>
          <w:lang w:val="sr-Latn-CS"/>
        </w:rPr>
        <w:t>dan</w:t>
      </w:r>
      <w:r w:rsidR="001A0035" w:rsidRPr="00652436">
        <w:rPr>
          <w:rFonts w:eastAsia="Times New Roman" w:cs="Arial"/>
          <w:b/>
          <w:bCs/>
          <w:noProof/>
          <w:color w:val="000000"/>
          <w:lang w:val="sr-Latn-CS"/>
        </w:rPr>
        <w:t>ˮ</w:t>
      </w:r>
      <w:r w:rsidR="003B639C" w:rsidRPr="00652436">
        <w:rPr>
          <w:rFonts w:eastAsia="Times New Roman" w:cs="Arial"/>
          <w:noProof/>
          <w:color w:val="000000"/>
          <w:lang w:val="sr-Latn-CS"/>
        </w:rPr>
        <w:t> </w:t>
      </w:r>
      <w:r w:rsidR="00652436">
        <w:rPr>
          <w:rFonts w:eastAsia="Times New Roman" w:cs="Arial"/>
          <w:noProof/>
          <w:color w:val="000000"/>
          <w:lang w:val="sr-Latn-CS"/>
        </w:rPr>
        <w:t>označava</w:t>
      </w:r>
      <w:r w:rsidR="003B639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dan</w:t>
      </w:r>
      <w:r w:rsidR="003B639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kada</w:t>
      </w:r>
      <w:r w:rsidR="003B639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su</w:t>
      </w:r>
      <w:r w:rsidR="003B639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banke</w:t>
      </w:r>
      <w:r w:rsidR="003B639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otvorene</w:t>
      </w:r>
      <w:r w:rsidR="003B639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za</w:t>
      </w:r>
      <w:r w:rsidR="003B639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redovno</w:t>
      </w:r>
      <w:r w:rsidR="003B639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poslovanje</w:t>
      </w:r>
      <w:r w:rsidR="003B639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u</w:t>
      </w:r>
      <w:r w:rsidR="003B639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Londonu</w:t>
      </w:r>
      <w:r w:rsidR="003B639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</w:t>
      </w:r>
      <w:r w:rsidR="003B639C" w:rsidRPr="00652436">
        <w:rPr>
          <w:rFonts w:eastAsia="Times New Roman" w:cs="Arial"/>
          <w:noProof/>
          <w:color w:val="000000"/>
          <w:lang w:val="sr-Latn-CS"/>
        </w:rPr>
        <w:t> </w:t>
      </w:r>
      <w:r w:rsidR="001A0035" w:rsidRPr="00652436">
        <w:rPr>
          <w:rFonts w:eastAsia="Times New Roman" w:cs="Arial"/>
          <w:b/>
          <w:bCs/>
          <w:noProof/>
          <w:color w:val="000000"/>
          <w:lang w:val="sr-Latn-CS"/>
        </w:rPr>
        <w:t>„</w:t>
      </w:r>
      <w:r w:rsidR="00652436">
        <w:rPr>
          <w:rFonts w:eastAsia="Times New Roman" w:cs="Arial"/>
          <w:b/>
          <w:bCs/>
          <w:noProof/>
          <w:color w:val="000000"/>
          <w:lang w:val="sr-Latn-CS"/>
        </w:rPr>
        <w:t>Njujorški</w:t>
      </w:r>
      <w:r w:rsidR="003B639C" w:rsidRPr="00652436">
        <w:rPr>
          <w:rFonts w:eastAsia="Times New Roman" w:cs="Arial"/>
          <w:b/>
          <w:bCs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b/>
          <w:bCs/>
          <w:noProof/>
          <w:color w:val="000000"/>
          <w:lang w:val="sr-Latn-CS"/>
        </w:rPr>
        <w:t>radni</w:t>
      </w:r>
      <w:r w:rsidR="003B639C" w:rsidRPr="00652436">
        <w:rPr>
          <w:rFonts w:eastAsia="Times New Roman" w:cs="Arial"/>
          <w:b/>
          <w:bCs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b/>
          <w:bCs/>
          <w:noProof/>
          <w:color w:val="000000"/>
          <w:lang w:val="sr-Latn-CS"/>
        </w:rPr>
        <w:t>dan</w:t>
      </w:r>
      <w:r w:rsidR="001A0035" w:rsidRPr="00652436">
        <w:rPr>
          <w:rFonts w:eastAsia="Times New Roman" w:cs="Arial"/>
          <w:b/>
          <w:bCs/>
          <w:noProof/>
          <w:color w:val="000000"/>
          <w:lang w:val="sr-Latn-CS"/>
        </w:rPr>
        <w:t>ˮ</w:t>
      </w:r>
      <w:r w:rsidR="003B639C" w:rsidRPr="00652436">
        <w:rPr>
          <w:rFonts w:eastAsia="Times New Roman" w:cs="Arial"/>
          <w:noProof/>
          <w:color w:val="000000"/>
          <w:lang w:val="sr-Latn-CS"/>
        </w:rPr>
        <w:t> </w:t>
      </w:r>
      <w:r w:rsidR="00652436">
        <w:rPr>
          <w:rFonts w:eastAsia="Times New Roman" w:cs="Arial"/>
          <w:noProof/>
          <w:color w:val="000000"/>
          <w:lang w:val="sr-Latn-CS"/>
        </w:rPr>
        <w:t>označava</w:t>
      </w:r>
      <w:r w:rsidR="003B639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dan</w:t>
      </w:r>
      <w:r w:rsidR="003B639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kada</w:t>
      </w:r>
      <w:r w:rsidR="003B639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su</w:t>
      </w:r>
      <w:r w:rsidR="003B639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banke</w:t>
      </w:r>
      <w:r w:rsidR="003B639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otvorene</w:t>
      </w:r>
      <w:r w:rsidR="003B639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za</w:t>
      </w:r>
      <w:r w:rsidR="003B639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redovno</w:t>
      </w:r>
      <w:r w:rsidR="003B639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poslovanje</w:t>
      </w:r>
      <w:r w:rsidR="003B639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u</w:t>
      </w:r>
      <w:r w:rsidR="003B639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Njujorku</w:t>
      </w:r>
      <w:r w:rsidR="00DF043D" w:rsidRPr="00652436">
        <w:rPr>
          <w:noProof/>
          <w:lang w:val="sr-Latn-CS"/>
        </w:rPr>
        <w:t>.</w:t>
      </w:r>
    </w:p>
    <w:p w:rsidR="00DF043D" w:rsidRPr="00652436" w:rsidRDefault="001A0035" w:rsidP="001A0035">
      <w:pPr>
        <w:pStyle w:val="NoIndentEIB"/>
        <w:ind w:left="1418" w:hanging="567"/>
        <w:rPr>
          <w:noProof/>
          <w:lang w:val="sr-Latn-CS"/>
        </w:rPr>
      </w:pPr>
      <w:r w:rsidRPr="00652436">
        <w:rPr>
          <w:rFonts w:eastAsia="Times New Roman" w:cs="Arial"/>
          <w:noProof/>
          <w:color w:val="000000"/>
          <w:lang w:val="sr-Latn-CS"/>
        </w:rPr>
        <w:t>(</w:t>
      </w:r>
      <w:r w:rsidR="00652436">
        <w:rPr>
          <w:rFonts w:eastAsia="Times New Roman" w:cs="Arial"/>
          <w:noProof/>
          <w:color w:val="000000"/>
          <w:lang w:val="sr-Latn-CS"/>
        </w:rPr>
        <w:t>b</w:t>
      </w:r>
      <w:r w:rsidRPr="00652436">
        <w:rPr>
          <w:rFonts w:eastAsia="Times New Roman" w:cs="Arial"/>
          <w:noProof/>
          <w:color w:val="000000"/>
          <w:lang w:val="sr-Latn-CS"/>
        </w:rPr>
        <w:t>)</w:t>
      </w:r>
      <w:r w:rsidRPr="00652436">
        <w:rPr>
          <w:rFonts w:eastAsia="Times New Roman" w:cs="Arial"/>
          <w:noProof/>
          <w:color w:val="000000"/>
          <w:lang w:val="sr-Latn-CS"/>
        </w:rPr>
        <w:tab/>
      </w:r>
      <w:r w:rsidR="00652436">
        <w:rPr>
          <w:rFonts w:eastAsia="Times New Roman" w:cs="Arial"/>
          <w:noProof/>
          <w:color w:val="000000"/>
          <w:lang w:val="sr-Latn-CS"/>
        </w:rPr>
        <w:t>Svi</w:t>
      </w:r>
      <w:r w:rsidR="003B639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procenti</w:t>
      </w:r>
      <w:r w:rsidR="003B639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koji</w:t>
      </w:r>
      <w:r w:rsidR="003B639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proizilaze</w:t>
      </w:r>
      <w:r w:rsidR="003B639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iz</w:t>
      </w:r>
      <w:r w:rsidR="003B639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bilo</w:t>
      </w:r>
      <w:r w:rsidR="003B639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kakvih</w:t>
      </w:r>
      <w:r w:rsidR="003B639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proračuna</w:t>
      </w:r>
      <w:r w:rsidR="003B639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iz</w:t>
      </w:r>
      <w:r w:rsidR="003B639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ovog</w:t>
      </w:r>
      <w:r w:rsidR="003B639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priloga</w:t>
      </w:r>
      <w:r w:rsidR="003B639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biće</w:t>
      </w:r>
      <w:r w:rsidR="003B639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zaokruženi</w:t>
      </w:r>
      <w:r w:rsidR="003B639C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 w:rsidR="00652436">
        <w:rPr>
          <w:rFonts w:eastAsia="Times New Roman" w:cs="Arial"/>
          <w:noProof/>
          <w:color w:val="000000"/>
          <w:lang w:val="sr-Latn-CS"/>
        </w:rPr>
        <w:t>ako</w:t>
      </w:r>
      <w:r w:rsidR="003B639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je</w:t>
      </w:r>
      <w:r w:rsidR="003B639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to</w:t>
      </w:r>
      <w:r w:rsidR="003B639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potrebno</w:t>
      </w:r>
      <w:r w:rsidR="003B639C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 w:rsidR="00652436">
        <w:rPr>
          <w:rFonts w:eastAsia="Times New Roman" w:cs="Arial"/>
          <w:noProof/>
          <w:color w:val="000000"/>
          <w:lang w:val="sr-Latn-CS"/>
        </w:rPr>
        <w:t>na</w:t>
      </w:r>
      <w:r w:rsidR="003B639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najbližem</w:t>
      </w:r>
      <w:r w:rsidR="003B639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stohiljaditom</w:t>
      </w:r>
      <w:r w:rsidR="003B639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procentnom</w:t>
      </w:r>
      <w:r w:rsidR="003B639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poenu</w:t>
      </w:r>
      <w:r w:rsidR="003B639C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 w:rsidR="00652436">
        <w:rPr>
          <w:rFonts w:eastAsia="Times New Roman" w:cs="Arial"/>
          <w:noProof/>
          <w:color w:val="000000"/>
          <w:lang w:val="sr-Latn-CS"/>
        </w:rPr>
        <w:t>dok</w:t>
      </w:r>
      <w:r w:rsidR="003B639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se</w:t>
      </w:r>
      <w:r w:rsidR="003B639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polovine</w:t>
      </w:r>
      <w:r w:rsidR="003B639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zaokružuju</w:t>
      </w:r>
      <w:r w:rsidR="00DF043D" w:rsidRPr="00652436">
        <w:rPr>
          <w:noProof/>
          <w:lang w:val="sr-Latn-CS"/>
        </w:rPr>
        <w:t>.</w:t>
      </w:r>
    </w:p>
    <w:p w:rsidR="00DF043D" w:rsidRPr="00652436" w:rsidRDefault="001A0035" w:rsidP="001A0035">
      <w:pPr>
        <w:pStyle w:val="NoIndentEIB"/>
        <w:ind w:left="851"/>
        <w:rPr>
          <w:noProof/>
          <w:lang w:val="sr-Latn-CS"/>
        </w:rPr>
      </w:pPr>
      <w:r w:rsidRPr="00652436">
        <w:rPr>
          <w:rFonts w:eastAsia="Times New Roman" w:cs="Arial"/>
          <w:noProof/>
          <w:color w:val="000000"/>
          <w:lang w:val="sr-Latn-CS"/>
        </w:rPr>
        <w:t>(</w:t>
      </w:r>
      <w:r w:rsidR="00652436">
        <w:rPr>
          <w:rFonts w:eastAsia="Times New Roman" w:cs="Arial"/>
          <w:noProof/>
          <w:color w:val="000000"/>
          <w:lang w:val="sr-Latn-CS"/>
        </w:rPr>
        <w:t>c</w:t>
      </w:r>
      <w:r w:rsidRPr="00652436">
        <w:rPr>
          <w:rFonts w:eastAsia="Times New Roman" w:cs="Arial"/>
          <w:noProof/>
          <w:color w:val="000000"/>
          <w:lang w:val="sr-Latn-CS"/>
        </w:rPr>
        <w:t>)</w:t>
      </w:r>
      <w:r w:rsidRPr="00652436">
        <w:rPr>
          <w:rFonts w:eastAsia="Times New Roman" w:cs="Arial"/>
          <w:noProof/>
          <w:color w:val="000000"/>
          <w:lang w:val="sr-Latn-CS"/>
        </w:rPr>
        <w:tab/>
      </w:r>
      <w:r w:rsidR="00652436">
        <w:rPr>
          <w:rFonts w:eastAsia="Times New Roman" w:cs="Arial"/>
          <w:noProof/>
          <w:color w:val="000000"/>
          <w:lang w:val="sr-Latn-CS"/>
        </w:rPr>
        <w:t>Banka</w:t>
      </w:r>
      <w:r w:rsidR="003B639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će</w:t>
      </w:r>
      <w:r w:rsidR="003B639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bez</w:t>
      </w:r>
      <w:r w:rsidR="003B639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odlaganja</w:t>
      </w:r>
      <w:r w:rsidR="003B639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obavestiti</w:t>
      </w:r>
      <w:r w:rsidR="003B639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Zajmoprimca</w:t>
      </w:r>
      <w:r w:rsidR="003B639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</w:t>
      </w:r>
      <w:r w:rsidR="003B639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ponudama</w:t>
      </w:r>
      <w:r w:rsidR="003B639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koje</w:t>
      </w:r>
      <w:r w:rsidR="003B639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Banka</w:t>
      </w:r>
      <w:r w:rsidR="003B639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primi</w:t>
      </w:r>
      <w:r w:rsidR="00DF043D" w:rsidRPr="00652436">
        <w:rPr>
          <w:noProof/>
          <w:lang w:val="sr-Latn-CS"/>
        </w:rPr>
        <w:t>.</w:t>
      </w:r>
    </w:p>
    <w:p w:rsidR="00DF043D" w:rsidRPr="00652436" w:rsidRDefault="001A0035" w:rsidP="001A0035">
      <w:pPr>
        <w:pStyle w:val="NoIndentEIB"/>
        <w:ind w:left="851"/>
        <w:rPr>
          <w:noProof/>
          <w:lang w:val="sr-Latn-CS"/>
        </w:rPr>
      </w:pPr>
      <w:r w:rsidRPr="00652436">
        <w:rPr>
          <w:rFonts w:eastAsia="Times New Roman" w:cs="Arial"/>
          <w:noProof/>
          <w:color w:val="000000"/>
          <w:lang w:val="sr-Latn-CS"/>
        </w:rPr>
        <w:t>(</w:t>
      </w:r>
      <w:r w:rsidR="00652436">
        <w:rPr>
          <w:rFonts w:eastAsia="Times New Roman" w:cs="Arial"/>
          <w:noProof/>
          <w:color w:val="000000"/>
          <w:lang w:val="sr-Latn-CS"/>
        </w:rPr>
        <w:t>d</w:t>
      </w:r>
      <w:r w:rsidRPr="00652436">
        <w:rPr>
          <w:rFonts w:eastAsia="Times New Roman" w:cs="Arial"/>
          <w:noProof/>
          <w:color w:val="000000"/>
          <w:lang w:val="sr-Latn-CS"/>
        </w:rPr>
        <w:t>)</w:t>
      </w:r>
      <w:r w:rsidRPr="00652436">
        <w:rPr>
          <w:rFonts w:eastAsia="Times New Roman" w:cs="Arial"/>
          <w:noProof/>
          <w:color w:val="000000"/>
          <w:lang w:val="sr-Latn-CS"/>
        </w:rPr>
        <w:tab/>
      </w:r>
      <w:r w:rsidR="00652436">
        <w:rPr>
          <w:rFonts w:eastAsia="Times New Roman" w:cs="Arial"/>
          <w:noProof/>
          <w:color w:val="000000"/>
          <w:lang w:val="sr-Latn-CS"/>
        </w:rPr>
        <w:t>Ako</w:t>
      </w:r>
      <w:r w:rsidR="003B639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bilo</w:t>
      </w:r>
      <w:r w:rsidR="003B639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koja</w:t>
      </w:r>
      <w:r w:rsidR="003B639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od</w:t>
      </w:r>
      <w:r w:rsidR="003B639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prethodnih</w:t>
      </w:r>
      <w:r w:rsidR="003B639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odredbi</w:t>
      </w:r>
      <w:r w:rsidR="003B639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postane</w:t>
      </w:r>
      <w:r w:rsidR="003B639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neusklađena</w:t>
      </w:r>
      <w:r w:rsidR="003B639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sa</w:t>
      </w:r>
      <w:r w:rsidR="003B639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odredbama</w:t>
      </w:r>
      <w:r w:rsidR="003B639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usvojenim</w:t>
      </w:r>
      <w:r w:rsidR="003B639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pod</w:t>
      </w:r>
      <w:r w:rsidR="003B639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zaštitom</w:t>
      </w:r>
      <w:r w:rsidR="00DF043D" w:rsidRPr="00652436">
        <w:rPr>
          <w:noProof/>
          <w:lang w:val="sr-Latn-CS"/>
        </w:rPr>
        <w:t>:</w:t>
      </w:r>
    </w:p>
    <w:p w:rsidR="00DF043D" w:rsidRPr="00652436" w:rsidRDefault="00652436" w:rsidP="00C64EE1">
      <w:pPr>
        <w:pStyle w:val="NoIndentEIB"/>
        <w:numPr>
          <w:ilvl w:val="1"/>
          <w:numId w:val="47"/>
        </w:numPr>
        <w:rPr>
          <w:noProof/>
          <w:lang w:val="sr-Latn-CS"/>
        </w:rPr>
      </w:pPr>
      <w:r>
        <w:rPr>
          <w:noProof/>
          <w:lang w:val="sr-Latn-CS"/>
        </w:rPr>
        <w:t>Instituta</w:t>
      </w:r>
      <w:r w:rsidR="00B77C20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B77C20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evropska</w:t>
      </w:r>
      <w:r w:rsidR="00B77C20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tržišta</w:t>
      </w:r>
      <w:r w:rsidR="00B77C20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novca</w:t>
      </w:r>
      <w:r w:rsidR="00B77C20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77C20" w:rsidRPr="00652436">
        <w:rPr>
          <w:noProof/>
          <w:lang w:val="sr-Latn-CS"/>
        </w:rPr>
        <w:t xml:space="preserve"> </w:t>
      </w:r>
      <w:r w:rsidR="00B245C4" w:rsidRPr="00652436">
        <w:rPr>
          <w:noProof/>
          <w:lang w:val="sr-Latn-CS"/>
        </w:rPr>
        <w:t>EURIBOR</w:t>
      </w:r>
      <w:r w:rsidR="00B77C20" w:rsidRPr="00652436">
        <w:rPr>
          <w:noProof/>
          <w:lang w:val="sr-Latn-CS"/>
        </w:rPr>
        <w:t xml:space="preserve"> </w:t>
      </w:r>
      <w:r w:rsidR="009F1AB1" w:rsidRPr="00652436">
        <w:rPr>
          <w:noProof/>
          <w:lang w:val="sr-Latn-CS"/>
        </w:rPr>
        <w:t>ACI</w:t>
      </w:r>
      <w:r w:rsidR="00DF043D" w:rsidRPr="00652436">
        <w:rPr>
          <w:noProof/>
          <w:lang w:val="sr-Latn-CS"/>
        </w:rPr>
        <w:t xml:space="preserve"> (</w:t>
      </w:r>
      <w:r>
        <w:rPr>
          <w:noProof/>
          <w:lang w:val="sr-Latn-CS"/>
        </w:rPr>
        <w:t>ili</w:t>
      </w:r>
      <w:r w:rsidR="00B77C20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bilo</w:t>
      </w:r>
      <w:r w:rsidR="00B77C20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kog</w:t>
      </w:r>
      <w:r w:rsidR="00B77C20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naslednika</w:t>
      </w:r>
      <w:r w:rsidR="00B77C20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te</w:t>
      </w:r>
      <w:r w:rsidR="00B77C20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funkcije</w:t>
      </w:r>
      <w:r w:rsidR="00B77C20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nakon</w:t>
      </w:r>
      <w:r w:rsidR="00B77C20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Instituta</w:t>
      </w:r>
      <w:r w:rsidR="00B77C20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B77C20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evropska</w:t>
      </w:r>
      <w:r w:rsidR="00B77C20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tržišta</w:t>
      </w:r>
      <w:r w:rsidR="00B77C20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novca</w:t>
      </w:r>
      <w:r w:rsidR="00B77C20" w:rsidRPr="00652436">
        <w:rPr>
          <w:noProof/>
          <w:lang w:val="sr-Latn-CS"/>
        </w:rPr>
        <w:t xml:space="preserve">  </w:t>
      </w:r>
      <w:r>
        <w:rPr>
          <w:noProof/>
          <w:lang w:val="sr-Latn-CS"/>
        </w:rPr>
        <w:t>i</w:t>
      </w:r>
      <w:r w:rsidR="00B77C20" w:rsidRPr="00652436">
        <w:rPr>
          <w:noProof/>
          <w:lang w:val="sr-Latn-CS"/>
        </w:rPr>
        <w:t xml:space="preserve"> </w:t>
      </w:r>
      <w:r w:rsidR="00B245C4" w:rsidRPr="00652436">
        <w:rPr>
          <w:noProof/>
          <w:lang w:val="sr-Latn-CS"/>
        </w:rPr>
        <w:t>EURIBOR</w:t>
      </w:r>
      <w:r w:rsidR="00B77C20" w:rsidRPr="00652436">
        <w:rPr>
          <w:noProof/>
          <w:lang w:val="sr-Latn-CS"/>
        </w:rPr>
        <w:t xml:space="preserve"> </w:t>
      </w:r>
      <w:r w:rsidR="009F1AB1" w:rsidRPr="00652436">
        <w:rPr>
          <w:noProof/>
          <w:lang w:val="sr-Latn-CS"/>
        </w:rPr>
        <w:t xml:space="preserve">ACI </w:t>
      </w:r>
      <w:r>
        <w:rPr>
          <w:noProof/>
          <w:lang w:val="sr-Latn-CS"/>
        </w:rPr>
        <w:t>kako</w:t>
      </w:r>
      <w:r w:rsidR="00B77C20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B77C20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određeno</w:t>
      </w:r>
      <w:r w:rsidR="00B77C20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B77C20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strane</w:t>
      </w:r>
      <w:r w:rsidR="00B77C20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Banke</w:t>
      </w:r>
      <w:r w:rsidR="00DF043D" w:rsidRPr="00652436">
        <w:rPr>
          <w:noProof/>
          <w:lang w:val="sr-Latn-CS"/>
        </w:rPr>
        <w:t xml:space="preserve">) </w:t>
      </w:r>
      <w:r>
        <w:rPr>
          <w:noProof/>
          <w:lang w:val="sr-Latn-CS"/>
        </w:rPr>
        <w:t>u</w:t>
      </w:r>
      <w:r w:rsidR="00B77C20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pogledu</w:t>
      </w:r>
      <w:r w:rsidR="00B77C20" w:rsidRPr="00652436">
        <w:rPr>
          <w:noProof/>
          <w:lang w:val="sr-Latn-CS"/>
        </w:rPr>
        <w:t xml:space="preserve"> </w:t>
      </w:r>
      <w:r w:rsidR="00B245C4" w:rsidRPr="00652436">
        <w:rPr>
          <w:noProof/>
          <w:lang w:val="sr-Latn-CS"/>
        </w:rPr>
        <w:t>EURIBOR</w:t>
      </w:r>
      <w:r w:rsidR="00B77C20" w:rsidRPr="00652436">
        <w:rPr>
          <w:noProof/>
          <w:lang w:val="sr-Latn-CS"/>
        </w:rPr>
        <w:t>-</w:t>
      </w:r>
      <w:r>
        <w:rPr>
          <w:noProof/>
          <w:lang w:val="sr-Latn-CS"/>
        </w:rPr>
        <w:t>a</w:t>
      </w:r>
      <w:r w:rsidR="00DF043D" w:rsidRPr="00652436">
        <w:rPr>
          <w:noProof/>
          <w:lang w:val="sr-Latn-CS"/>
        </w:rPr>
        <w:t xml:space="preserve">; </w:t>
      </w:r>
      <w:r>
        <w:rPr>
          <w:noProof/>
          <w:lang w:val="sr-Latn-CS"/>
        </w:rPr>
        <w:t>ili</w:t>
      </w:r>
      <w:r w:rsidR="00DF043D" w:rsidRPr="00652436">
        <w:rPr>
          <w:noProof/>
          <w:lang w:val="sr-Latn-CS"/>
        </w:rPr>
        <w:t xml:space="preserve"> </w:t>
      </w:r>
    </w:p>
    <w:p w:rsidR="00DF043D" w:rsidRPr="00652436" w:rsidRDefault="00DF043D" w:rsidP="00C64EE1">
      <w:pPr>
        <w:pStyle w:val="NoIndentEIB"/>
        <w:numPr>
          <w:ilvl w:val="1"/>
          <w:numId w:val="47"/>
        </w:numPr>
        <w:rPr>
          <w:noProof/>
          <w:lang w:val="sr-Latn-CS"/>
        </w:rPr>
      </w:pPr>
      <w:r w:rsidRPr="00652436">
        <w:rPr>
          <w:noProof/>
          <w:lang w:val="sr-Latn-CS"/>
        </w:rPr>
        <w:t>the ICE Benchmark Administration Limited</w:t>
      </w:r>
      <w:r w:rsidR="00E14FFC" w:rsidRPr="00652436">
        <w:rPr>
          <w:noProof/>
          <w:lang w:val="sr-Latn-CS"/>
        </w:rPr>
        <w:t>-</w:t>
      </w:r>
      <w:r w:rsidR="00652436">
        <w:rPr>
          <w:noProof/>
          <w:lang w:val="sr-Latn-CS"/>
        </w:rPr>
        <w:t>a</w:t>
      </w:r>
      <w:r w:rsidRPr="00652436">
        <w:rPr>
          <w:noProof/>
          <w:lang w:val="sr-Latn-CS"/>
        </w:rPr>
        <w:t xml:space="preserve"> (</w:t>
      </w:r>
      <w:r w:rsidR="00652436">
        <w:rPr>
          <w:noProof/>
          <w:lang w:val="sr-Latn-CS"/>
        </w:rPr>
        <w:t>ili</w:t>
      </w:r>
      <w:r w:rsidR="00CE28ED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bilo</w:t>
      </w:r>
      <w:r w:rsidR="00CE28ED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kog</w:t>
      </w:r>
      <w:r w:rsidR="00CE28ED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naslednika</w:t>
      </w:r>
      <w:r w:rsidR="00CE28ED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te</w:t>
      </w:r>
      <w:r w:rsidR="00CE28ED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funkcije</w:t>
      </w:r>
      <w:r w:rsidR="00CE28ED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nakon</w:t>
      </w:r>
      <w:r w:rsidRPr="00652436">
        <w:rPr>
          <w:noProof/>
          <w:lang w:val="sr-Latn-CS"/>
        </w:rPr>
        <w:t xml:space="preserve"> ICE Benchmark Administration Limited</w:t>
      </w:r>
      <w:r w:rsidR="00E14FFC" w:rsidRPr="00652436">
        <w:rPr>
          <w:noProof/>
          <w:lang w:val="sr-Latn-CS"/>
        </w:rPr>
        <w:t>-</w:t>
      </w:r>
      <w:r w:rsidR="00652436">
        <w:rPr>
          <w:noProof/>
          <w:lang w:val="sr-Latn-CS"/>
        </w:rPr>
        <w:t>a</w:t>
      </w:r>
      <w:r w:rsidRPr="00652436">
        <w:rPr>
          <w:noProof/>
          <w:lang w:val="sr-Latn-CS"/>
        </w:rPr>
        <w:t xml:space="preserve">, </w:t>
      </w:r>
      <w:r w:rsidR="00652436">
        <w:rPr>
          <w:noProof/>
          <w:lang w:val="sr-Latn-CS"/>
        </w:rPr>
        <w:t>kako</w:t>
      </w:r>
      <w:r w:rsidR="00CE28ED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je</w:t>
      </w:r>
      <w:r w:rsidR="00CE28ED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određeno</w:t>
      </w:r>
      <w:r w:rsidR="00CE28ED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od</w:t>
      </w:r>
      <w:r w:rsidR="00CE28ED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strane</w:t>
      </w:r>
      <w:r w:rsidR="00CE28ED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Banke</w:t>
      </w:r>
      <w:r w:rsidR="00CE28ED" w:rsidRPr="00652436">
        <w:rPr>
          <w:noProof/>
          <w:lang w:val="sr-Latn-CS"/>
        </w:rPr>
        <w:t xml:space="preserve">) </w:t>
      </w:r>
      <w:r w:rsidR="00652436">
        <w:rPr>
          <w:noProof/>
          <w:lang w:val="sr-Latn-CS"/>
        </w:rPr>
        <w:t>u</w:t>
      </w:r>
      <w:r w:rsidR="00CE28ED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pogledu</w:t>
      </w:r>
      <w:r w:rsidR="00CE28ED" w:rsidRPr="00652436">
        <w:rPr>
          <w:noProof/>
          <w:lang w:val="sr-Latn-CS"/>
        </w:rPr>
        <w:t xml:space="preserve"> </w:t>
      </w:r>
      <w:r w:rsidR="00B245C4" w:rsidRPr="00652436">
        <w:rPr>
          <w:noProof/>
          <w:lang w:val="sr-Latn-CS"/>
        </w:rPr>
        <w:t>LIBOR</w:t>
      </w:r>
      <w:r w:rsidR="00CE28ED" w:rsidRPr="00652436">
        <w:rPr>
          <w:noProof/>
          <w:lang w:val="sr-Latn-CS"/>
        </w:rPr>
        <w:t>-</w:t>
      </w:r>
      <w:r w:rsidR="00652436">
        <w:rPr>
          <w:noProof/>
          <w:lang w:val="sr-Latn-CS"/>
        </w:rPr>
        <w:t>a</w:t>
      </w:r>
      <w:r w:rsidRPr="00652436">
        <w:rPr>
          <w:noProof/>
          <w:lang w:val="sr-Latn-CS"/>
        </w:rPr>
        <w:t xml:space="preserve">, </w:t>
      </w:r>
    </w:p>
    <w:p w:rsidR="00DF043D" w:rsidRPr="00652436" w:rsidRDefault="00652436" w:rsidP="005E7422">
      <w:pPr>
        <w:pStyle w:val="NoIndentEIB"/>
        <w:ind w:left="1423"/>
        <w:rPr>
          <w:noProof/>
          <w:lang w:val="sr-Latn-CS"/>
        </w:rPr>
      </w:pPr>
      <w:r>
        <w:rPr>
          <w:rFonts w:eastAsia="Times New Roman" w:cs="Arial"/>
          <w:noProof/>
          <w:color w:val="000000"/>
          <w:lang w:val="sr-Latn-CS"/>
        </w:rPr>
        <w:t>Banka</w:t>
      </w:r>
      <w:r w:rsidR="003B639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može</w:t>
      </w:r>
      <w:r w:rsidR="003B639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putem</w:t>
      </w:r>
      <w:r w:rsidR="003B639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obaveštenja</w:t>
      </w:r>
      <w:r w:rsidR="003B639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Zajmoprimcu</w:t>
      </w:r>
      <w:r w:rsidR="003B639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izmeniti</w:t>
      </w:r>
      <w:r w:rsidR="003B639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</w:t>
      </w:r>
      <w:r w:rsidR="003B639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dopuniti</w:t>
      </w:r>
      <w:r w:rsidR="003B639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odredbe</w:t>
      </w:r>
      <w:r w:rsidR="003B639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da</w:t>
      </w:r>
      <w:r w:rsidR="003B639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bi</w:t>
      </w:r>
      <w:r w:rsidR="003B639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ih</w:t>
      </w:r>
      <w:r w:rsidR="003B639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uskladila</w:t>
      </w:r>
      <w:r w:rsidR="003B639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sa</w:t>
      </w:r>
      <w:r w:rsidR="003B639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drugim</w:t>
      </w:r>
      <w:r w:rsidR="003B639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takvim</w:t>
      </w:r>
      <w:r w:rsidR="003B639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odredbama</w:t>
      </w:r>
      <w:r w:rsidR="00DF043D" w:rsidRPr="00652436">
        <w:rPr>
          <w:noProof/>
          <w:lang w:val="sr-Latn-CS"/>
        </w:rPr>
        <w:t xml:space="preserve">. </w:t>
      </w:r>
    </w:p>
    <w:p w:rsidR="00DF043D" w:rsidRPr="00652436" w:rsidRDefault="00DF043D" w:rsidP="00B31BB7">
      <w:pPr>
        <w:rPr>
          <w:noProof/>
          <w:lang w:val="sr-Latn-CS"/>
        </w:rPr>
      </w:pPr>
    </w:p>
    <w:p w:rsidR="001A0035" w:rsidRPr="00652436" w:rsidRDefault="001A0035" w:rsidP="00B31BB7">
      <w:pPr>
        <w:rPr>
          <w:noProof/>
          <w:lang w:val="sr-Latn-CS"/>
        </w:rPr>
      </w:pPr>
    </w:p>
    <w:p w:rsidR="001A0035" w:rsidRPr="00652436" w:rsidRDefault="001A0035" w:rsidP="00B31BB7">
      <w:pPr>
        <w:rPr>
          <w:noProof/>
          <w:lang w:val="sr-Latn-CS"/>
        </w:rPr>
      </w:pPr>
    </w:p>
    <w:p w:rsidR="001A0035" w:rsidRPr="00652436" w:rsidRDefault="001A0035" w:rsidP="00B31BB7">
      <w:pPr>
        <w:rPr>
          <w:noProof/>
          <w:lang w:val="sr-Latn-CS"/>
        </w:rPr>
      </w:pPr>
    </w:p>
    <w:p w:rsidR="001A0035" w:rsidRPr="00652436" w:rsidRDefault="001A0035" w:rsidP="00B31BB7">
      <w:pPr>
        <w:rPr>
          <w:noProof/>
          <w:lang w:val="sr-Latn-CS"/>
        </w:rPr>
      </w:pPr>
    </w:p>
    <w:p w:rsidR="001A0035" w:rsidRPr="00652436" w:rsidRDefault="001A0035" w:rsidP="00B31BB7">
      <w:pPr>
        <w:rPr>
          <w:noProof/>
          <w:lang w:val="sr-Latn-CS"/>
        </w:rPr>
      </w:pPr>
    </w:p>
    <w:p w:rsidR="001A0035" w:rsidRPr="00652436" w:rsidRDefault="001A0035" w:rsidP="00B31BB7">
      <w:pPr>
        <w:rPr>
          <w:noProof/>
          <w:lang w:val="sr-Latn-CS"/>
        </w:rPr>
      </w:pPr>
    </w:p>
    <w:p w:rsidR="001A0035" w:rsidRPr="00652436" w:rsidRDefault="001A0035" w:rsidP="00B31BB7">
      <w:pPr>
        <w:rPr>
          <w:noProof/>
          <w:lang w:val="sr-Latn-CS"/>
        </w:rPr>
      </w:pPr>
    </w:p>
    <w:p w:rsidR="001A0035" w:rsidRPr="00652436" w:rsidRDefault="001A0035" w:rsidP="00B31BB7">
      <w:pPr>
        <w:rPr>
          <w:noProof/>
          <w:lang w:val="sr-Latn-CS"/>
        </w:rPr>
      </w:pPr>
    </w:p>
    <w:p w:rsidR="001A0035" w:rsidRPr="00652436" w:rsidRDefault="001A0035" w:rsidP="00B31BB7">
      <w:pPr>
        <w:rPr>
          <w:noProof/>
          <w:lang w:val="sr-Latn-CS"/>
        </w:rPr>
      </w:pPr>
    </w:p>
    <w:p w:rsidR="001A0035" w:rsidRPr="00652436" w:rsidRDefault="001A0035" w:rsidP="00B31BB7">
      <w:pPr>
        <w:rPr>
          <w:noProof/>
          <w:lang w:val="sr-Latn-CS"/>
        </w:rPr>
      </w:pPr>
    </w:p>
    <w:p w:rsidR="00DF043D" w:rsidRPr="00652436" w:rsidRDefault="00DF043D" w:rsidP="00B31BB7">
      <w:pPr>
        <w:rPr>
          <w:noProof/>
          <w:lang w:val="sr-Latn-CS"/>
        </w:rPr>
      </w:pPr>
    </w:p>
    <w:p w:rsidR="00DF043D" w:rsidRPr="00652436" w:rsidRDefault="00DF043D" w:rsidP="00B31BB7">
      <w:pPr>
        <w:rPr>
          <w:noProof/>
          <w:lang w:val="sr-Latn-CS"/>
        </w:rPr>
      </w:pPr>
    </w:p>
    <w:p w:rsidR="00DF043D" w:rsidRPr="00652436" w:rsidRDefault="00652436" w:rsidP="00EB4D49">
      <w:pPr>
        <w:pStyle w:val="ScheduleEIB"/>
        <w:numPr>
          <w:ilvl w:val="0"/>
          <w:numId w:val="0"/>
        </w:numPr>
        <w:rPr>
          <w:noProof/>
          <w:lang w:val="sr-Latn-CS"/>
        </w:rPr>
      </w:pPr>
      <w:bookmarkStart w:id="89" w:name="_Ref430854816"/>
      <w:bookmarkStart w:id="90" w:name="_Toc447201660"/>
      <w:r>
        <w:rPr>
          <w:rFonts w:eastAsia="Times New Roman" w:cs="Arial"/>
          <w:bCs/>
          <w:noProof/>
          <w:color w:val="000000"/>
          <w:lang w:val="sr-Latn-CS"/>
        </w:rPr>
        <w:t>Prilog</w:t>
      </w:r>
      <w:r w:rsidR="00EB4D49" w:rsidRPr="00652436">
        <w:rPr>
          <w:rFonts w:eastAsia="Times New Roman" w:cs="Arial"/>
          <w:bCs/>
          <w:noProof/>
          <w:color w:val="000000"/>
          <w:lang w:val="sr-Latn-CS"/>
        </w:rPr>
        <w:t xml:space="preserve"> </w:t>
      </w:r>
      <w:r>
        <w:rPr>
          <w:rFonts w:eastAsia="Times New Roman" w:cs="Arial"/>
          <w:bCs/>
          <w:noProof/>
          <w:color w:val="000000"/>
          <w:lang w:val="sr-Latn-CS"/>
        </w:rPr>
        <w:t>C</w:t>
      </w:r>
      <w:r w:rsidR="00C23EB4" w:rsidRPr="00652436">
        <w:rPr>
          <w:rStyle w:val="FootnoteReference"/>
          <w:noProof/>
          <w:lang w:val="sr-Latn-CS"/>
        </w:rPr>
        <w:footnoteReference w:id="2"/>
      </w:r>
      <w:bookmarkEnd w:id="89"/>
      <w:bookmarkEnd w:id="90"/>
    </w:p>
    <w:p w:rsidR="00DF043D" w:rsidRPr="00652436" w:rsidRDefault="00652436" w:rsidP="00404DD4">
      <w:pPr>
        <w:pStyle w:val="SubSchedule1EIB"/>
        <w:rPr>
          <w:noProof/>
          <w:lang w:val="sr-Latn-CS"/>
        </w:rPr>
      </w:pPr>
      <w:r>
        <w:rPr>
          <w:noProof/>
          <w:lang w:val="sr-Latn-CS"/>
        </w:rPr>
        <w:t>Obrasci</w:t>
      </w:r>
      <w:r w:rsidR="00A84A25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A84A25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Zajmoprimca</w:t>
      </w:r>
    </w:p>
    <w:p w:rsidR="00DF043D" w:rsidRPr="00652436" w:rsidRDefault="00652436" w:rsidP="00BA5668">
      <w:pPr>
        <w:jc w:val="center"/>
        <w:rPr>
          <w:noProof/>
          <w:lang w:val="sr-Latn-CS"/>
        </w:rPr>
      </w:pPr>
      <w:r>
        <w:rPr>
          <w:rFonts w:cs="Arial"/>
          <w:noProof/>
          <w:szCs w:val="24"/>
          <w:lang w:val="sr-Latn-CS"/>
        </w:rPr>
        <w:t>C</w:t>
      </w:r>
      <w:r w:rsidR="00AC66E5" w:rsidRPr="00652436">
        <w:rPr>
          <w:rFonts w:cs="Arial"/>
          <w:noProof/>
          <w:szCs w:val="24"/>
          <w:lang w:val="sr-Latn-CS"/>
        </w:rPr>
        <w:t>.1</w:t>
      </w:r>
      <w:r w:rsidR="00DF043D" w:rsidRPr="00652436">
        <w:rPr>
          <w:noProof/>
          <w:lang w:val="sr-Latn-CS"/>
        </w:rPr>
        <w:t xml:space="preserve"> </w:t>
      </w:r>
      <w:bookmarkStart w:id="91" w:name="_Ref426713230"/>
      <w:r>
        <w:rPr>
          <w:noProof/>
          <w:lang w:val="sr-Latn-CS"/>
        </w:rPr>
        <w:t>Obrazac</w:t>
      </w:r>
      <w:r w:rsidR="00A84A25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Zahteva</w:t>
      </w:r>
      <w:r w:rsidR="00A84A25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A84A25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isplatu</w:t>
      </w:r>
      <w:r w:rsidR="00DF043D" w:rsidRPr="00652436">
        <w:rPr>
          <w:noProof/>
          <w:lang w:val="sr-Latn-CS"/>
        </w:rPr>
        <w:t xml:space="preserve"> (</w:t>
      </w:r>
      <w:r>
        <w:rPr>
          <w:noProof/>
          <w:lang w:val="sr-Latn-CS"/>
        </w:rPr>
        <w:t>čla</w:t>
      </w:r>
      <w:bookmarkEnd w:id="91"/>
      <w:r>
        <w:rPr>
          <w:noProof/>
          <w:lang w:val="sr-Latn-CS"/>
        </w:rPr>
        <w:t>n</w:t>
      </w:r>
      <w:r w:rsidR="00D459B7" w:rsidRPr="00652436">
        <w:rPr>
          <w:noProof/>
          <w:lang w:val="sr-Latn-CS"/>
        </w:rPr>
        <w:t xml:space="preserve"> 1.2.</w:t>
      </w:r>
      <w:r>
        <w:rPr>
          <w:noProof/>
          <w:lang w:val="sr-Latn-CS"/>
        </w:rPr>
        <w:t>B</w:t>
      </w:r>
      <w:r w:rsidR="00D459B7" w:rsidRPr="00652436">
        <w:rPr>
          <w:noProof/>
          <w:lang w:val="sr-Latn-CS"/>
        </w:rPr>
        <w:t>)</w:t>
      </w:r>
    </w:p>
    <w:p w:rsidR="00A84A25" w:rsidRPr="00652436" w:rsidRDefault="00652436" w:rsidP="00404DD4">
      <w:pPr>
        <w:pStyle w:val="CenterEIB"/>
        <w:rPr>
          <w:noProof/>
          <w:lang w:val="sr-Latn-CS"/>
        </w:rPr>
      </w:pPr>
      <w:r>
        <w:rPr>
          <w:noProof/>
          <w:lang w:val="sr-Latn-CS"/>
        </w:rPr>
        <w:t>Zahtev</w:t>
      </w:r>
      <w:r w:rsidR="00A84A25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A84A25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isplatu</w:t>
      </w:r>
      <w:r w:rsidR="00A84A25" w:rsidRPr="00652436">
        <w:rPr>
          <w:noProof/>
          <w:lang w:val="sr-Latn-CS"/>
        </w:rPr>
        <w:t xml:space="preserve"> </w:t>
      </w:r>
    </w:p>
    <w:p w:rsidR="00DF043D" w:rsidRPr="00652436" w:rsidRDefault="00652436" w:rsidP="00404DD4">
      <w:pPr>
        <w:pStyle w:val="CenterEIB"/>
        <w:rPr>
          <w:noProof/>
          <w:lang w:val="sr-Latn-CS"/>
        </w:rPr>
      </w:pPr>
      <w:r>
        <w:rPr>
          <w:noProof/>
          <w:lang w:val="sr-Latn-CS"/>
        </w:rPr>
        <w:lastRenderedPageBreak/>
        <w:t>država</w:t>
      </w:r>
      <w:r w:rsidR="00DF043D" w:rsidRPr="00652436">
        <w:rPr>
          <w:noProof/>
          <w:lang w:val="sr-Latn-CS"/>
        </w:rPr>
        <w:t xml:space="preserve"> </w:t>
      </w:r>
      <w:r w:rsidR="006823FB" w:rsidRPr="00652436">
        <w:rPr>
          <w:noProof/>
          <w:lang w:val="sr-Latn-CS"/>
        </w:rPr>
        <w:t xml:space="preserve">– </w:t>
      </w:r>
      <w:r>
        <w:rPr>
          <w:noProof/>
          <w:lang w:val="sr-Latn-CS"/>
        </w:rPr>
        <w:t>PROJEKAT</w:t>
      </w:r>
    </w:p>
    <w:tbl>
      <w:tblPr>
        <w:tblW w:w="10206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710"/>
        <w:gridCol w:w="1842"/>
        <w:gridCol w:w="266"/>
        <w:gridCol w:w="2131"/>
        <w:gridCol w:w="143"/>
        <w:gridCol w:w="152"/>
        <w:gridCol w:w="197"/>
        <w:gridCol w:w="371"/>
        <w:gridCol w:w="1560"/>
        <w:gridCol w:w="282"/>
        <w:gridCol w:w="285"/>
        <w:gridCol w:w="282"/>
        <w:gridCol w:w="1135"/>
        <w:gridCol w:w="142"/>
        <w:gridCol w:w="23"/>
        <w:gridCol w:w="238"/>
        <w:gridCol w:w="14"/>
        <w:gridCol w:w="8"/>
      </w:tblGrid>
      <w:tr w:rsidR="00A44EAF" w:rsidRPr="00652436" w:rsidTr="00FA4087">
        <w:trPr>
          <w:gridAfter w:val="4"/>
          <w:wAfter w:w="283" w:type="dxa"/>
          <w:cantSplit/>
          <w:trHeight w:val="263"/>
        </w:trPr>
        <w:tc>
          <w:tcPr>
            <w:tcW w:w="7797" w:type="dxa"/>
            <w:gridSpan w:val="10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A44EAF" w:rsidRPr="00652436" w:rsidRDefault="00A44EAF" w:rsidP="004F3CE2">
            <w:pPr>
              <w:ind w:left="0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1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44EAF" w:rsidRPr="00652436" w:rsidRDefault="00652436" w:rsidP="000A3D28">
            <w:pPr>
              <w:spacing w:before="40" w:after="40"/>
              <w:ind w:left="33"/>
              <w:jc w:val="left"/>
              <w:rPr>
                <w:noProof/>
                <w:sz w:val="14"/>
                <w:szCs w:val="14"/>
                <w:lang w:val="sr-Latn-CS"/>
              </w:rPr>
            </w:pPr>
            <w:r>
              <w:rPr>
                <w:b/>
                <w:bCs/>
                <w:noProof/>
                <w:sz w:val="14"/>
                <w:szCs w:val="14"/>
                <w:lang w:val="sr-Latn-CS"/>
              </w:rPr>
              <w:t>Datum</w:t>
            </w:r>
            <w:r w:rsidR="00A44EAF" w:rsidRPr="00652436">
              <w:rPr>
                <w:b/>
                <w:bCs/>
                <w:noProof/>
                <w:sz w:val="14"/>
                <w:szCs w:val="14"/>
                <w:lang w:val="sr-Latn-CS"/>
              </w:rPr>
              <w:t>:</w:t>
            </w:r>
            <w:r w:rsidR="00A44EAF" w:rsidRPr="00652436">
              <w:rPr>
                <w:noProof/>
                <w:sz w:val="14"/>
                <w:szCs w:val="14"/>
                <w:lang w:val="sr-Latn-CS"/>
              </w:rPr>
              <w:t xml:space="preserve"> </w:t>
            </w:r>
          </w:p>
        </w:tc>
      </w:tr>
      <w:tr w:rsidR="00A44EAF" w:rsidRPr="00652436" w:rsidTr="00FA40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283" w:type="dxa"/>
          <w:cantSplit/>
        </w:trPr>
        <w:tc>
          <w:tcPr>
            <w:tcW w:w="992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A44EAF" w:rsidRPr="00652436" w:rsidRDefault="00652436" w:rsidP="00A84A25">
            <w:pPr>
              <w:ind w:left="473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Nastavite</w:t>
            </w:r>
            <w:r w:rsidR="00A84A25" w:rsidRPr="00652436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sa</w:t>
            </w:r>
            <w:r w:rsidR="00A84A25" w:rsidRPr="00652436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sledećom</w:t>
            </w:r>
            <w:r w:rsidR="00A84A25" w:rsidRPr="00652436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isplatom</w:t>
            </w:r>
            <w:r w:rsidR="00A44EAF" w:rsidRPr="00652436">
              <w:rPr>
                <w:noProof/>
                <w:sz w:val="14"/>
                <w:szCs w:val="14"/>
                <w:lang w:val="sr-Latn-CS"/>
              </w:rPr>
              <w:t>:</w:t>
            </w:r>
          </w:p>
        </w:tc>
      </w:tr>
      <w:tr w:rsidR="00A44EAF" w:rsidRPr="00652436" w:rsidTr="00FA40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283" w:type="dxa"/>
          <w:cantSplit/>
        </w:trPr>
        <w:tc>
          <w:tcPr>
            <w:tcW w:w="3243" w:type="dxa"/>
            <w:gridSpan w:val="4"/>
            <w:tcBorders>
              <w:top w:val="nil"/>
              <w:left w:val="nil"/>
              <w:bottom w:val="nil"/>
            </w:tcBorders>
          </w:tcPr>
          <w:p w:rsidR="00A44EAF" w:rsidRPr="00652436" w:rsidRDefault="00652436" w:rsidP="00A84A25">
            <w:pPr>
              <w:ind w:left="473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Zajam</w:t>
            </w:r>
            <w:r w:rsidR="00A84A25" w:rsidRPr="00652436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Ime</w:t>
            </w:r>
            <w:r w:rsidR="00A44EAF" w:rsidRPr="00652436">
              <w:rPr>
                <w:noProof/>
                <w:sz w:val="14"/>
                <w:szCs w:val="14"/>
                <w:lang w:val="sr-Latn-CS"/>
              </w:rPr>
              <w:t xml:space="preserve"> (*):</w:t>
            </w:r>
          </w:p>
        </w:tc>
        <w:tc>
          <w:tcPr>
            <w:tcW w:w="6680" w:type="dxa"/>
            <w:gridSpan w:val="11"/>
            <w:tcBorders>
              <w:top w:val="single" w:sz="4" w:space="0" w:color="auto"/>
            </w:tcBorders>
            <w:vAlign w:val="center"/>
          </w:tcPr>
          <w:p w:rsidR="00A44EAF" w:rsidRPr="00652436" w:rsidRDefault="00A44EAF" w:rsidP="004F3CE2">
            <w:pPr>
              <w:ind w:left="473"/>
              <w:rPr>
                <w:noProof/>
                <w:sz w:val="14"/>
                <w:szCs w:val="14"/>
                <w:lang w:val="sr-Latn-CS"/>
              </w:rPr>
            </w:pPr>
          </w:p>
        </w:tc>
      </w:tr>
      <w:tr w:rsidR="00A44EAF" w:rsidRPr="00652436" w:rsidTr="00FA40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85"/>
        </w:trPr>
        <w:tc>
          <w:tcPr>
            <w:tcW w:w="32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4EAF" w:rsidRPr="00652436" w:rsidRDefault="00A44EAF" w:rsidP="004F3CE2">
            <w:pPr>
              <w:ind w:left="473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131" w:type="dxa"/>
            <w:tcBorders>
              <w:left w:val="nil"/>
              <w:right w:val="nil"/>
            </w:tcBorders>
            <w:vAlign w:val="center"/>
          </w:tcPr>
          <w:p w:rsidR="00A44EAF" w:rsidRPr="00652436" w:rsidRDefault="00A44EAF" w:rsidP="004F3CE2">
            <w:pPr>
              <w:ind w:left="473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4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4EAF" w:rsidRPr="00652436" w:rsidRDefault="00A44EAF" w:rsidP="004F3CE2">
            <w:pPr>
              <w:ind w:left="473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49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4EAF" w:rsidRPr="00652436" w:rsidRDefault="00A44EAF" w:rsidP="004F3CE2">
            <w:pPr>
              <w:ind w:left="473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A44EAF" w:rsidRPr="00652436" w:rsidRDefault="00A44EAF" w:rsidP="004F3CE2">
            <w:pPr>
              <w:ind w:left="473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4EAF" w:rsidRPr="00652436" w:rsidRDefault="00A44EAF" w:rsidP="004F3CE2">
            <w:pPr>
              <w:ind w:left="473"/>
              <w:rPr>
                <w:noProof/>
                <w:sz w:val="14"/>
                <w:szCs w:val="14"/>
                <w:lang w:val="sr-Latn-CS"/>
              </w:rPr>
            </w:pPr>
          </w:p>
        </w:tc>
      </w:tr>
      <w:tr w:rsidR="00A44EAF" w:rsidRPr="00652436" w:rsidTr="00FA40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283" w:type="dxa"/>
          <w:cantSplit/>
        </w:trPr>
        <w:tc>
          <w:tcPr>
            <w:tcW w:w="3243" w:type="dxa"/>
            <w:gridSpan w:val="4"/>
            <w:tcBorders>
              <w:top w:val="nil"/>
              <w:left w:val="nil"/>
              <w:bottom w:val="nil"/>
            </w:tcBorders>
          </w:tcPr>
          <w:p w:rsidR="00A44EAF" w:rsidRPr="00652436" w:rsidRDefault="00652436" w:rsidP="004F3CE2">
            <w:pPr>
              <w:ind w:left="473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Potpis</w:t>
            </w:r>
            <w:r w:rsidR="00A84A25" w:rsidRPr="00652436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Datum</w:t>
            </w:r>
            <w:r w:rsidR="00A44EAF" w:rsidRPr="00652436">
              <w:rPr>
                <w:noProof/>
                <w:sz w:val="14"/>
                <w:szCs w:val="14"/>
                <w:lang w:val="sr-Latn-CS"/>
              </w:rPr>
              <w:t xml:space="preserve"> (*):</w:t>
            </w:r>
          </w:p>
        </w:tc>
        <w:tc>
          <w:tcPr>
            <w:tcW w:w="2131" w:type="dxa"/>
            <w:vAlign w:val="center"/>
          </w:tcPr>
          <w:p w:rsidR="00A44EAF" w:rsidRPr="00652436" w:rsidRDefault="00A44EAF" w:rsidP="004F3CE2">
            <w:pPr>
              <w:ind w:left="473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492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A44EAF" w:rsidRPr="00652436" w:rsidRDefault="00A44EAF" w:rsidP="004F3CE2">
            <w:pPr>
              <w:ind w:left="473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498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A44EAF" w:rsidRPr="00652436" w:rsidRDefault="00652436" w:rsidP="00D459B7">
            <w:pPr>
              <w:ind w:left="473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Ugovor</w:t>
            </w:r>
            <w:r w:rsidR="00A84A25" w:rsidRPr="00652436">
              <w:rPr>
                <w:noProof/>
                <w:sz w:val="14"/>
                <w:szCs w:val="14"/>
                <w:lang w:val="sr-Latn-CS"/>
              </w:rPr>
              <w:t xml:space="preserve"> </w:t>
            </w:r>
            <w:r w:rsidR="00D459B7" w:rsidRPr="00652436">
              <w:rPr>
                <w:noProof/>
                <w:sz w:val="14"/>
                <w:szCs w:val="14"/>
                <w:lang w:val="sr-Latn-CS"/>
              </w:rPr>
              <w:t>FI</w:t>
            </w:r>
            <w:r w:rsidR="00A84A25" w:rsidRPr="00652436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broj</w:t>
            </w:r>
            <w:r w:rsidR="00A44EAF" w:rsidRPr="00652436">
              <w:rPr>
                <w:noProof/>
                <w:sz w:val="14"/>
                <w:szCs w:val="14"/>
                <w:lang w:val="sr-Latn-CS"/>
              </w:rPr>
              <w:t>: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EAF" w:rsidRPr="00652436" w:rsidRDefault="00A44EAF" w:rsidP="004F3CE2">
            <w:pPr>
              <w:ind w:left="473"/>
              <w:rPr>
                <w:noProof/>
                <w:sz w:val="14"/>
                <w:szCs w:val="14"/>
                <w:lang w:val="sr-Latn-CS"/>
              </w:rPr>
            </w:pPr>
          </w:p>
        </w:tc>
      </w:tr>
      <w:tr w:rsidR="00A44EAF" w:rsidRPr="00652436" w:rsidTr="00FA40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5517" w:type="dxa"/>
            <w:gridSpan w:val="6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A44EAF" w:rsidRPr="00652436" w:rsidRDefault="00652436" w:rsidP="000A3D28">
            <w:pPr>
              <w:spacing w:before="40" w:after="40"/>
              <w:ind w:left="279"/>
              <w:jc w:val="left"/>
              <w:rPr>
                <w:b/>
                <w:bCs/>
                <w:noProof/>
                <w:sz w:val="14"/>
                <w:szCs w:val="14"/>
                <w:lang w:val="sr-Latn-CS"/>
              </w:rPr>
            </w:pPr>
            <w:r>
              <w:rPr>
                <w:b/>
                <w:bCs/>
                <w:noProof/>
                <w:sz w:val="14"/>
                <w:szCs w:val="14"/>
                <w:lang w:val="sr-Latn-CS"/>
              </w:rPr>
              <w:t>Valuta</w:t>
            </w:r>
            <w:r w:rsidR="00A84A25" w:rsidRPr="00652436">
              <w:rPr>
                <w:b/>
                <w:bCs/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b/>
                <w:bCs/>
                <w:noProof/>
                <w:sz w:val="14"/>
                <w:szCs w:val="14"/>
                <w:lang w:val="sr-Latn-CS"/>
              </w:rPr>
              <w:t>i</w:t>
            </w:r>
            <w:r w:rsidR="00A84A25" w:rsidRPr="00652436">
              <w:rPr>
                <w:b/>
                <w:bCs/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b/>
                <w:bCs/>
                <w:noProof/>
                <w:sz w:val="14"/>
                <w:szCs w:val="14"/>
                <w:lang w:val="sr-Latn-CS"/>
              </w:rPr>
              <w:t>traženi</w:t>
            </w:r>
            <w:r w:rsidR="00A84A25" w:rsidRPr="00652436">
              <w:rPr>
                <w:b/>
                <w:bCs/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b/>
                <w:bCs/>
                <w:noProof/>
                <w:sz w:val="14"/>
                <w:szCs w:val="14"/>
                <w:lang w:val="sr-Latn-CS"/>
              </w:rPr>
              <w:t>iznos</w:t>
            </w:r>
          </w:p>
        </w:tc>
        <w:tc>
          <w:tcPr>
            <w:tcW w:w="720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A44EAF" w:rsidRPr="00652436" w:rsidRDefault="00A44EAF" w:rsidP="004F3CE2">
            <w:pPr>
              <w:ind w:left="473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544" w:type="dxa"/>
            <w:gridSpan w:val="5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A44EAF" w:rsidRPr="00652436" w:rsidRDefault="00652436" w:rsidP="000A3D28">
            <w:pPr>
              <w:spacing w:before="40" w:after="40"/>
              <w:ind w:left="279"/>
              <w:jc w:val="left"/>
              <w:rPr>
                <w:b/>
                <w:bCs/>
                <w:noProof/>
                <w:sz w:val="14"/>
                <w:szCs w:val="14"/>
                <w:lang w:val="sr-Latn-CS"/>
              </w:rPr>
            </w:pPr>
            <w:r>
              <w:rPr>
                <w:b/>
                <w:bCs/>
                <w:noProof/>
                <w:sz w:val="14"/>
                <w:szCs w:val="14"/>
                <w:lang w:val="sr-Latn-CS"/>
              </w:rPr>
              <w:t>Predloženi</w:t>
            </w:r>
            <w:r w:rsidR="00A84A25" w:rsidRPr="00652436">
              <w:rPr>
                <w:b/>
                <w:bCs/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b/>
                <w:bCs/>
                <w:noProof/>
                <w:sz w:val="14"/>
                <w:szCs w:val="14"/>
                <w:lang w:val="sr-Latn-CS"/>
              </w:rPr>
              <w:t>datum</w:t>
            </w:r>
            <w:r w:rsidR="00A84A25" w:rsidRPr="00652436">
              <w:rPr>
                <w:b/>
                <w:bCs/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b/>
                <w:bCs/>
                <w:noProof/>
                <w:sz w:val="14"/>
                <w:szCs w:val="14"/>
                <w:lang w:val="sr-Latn-CS"/>
              </w:rPr>
              <w:t>isplate</w:t>
            </w:r>
            <w:r w:rsidR="00A44EAF" w:rsidRPr="00652436">
              <w:rPr>
                <w:b/>
                <w:bCs/>
                <w:noProof/>
                <w:sz w:val="14"/>
                <w:szCs w:val="14"/>
                <w:lang w:val="sr-Latn-CS"/>
              </w:rPr>
              <w:t>:</w:t>
            </w:r>
          </w:p>
        </w:tc>
        <w:tc>
          <w:tcPr>
            <w:tcW w:w="425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A44EAF" w:rsidRPr="00652436" w:rsidRDefault="00A44EAF" w:rsidP="004F3CE2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</w:tr>
      <w:tr w:rsidR="00A44EAF" w:rsidRPr="00652436" w:rsidTr="00FA40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85"/>
        </w:trPr>
        <w:tc>
          <w:tcPr>
            <w:tcW w:w="5517" w:type="dxa"/>
            <w:gridSpan w:val="6"/>
            <w:tcBorders>
              <w:top w:val="nil"/>
              <w:left w:val="double" w:sz="4" w:space="0" w:color="auto"/>
              <w:right w:val="double" w:sz="4" w:space="0" w:color="auto"/>
            </w:tcBorders>
            <w:vAlign w:val="center"/>
          </w:tcPr>
          <w:p w:rsidR="00A44EAF" w:rsidRPr="00652436" w:rsidRDefault="00A44EAF" w:rsidP="000A3D28">
            <w:pPr>
              <w:tabs>
                <w:tab w:val="left" w:pos="720"/>
                <w:tab w:val="left" w:pos="896"/>
              </w:tabs>
              <w:spacing w:before="40" w:after="40"/>
              <w:ind w:left="854"/>
              <w:jc w:val="left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A44EAF" w:rsidRPr="00652436" w:rsidRDefault="00A44EAF" w:rsidP="004F3CE2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544" w:type="dxa"/>
            <w:gridSpan w:val="5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A44EAF" w:rsidRPr="00652436" w:rsidRDefault="00A44EAF" w:rsidP="004F3CE2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425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A44EAF" w:rsidRPr="00652436" w:rsidRDefault="00A44EAF" w:rsidP="004F3CE2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</w:tr>
      <w:tr w:rsidR="00A44EAF" w:rsidRPr="00652436" w:rsidTr="00FA40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27"/>
        </w:trPr>
        <w:tc>
          <w:tcPr>
            <w:tcW w:w="1135" w:type="dxa"/>
            <w:gridSpan w:val="2"/>
            <w:tcBorders>
              <w:left w:val="double" w:sz="4" w:space="0" w:color="auto"/>
            </w:tcBorders>
            <w:vAlign w:val="center"/>
          </w:tcPr>
          <w:p w:rsidR="00A44EAF" w:rsidRPr="00652436" w:rsidRDefault="00652436" w:rsidP="000A3D28">
            <w:pPr>
              <w:spacing w:before="40" w:after="40"/>
              <w:ind w:left="0"/>
              <w:jc w:val="left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Valuta</w:t>
            </w:r>
          </w:p>
        </w:tc>
        <w:tc>
          <w:tcPr>
            <w:tcW w:w="4382" w:type="dxa"/>
            <w:gridSpan w:val="4"/>
            <w:tcBorders>
              <w:right w:val="double" w:sz="4" w:space="0" w:color="auto"/>
            </w:tcBorders>
            <w:vAlign w:val="center"/>
          </w:tcPr>
          <w:p w:rsidR="00A44EAF" w:rsidRPr="00652436" w:rsidRDefault="00652436" w:rsidP="000A3D28">
            <w:pPr>
              <w:spacing w:before="40" w:after="40"/>
              <w:ind w:left="0"/>
              <w:jc w:val="left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Iznos</w:t>
            </w:r>
          </w:p>
        </w:tc>
        <w:tc>
          <w:tcPr>
            <w:tcW w:w="720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A44EAF" w:rsidRPr="00652436" w:rsidRDefault="00A44EAF" w:rsidP="004F3CE2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544" w:type="dxa"/>
            <w:gridSpan w:val="5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A44EAF" w:rsidRPr="00652436" w:rsidRDefault="00A44EAF" w:rsidP="004F3CE2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425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A44EAF" w:rsidRPr="00652436" w:rsidRDefault="00A44EAF" w:rsidP="004F3CE2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</w:tr>
      <w:tr w:rsidR="00A44EAF" w:rsidRPr="00652436" w:rsidTr="00FA40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135" w:type="dxa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:rsidR="00A44EAF" w:rsidRPr="00652436" w:rsidRDefault="00A44EAF" w:rsidP="004F3CE2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4382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:rsidR="00A44EAF" w:rsidRPr="00652436" w:rsidRDefault="00A44EAF" w:rsidP="004F3CE2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A44EAF" w:rsidRPr="00652436" w:rsidRDefault="00A44EAF" w:rsidP="004F3CE2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4EAF" w:rsidRPr="00652436" w:rsidRDefault="00A44EAF" w:rsidP="004F3CE2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425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A44EAF" w:rsidRPr="00652436" w:rsidRDefault="00A44EAF" w:rsidP="004F3CE2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</w:tr>
      <w:tr w:rsidR="00A44EAF" w:rsidRPr="00652436" w:rsidTr="00FA40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dxa"/>
          <w:cantSplit/>
          <w:trHeight w:hRule="exact" w:val="113"/>
        </w:trPr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4EAF" w:rsidRPr="00652436" w:rsidRDefault="00A44EAF" w:rsidP="004F3CE2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39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A44EAF" w:rsidRPr="00652436" w:rsidRDefault="00A44EAF" w:rsidP="004F3CE2">
            <w:pPr>
              <w:spacing w:after="60"/>
              <w:ind w:left="58"/>
              <w:rPr>
                <w:b/>
                <w:bCs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4EAF" w:rsidRPr="00652436" w:rsidRDefault="00A44EAF" w:rsidP="004F3CE2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977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A44EAF" w:rsidRPr="00652436" w:rsidRDefault="00A44EAF" w:rsidP="004F3CE2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A44EAF" w:rsidRPr="00652436" w:rsidRDefault="00A44EAF" w:rsidP="004F3CE2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A44EAF" w:rsidRPr="00652436" w:rsidRDefault="00A44EAF" w:rsidP="004F3CE2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</w:tr>
      <w:tr w:rsidR="00A44EAF" w:rsidRPr="00652436" w:rsidTr="00FA40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" w:type="dxa"/>
          <w:cantSplit/>
        </w:trPr>
        <w:tc>
          <w:tcPr>
            <w:tcW w:w="425" w:type="dxa"/>
            <w:vMerge w:val="restart"/>
            <w:textDirection w:val="btLr"/>
          </w:tcPr>
          <w:p w:rsidR="00A44EAF" w:rsidRPr="00652436" w:rsidRDefault="00652436" w:rsidP="00BA5668">
            <w:pPr>
              <w:tabs>
                <w:tab w:val="left" w:pos="720"/>
                <w:tab w:val="left" w:pos="896"/>
              </w:tabs>
              <w:ind w:left="854"/>
              <w:rPr>
                <w:b/>
                <w:noProof/>
                <w:sz w:val="18"/>
                <w:szCs w:val="18"/>
                <w:lang w:val="sr-Latn-CS"/>
              </w:rPr>
            </w:pPr>
            <w:r>
              <w:rPr>
                <w:b/>
                <w:noProof/>
                <w:sz w:val="18"/>
                <w:szCs w:val="18"/>
                <w:lang w:val="sr-Latn-CS"/>
              </w:rPr>
              <w:t>K</w:t>
            </w:r>
            <w:r w:rsidR="00BA5668" w:rsidRPr="00652436">
              <w:rPr>
                <w:b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b/>
                <w:noProof/>
                <w:sz w:val="18"/>
                <w:szCs w:val="18"/>
                <w:lang w:val="sr-Latn-CS"/>
              </w:rPr>
              <w:t>A</w:t>
            </w:r>
            <w:r w:rsidR="00BA5668" w:rsidRPr="00652436">
              <w:rPr>
                <w:b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b/>
                <w:noProof/>
                <w:sz w:val="18"/>
                <w:szCs w:val="18"/>
                <w:lang w:val="sr-Latn-CS"/>
              </w:rPr>
              <w:t>M</w:t>
            </w:r>
            <w:r w:rsidR="00BA5668" w:rsidRPr="00652436">
              <w:rPr>
                <w:b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b/>
                <w:noProof/>
                <w:sz w:val="18"/>
                <w:szCs w:val="18"/>
                <w:lang w:val="sr-Latn-CS"/>
              </w:rPr>
              <w:t>A</w:t>
            </w:r>
            <w:r w:rsidR="00BA5668" w:rsidRPr="00652436">
              <w:rPr>
                <w:b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b/>
                <w:noProof/>
                <w:sz w:val="18"/>
                <w:szCs w:val="18"/>
                <w:lang w:val="sr-Latn-CS"/>
              </w:rPr>
              <w:t>T</w:t>
            </w:r>
            <w:r w:rsidR="00BA5668" w:rsidRPr="00652436">
              <w:rPr>
                <w:b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b/>
                <w:noProof/>
                <w:sz w:val="18"/>
                <w:szCs w:val="18"/>
                <w:lang w:val="sr-Latn-CS"/>
              </w:rPr>
              <w:t>A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</w:tcBorders>
          </w:tcPr>
          <w:p w:rsidR="00A44EAF" w:rsidRPr="00652436" w:rsidRDefault="00652436" w:rsidP="00D459B7">
            <w:pPr>
              <w:ind w:left="0"/>
              <w:rPr>
                <w:b/>
                <w:bCs/>
                <w:noProof/>
                <w:sz w:val="14"/>
                <w:szCs w:val="14"/>
                <w:lang w:val="sr-Latn-CS"/>
              </w:rPr>
            </w:pPr>
            <w:r>
              <w:rPr>
                <w:b/>
                <w:bCs/>
                <w:noProof/>
                <w:sz w:val="14"/>
                <w:szCs w:val="14"/>
                <w:lang w:val="sr-Latn-CS"/>
              </w:rPr>
              <w:t>Osnovica</w:t>
            </w:r>
            <w:r w:rsidR="00A84A25" w:rsidRPr="00652436">
              <w:rPr>
                <w:b/>
                <w:bCs/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b/>
                <w:bCs/>
                <w:noProof/>
                <w:sz w:val="14"/>
                <w:szCs w:val="14"/>
                <w:lang w:val="sr-Latn-CS"/>
              </w:rPr>
              <w:t>kamatne</w:t>
            </w:r>
            <w:r w:rsidR="00A84A25" w:rsidRPr="00652436">
              <w:rPr>
                <w:b/>
                <w:bCs/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b/>
                <w:bCs/>
                <w:noProof/>
                <w:sz w:val="14"/>
                <w:szCs w:val="14"/>
                <w:lang w:val="sr-Latn-CS"/>
              </w:rPr>
              <w:t>stope</w:t>
            </w:r>
            <w:r w:rsidR="00A44EAF" w:rsidRPr="00652436">
              <w:rPr>
                <w:b/>
                <w:bCs/>
                <w:noProof/>
                <w:sz w:val="14"/>
                <w:szCs w:val="14"/>
                <w:lang w:val="sr-Latn-CS"/>
              </w:rPr>
              <w:t xml:space="preserve"> (</w:t>
            </w:r>
            <w:r>
              <w:rPr>
                <w:b/>
                <w:bCs/>
                <w:noProof/>
                <w:sz w:val="14"/>
                <w:szCs w:val="14"/>
                <w:lang w:val="sr-Latn-CS"/>
              </w:rPr>
              <w:t>član</w:t>
            </w:r>
            <w:r w:rsidR="00C21550" w:rsidRPr="00652436">
              <w:rPr>
                <w:b/>
                <w:bCs/>
                <w:noProof/>
                <w:sz w:val="14"/>
                <w:szCs w:val="14"/>
                <w:lang w:val="sr-Latn-CS"/>
              </w:rPr>
              <w:t xml:space="preserve"> 3.1</w:t>
            </w:r>
            <w:r w:rsidR="00A44EAF" w:rsidRPr="00652436">
              <w:rPr>
                <w:b/>
                <w:bCs/>
                <w:noProof/>
                <w:sz w:val="14"/>
                <w:szCs w:val="14"/>
                <w:lang w:val="sr-Latn-CS"/>
              </w:rPr>
              <w:t>)</w:t>
            </w:r>
          </w:p>
        </w:tc>
        <w:tc>
          <w:tcPr>
            <w:tcW w:w="2397" w:type="dxa"/>
            <w:gridSpan w:val="2"/>
            <w:vAlign w:val="center"/>
          </w:tcPr>
          <w:p w:rsidR="00A44EAF" w:rsidRPr="00652436" w:rsidRDefault="00A44EAF" w:rsidP="004F3CE2">
            <w:pPr>
              <w:spacing w:after="60"/>
              <w:ind w:left="58"/>
              <w:rPr>
                <w:b/>
                <w:bCs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95" w:type="dxa"/>
            <w:gridSpan w:val="2"/>
            <w:tcBorders>
              <w:top w:val="nil"/>
              <w:bottom w:val="nil"/>
            </w:tcBorders>
            <w:vAlign w:val="center"/>
          </w:tcPr>
          <w:p w:rsidR="00A44EAF" w:rsidRPr="00652436" w:rsidRDefault="00A44EAF" w:rsidP="004F3CE2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410" w:type="dxa"/>
            <w:gridSpan w:val="4"/>
            <w:tcBorders>
              <w:bottom w:val="nil"/>
              <w:right w:val="nil"/>
            </w:tcBorders>
            <w:vAlign w:val="center"/>
          </w:tcPr>
          <w:p w:rsidR="00A44EAF" w:rsidRPr="00652436" w:rsidRDefault="00652436" w:rsidP="004F3CE2">
            <w:pPr>
              <w:tabs>
                <w:tab w:val="left" w:pos="-58"/>
              </w:tabs>
              <w:ind w:left="0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Rezervisano</w:t>
            </w:r>
            <w:r w:rsidR="00D900EA" w:rsidRPr="00652436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za</w:t>
            </w:r>
            <w:r w:rsidR="00D900EA" w:rsidRPr="00652436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Banku</w:t>
            </w:r>
            <w:r w:rsidR="00A44EAF" w:rsidRPr="00652436">
              <w:rPr>
                <w:noProof/>
                <w:sz w:val="14"/>
                <w:szCs w:val="14"/>
                <w:lang w:val="sr-Latn-CS"/>
              </w:rPr>
              <w:t xml:space="preserve"> </w:t>
            </w:r>
          </w:p>
        </w:tc>
        <w:tc>
          <w:tcPr>
            <w:tcW w:w="2105" w:type="dxa"/>
            <w:gridSpan w:val="6"/>
            <w:tcBorders>
              <w:left w:val="nil"/>
              <w:bottom w:val="nil"/>
            </w:tcBorders>
            <w:vAlign w:val="center"/>
          </w:tcPr>
          <w:p w:rsidR="00A44EAF" w:rsidRPr="00652436" w:rsidRDefault="00A44EAF" w:rsidP="00D900EA">
            <w:pPr>
              <w:ind w:left="473"/>
              <w:rPr>
                <w:noProof/>
                <w:sz w:val="14"/>
                <w:szCs w:val="14"/>
                <w:lang w:val="sr-Latn-CS"/>
              </w:rPr>
            </w:pPr>
            <w:r w:rsidRPr="00652436">
              <w:rPr>
                <w:noProof/>
                <w:sz w:val="14"/>
                <w:szCs w:val="14"/>
                <w:lang w:val="sr-Latn-CS"/>
              </w:rPr>
              <w:t>(</w:t>
            </w:r>
            <w:r w:rsidR="00652436">
              <w:rPr>
                <w:noProof/>
                <w:sz w:val="14"/>
                <w:szCs w:val="14"/>
                <w:lang w:val="sr-Latn-CS"/>
              </w:rPr>
              <w:t>ugovorna</w:t>
            </w:r>
            <w:r w:rsidR="00D900EA" w:rsidRPr="00652436">
              <w:rPr>
                <w:noProof/>
                <w:sz w:val="14"/>
                <w:szCs w:val="14"/>
                <w:lang w:val="sr-Latn-CS"/>
              </w:rPr>
              <w:t xml:space="preserve"> </w:t>
            </w:r>
            <w:r w:rsidR="00652436">
              <w:rPr>
                <w:noProof/>
                <w:sz w:val="14"/>
                <w:szCs w:val="14"/>
                <w:lang w:val="sr-Latn-CS"/>
              </w:rPr>
              <w:t>valuta</w:t>
            </w:r>
            <w:r w:rsidRPr="00652436">
              <w:rPr>
                <w:noProof/>
                <w:sz w:val="14"/>
                <w:szCs w:val="14"/>
                <w:lang w:val="sr-Latn-CS"/>
              </w:rPr>
              <w:t>)</w:t>
            </w:r>
          </w:p>
        </w:tc>
      </w:tr>
      <w:tr w:rsidR="00A44EAF" w:rsidRPr="00652436" w:rsidTr="00FA40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" w:type="dxa"/>
          <w:cantSplit/>
          <w:trHeight w:hRule="exact" w:val="85"/>
        </w:trPr>
        <w:tc>
          <w:tcPr>
            <w:tcW w:w="425" w:type="dxa"/>
            <w:vMerge/>
            <w:tcBorders>
              <w:top w:val="nil"/>
            </w:tcBorders>
          </w:tcPr>
          <w:p w:rsidR="00A44EAF" w:rsidRPr="00652436" w:rsidRDefault="00A44EAF" w:rsidP="004F3CE2">
            <w:pPr>
              <w:tabs>
                <w:tab w:val="left" w:pos="720"/>
                <w:tab w:val="left" w:pos="896"/>
              </w:tabs>
              <w:ind w:left="854"/>
              <w:jc w:val="center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552" w:type="dxa"/>
            <w:gridSpan w:val="2"/>
            <w:tcBorders>
              <w:top w:val="nil"/>
              <w:bottom w:val="nil"/>
              <w:right w:val="nil"/>
            </w:tcBorders>
          </w:tcPr>
          <w:p w:rsidR="00A44EAF" w:rsidRPr="00652436" w:rsidRDefault="00A44EAF" w:rsidP="004F3CE2">
            <w:pPr>
              <w:ind w:left="0"/>
              <w:rPr>
                <w:b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397" w:type="dxa"/>
            <w:gridSpan w:val="2"/>
            <w:tcBorders>
              <w:left w:val="nil"/>
              <w:right w:val="nil"/>
            </w:tcBorders>
            <w:vAlign w:val="center"/>
          </w:tcPr>
          <w:p w:rsidR="00A44EAF" w:rsidRPr="00652436" w:rsidRDefault="00A44EAF" w:rsidP="004F3CE2">
            <w:pPr>
              <w:spacing w:after="60"/>
              <w:ind w:left="58"/>
              <w:rPr>
                <w:b/>
                <w:bCs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A44EAF" w:rsidRPr="00652436" w:rsidRDefault="00A44EAF" w:rsidP="004F3CE2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977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A44EAF" w:rsidRPr="00652436" w:rsidRDefault="00A44EAF" w:rsidP="004F3CE2">
            <w:pPr>
              <w:tabs>
                <w:tab w:val="left" w:pos="-58"/>
              </w:tabs>
              <w:ind w:left="0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A44EAF" w:rsidRPr="00652436" w:rsidRDefault="00A44EAF" w:rsidP="004F3CE2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  <w:vAlign w:val="center"/>
          </w:tcPr>
          <w:p w:rsidR="00A44EAF" w:rsidRPr="00652436" w:rsidRDefault="00A44EAF" w:rsidP="004F3CE2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</w:tr>
      <w:tr w:rsidR="00A44EAF" w:rsidRPr="00652436" w:rsidTr="00FA40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" w:type="dxa"/>
          <w:cantSplit/>
          <w:trHeight w:val="113"/>
        </w:trPr>
        <w:tc>
          <w:tcPr>
            <w:tcW w:w="425" w:type="dxa"/>
            <w:vMerge/>
            <w:tcBorders>
              <w:top w:val="nil"/>
            </w:tcBorders>
          </w:tcPr>
          <w:p w:rsidR="00A44EAF" w:rsidRPr="00652436" w:rsidRDefault="00A44EAF" w:rsidP="004F3CE2">
            <w:pPr>
              <w:tabs>
                <w:tab w:val="left" w:pos="720"/>
                <w:tab w:val="left" w:pos="896"/>
              </w:tabs>
              <w:ind w:left="854"/>
              <w:jc w:val="center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</w:tcBorders>
          </w:tcPr>
          <w:p w:rsidR="00A44EAF" w:rsidRPr="00652436" w:rsidRDefault="00652436" w:rsidP="00A84A25">
            <w:pPr>
              <w:ind w:left="0"/>
              <w:rPr>
                <w:b/>
                <w:bCs/>
                <w:noProof/>
                <w:sz w:val="14"/>
                <w:lang w:val="sr-Latn-CS"/>
              </w:rPr>
            </w:pPr>
            <w:r>
              <w:rPr>
                <w:b/>
                <w:bCs/>
                <w:noProof/>
                <w:sz w:val="14"/>
                <w:lang w:val="sr-Latn-CS"/>
              </w:rPr>
              <w:t>Stopa</w:t>
            </w:r>
            <w:r w:rsidR="00A44EAF" w:rsidRPr="00652436">
              <w:rPr>
                <w:b/>
                <w:bCs/>
                <w:noProof/>
                <w:sz w:val="14"/>
                <w:lang w:val="sr-Latn-CS"/>
              </w:rPr>
              <w:t xml:space="preserve"> (% </w:t>
            </w:r>
            <w:r>
              <w:rPr>
                <w:b/>
                <w:bCs/>
                <w:noProof/>
                <w:sz w:val="14"/>
                <w:lang w:val="sr-Latn-CS"/>
              </w:rPr>
              <w:t>ili</w:t>
            </w:r>
            <w:r w:rsidR="00A84A25" w:rsidRPr="00652436">
              <w:rPr>
                <w:b/>
                <w:bCs/>
                <w:noProof/>
                <w:sz w:val="14"/>
                <w:lang w:val="sr-Latn-CS"/>
              </w:rPr>
              <w:t xml:space="preserve"> </w:t>
            </w:r>
            <w:r>
              <w:rPr>
                <w:b/>
                <w:bCs/>
                <w:noProof/>
                <w:sz w:val="14"/>
                <w:lang w:val="sr-Latn-CS"/>
              </w:rPr>
              <w:t>Raspon</w:t>
            </w:r>
            <w:r w:rsidR="00A44EAF" w:rsidRPr="00652436">
              <w:rPr>
                <w:b/>
                <w:bCs/>
                <w:noProof/>
                <w:sz w:val="14"/>
                <w:lang w:val="sr-Latn-CS"/>
              </w:rPr>
              <w:t>) (</w:t>
            </w:r>
            <w:r>
              <w:rPr>
                <w:b/>
                <w:bCs/>
                <w:noProof/>
                <w:sz w:val="14"/>
                <w:lang w:val="sr-Latn-CS"/>
              </w:rPr>
              <w:t>naznačite</w:t>
            </w:r>
            <w:r w:rsidR="00A84A25" w:rsidRPr="00652436">
              <w:rPr>
                <w:b/>
                <w:bCs/>
                <w:noProof/>
                <w:sz w:val="14"/>
                <w:lang w:val="sr-Latn-CS"/>
              </w:rPr>
              <w:t xml:space="preserve"> </w:t>
            </w:r>
            <w:r>
              <w:rPr>
                <w:b/>
                <w:bCs/>
                <w:noProof/>
                <w:sz w:val="14"/>
                <w:lang w:val="sr-Latn-CS"/>
              </w:rPr>
              <w:t>samo</w:t>
            </w:r>
            <w:r w:rsidR="00A84A25" w:rsidRPr="00652436">
              <w:rPr>
                <w:b/>
                <w:bCs/>
                <w:noProof/>
                <w:sz w:val="14"/>
                <w:lang w:val="sr-Latn-CS"/>
              </w:rPr>
              <w:t xml:space="preserve"> </w:t>
            </w:r>
            <w:r>
              <w:rPr>
                <w:b/>
                <w:bCs/>
                <w:noProof/>
                <w:sz w:val="14"/>
                <w:lang w:val="sr-Latn-CS"/>
              </w:rPr>
              <w:t>JEDNO</w:t>
            </w:r>
            <w:r w:rsidR="00A44EAF" w:rsidRPr="00652436">
              <w:rPr>
                <w:b/>
                <w:bCs/>
                <w:noProof/>
                <w:sz w:val="14"/>
                <w:lang w:val="sr-Latn-CS"/>
              </w:rPr>
              <w:t xml:space="preserve">) </w:t>
            </w:r>
            <w:r>
              <w:rPr>
                <w:b/>
                <w:bCs/>
                <w:noProof/>
                <w:sz w:val="14"/>
                <w:lang w:val="sr-Latn-CS"/>
              </w:rPr>
              <w:t>ILI</w:t>
            </w:r>
            <w:r w:rsidR="00387DDC" w:rsidRPr="00652436">
              <w:rPr>
                <w:b/>
                <w:bCs/>
                <w:noProof/>
                <w:sz w:val="14"/>
                <w:lang w:val="sr-Latn-CS"/>
              </w:rPr>
              <w:t xml:space="preserve"> </w:t>
            </w:r>
            <w:r>
              <w:rPr>
                <w:b/>
                <w:bCs/>
                <w:noProof/>
                <w:sz w:val="14"/>
                <w:lang w:val="sr-Latn-CS"/>
              </w:rPr>
              <w:t>Maksimalna</w:t>
            </w:r>
            <w:r w:rsidR="00A84A25" w:rsidRPr="00652436">
              <w:rPr>
                <w:b/>
                <w:bCs/>
                <w:noProof/>
                <w:sz w:val="14"/>
                <w:lang w:val="sr-Latn-CS"/>
              </w:rPr>
              <w:t xml:space="preserve"> </w:t>
            </w:r>
            <w:r>
              <w:rPr>
                <w:b/>
                <w:bCs/>
                <w:noProof/>
                <w:sz w:val="14"/>
                <w:lang w:val="sr-Latn-CS"/>
              </w:rPr>
              <w:t>stopa</w:t>
            </w:r>
            <w:r w:rsidR="00A44EAF" w:rsidRPr="00652436">
              <w:rPr>
                <w:b/>
                <w:bCs/>
                <w:noProof/>
                <w:sz w:val="14"/>
                <w:lang w:val="sr-Latn-CS"/>
              </w:rPr>
              <w:t xml:space="preserve"> (% </w:t>
            </w:r>
            <w:r>
              <w:rPr>
                <w:b/>
                <w:bCs/>
                <w:noProof/>
                <w:sz w:val="14"/>
                <w:lang w:val="sr-Latn-CS"/>
              </w:rPr>
              <w:t>ili</w:t>
            </w:r>
            <w:r w:rsidR="00A84A25" w:rsidRPr="00652436">
              <w:rPr>
                <w:b/>
                <w:bCs/>
                <w:noProof/>
                <w:sz w:val="14"/>
                <w:lang w:val="sr-Latn-CS"/>
              </w:rPr>
              <w:t xml:space="preserve"> </w:t>
            </w:r>
            <w:r>
              <w:rPr>
                <w:b/>
                <w:bCs/>
                <w:noProof/>
                <w:sz w:val="14"/>
                <w:lang w:val="sr-Latn-CS"/>
              </w:rPr>
              <w:t>Maksimalni</w:t>
            </w:r>
            <w:r w:rsidR="00A84A25" w:rsidRPr="00652436">
              <w:rPr>
                <w:b/>
                <w:bCs/>
                <w:noProof/>
                <w:sz w:val="14"/>
                <w:lang w:val="sr-Latn-CS"/>
              </w:rPr>
              <w:t xml:space="preserve"> </w:t>
            </w:r>
            <w:r>
              <w:rPr>
                <w:b/>
                <w:bCs/>
                <w:noProof/>
                <w:sz w:val="14"/>
                <w:lang w:val="sr-Latn-CS"/>
              </w:rPr>
              <w:t>raspon</w:t>
            </w:r>
            <w:r w:rsidR="00A44EAF" w:rsidRPr="00652436">
              <w:rPr>
                <w:b/>
                <w:bCs/>
                <w:noProof/>
                <w:sz w:val="14"/>
                <w:lang w:val="sr-Latn-CS"/>
              </w:rPr>
              <w:t>)</w:t>
            </w:r>
            <w:r w:rsidR="00A44EAF" w:rsidRPr="00652436">
              <w:rPr>
                <w:rFonts w:ascii="Arial Bold" w:hAnsi="Arial Bold"/>
                <w:b/>
                <w:bCs/>
                <w:noProof/>
                <w:sz w:val="14"/>
                <w:vertAlign w:val="superscript"/>
                <w:lang w:val="sr-Latn-CS"/>
              </w:rPr>
              <w:footnoteReference w:id="3"/>
            </w:r>
          </w:p>
        </w:tc>
        <w:tc>
          <w:tcPr>
            <w:tcW w:w="2397" w:type="dxa"/>
            <w:gridSpan w:val="2"/>
            <w:vAlign w:val="center"/>
          </w:tcPr>
          <w:p w:rsidR="00A44EAF" w:rsidRPr="00652436" w:rsidRDefault="00A44EAF" w:rsidP="004F3CE2">
            <w:pPr>
              <w:spacing w:after="60"/>
              <w:ind w:left="58"/>
              <w:rPr>
                <w:b/>
                <w:bCs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95" w:type="dxa"/>
            <w:gridSpan w:val="2"/>
            <w:tcBorders>
              <w:top w:val="nil"/>
              <w:bottom w:val="nil"/>
            </w:tcBorders>
            <w:vAlign w:val="center"/>
          </w:tcPr>
          <w:p w:rsidR="00A44EAF" w:rsidRPr="00652436" w:rsidRDefault="00A44EAF" w:rsidP="004F3CE2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977" w:type="dxa"/>
            <w:gridSpan w:val="6"/>
            <w:tcBorders>
              <w:top w:val="nil"/>
              <w:bottom w:val="nil"/>
            </w:tcBorders>
            <w:vAlign w:val="center"/>
          </w:tcPr>
          <w:p w:rsidR="00A44EAF" w:rsidRPr="00652436" w:rsidRDefault="00652436" w:rsidP="004F3CE2">
            <w:pPr>
              <w:tabs>
                <w:tab w:val="left" w:pos="-58"/>
              </w:tabs>
              <w:ind w:left="0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Ukupan</w:t>
            </w:r>
            <w:r w:rsidR="00D900EA" w:rsidRPr="00652436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iznos</w:t>
            </w:r>
            <w:r w:rsidR="00D900EA" w:rsidRPr="00652436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kredita</w:t>
            </w:r>
            <w:r w:rsidR="00A44EAF" w:rsidRPr="00652436">
              <w:rPr>
                <w:noProof/>
                <w:sz w:val="14"/>
                <w:szCs w:val="14"/>
                <w:lang w:val="sr-Latn-CS"/>
              </w:rPr>
              <w:t>:</w:t>
            </w:r>
          </w:p>
        </w:tc>
        <w:tc>
          <w:tcPr>
            <w:tcW w:w="1300" w:type="dxa"/>
            <w:gridSpan w:val="3"/>
            <w:vAlign w:val="center"/>
          </w:tcPr>
          <w:p w:rsidR="00A44EAF" w:rsidRPr="00652436" w:rsidRDefault="00A44EAF" w:rsidP="004F3CE2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A44EAF" w:rsidRPr="00652436" w:rsidRDefault="00A44EAF" w:rsidP="004F3CE2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</w:tr>
      <w:tr w:rsidR="00A44EAF" w:rsidRPr="00652436" w:rsidTr="00FA40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" w:type="dxa"/>
          <w:cantSplit/>
          <w:trHeight w:hRule="exact" w:val="85"/>
        </w:trPr>
        <w:tc>
          <w:tcPr>
            <w:tcW w:w="425" w:type="dxa"/>
            <w:vMerge/>
            <w:tcBorders>
              <w:top w:val="nil"/>
            </w:tcBorders>
          </w:tcPr>
          <w:p w:rsidR="00A44EAF" w:rsidRPr="00652436" w:rsidRDefault="00A44EAF" w:rsidP="004F3CE2">
            <w:pPr>
              <w:tabs>
                <w:tab w:val="left" w:pos="720"/>
                <w:tab w:val="left" w:pos="896"/>
              </w:tabs>
              <w:ind w:left="854"/>
              <w:jc w:val="center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552" w:type="dxa"/>
            <w:gridSpan w:val="2"/>
            <w:tcBorders>
              <w:top w:val="nil"/>
              <w:bottom w:val="nil"/>
              <w:right w:val="nil"/>
            </w:tcBorders>
          </w:tcPr>
          <w:p w:rsidR="00A44EAF" w:rsidRPr="00652436" w:rsidRDefault="00A44EAF" w:rsidP="004F3CE2">
            <w:pPr>
              <w:tabs>
                <w:tab w:val="left" w:pos="720"/>
                <w:tab w:val="left" w:pos="896"/>
              </w:tabs>
              <w:ind w:left="0"/>
              <w:rPr>
                <w:b/>
                <w:bCs/>
                <w:noProof/>
                <w:sz w:val="14"/>
                <w:szCs w:val="14"/>
                <w:lang w:val="sr-Latn-CS"/>
              </w:rPr>
            </w:pPr>
          </w:p>
          <w:p w:rsidR="00A44EAF" w:rsidRPr="00652436" w:rsidRDefault="00A44EAF" w:rsidP="004F3CE2">
            <w:pPr>
              <w:tabs>
                <w:tab w:val="left" w:pos="720"/>
                <w:tab w:val="left" w:pos="896"/>
              </w:tabs>
              <w:ind w:left="0"/>
              <w:rPr>
                <w:b/>
                <w:bCs/>
                <w:noProof/>
                <w:sz w:val="14"/>
                <w:szCs w:val="14"/>
                <w:lang w:val="sr-Latn-CS"/>
              </w:rPr>
            </w:pPr>
          </w:p>
          <w:p w:rsidR="00A44EAF" w:rsidRPr="00652436" w:rsidRDefault="00A44EAF" w:rsidP="004F3CE2">
            <w:pPr>
              <w:tabs>
                <w:tab w:val="left" w:pos="720"/>
                <w:tab w:val="left" w:pos="896"/>
              </w:tabs>
              <w:ind w:left="0"/>
              <w:rPr>
                <w:b/>
                <w:bCs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397" w:type="dxa"/>
            <w:gridSpan w:val="2"/>
            <w:tcBorders>
              <w:left w:val="nil"/>
              <w:right w:val="nil"/>
            </w:tcBorders>
            <w:vAlign w:val="center"/>
          </w:tcPr>
          <w:p w:rsidR="00A44EAF" w:rsidRPr="00652436" w:rsidRDefault="00A44EAF" w:rsidP="004F3CE2">
            <w:pPr>
              <w:spacing w:after="60"/>
              <w:ind w:left="58"/>
              <w:rPr>
                <w:b/>
                <w:bCs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A44EAF" w:rsidRPr="00652436" w:rsidRDefault="00A44EAF" w:rsidP="004F3CE2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977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A44EAF" w:rsidRPr="00652436" w:rsidRDefault="00A44EAF" w:rsidP="004F3CE2">
            <w:pPr>
              <w:tabs>
                <w:tab w:val="left" w:pos="-58"/>
              </w:tabs>
              <w:ind w:left="0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1300" w:type="dxa"/>
            <w:gridSpan w:val="3"/>
            <w:tcBorders>
              <w:left w:val="nil"/>
              <w:right w:val="nil"/>
            </w:tcBorders>
            <w:vAlign w:val="center"/>
          </w:tcPr>
          <w:p w:rsidR="00A44EAF" w:rsidRPr="00652436" w:rsidRDefault="00A44EAF" w:rsidP="004F3CE2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  <w:vAlign w:val="center"/>
          </w:tcPr>
          <w:p w:rsidR="00A44EAF" w:rsidRPr="00652436" w:rsidRDefault="00A44EAF" w:rsidP="004F3CE2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</w:tr>
      <w:tr w:rsidR="00A44EAF" w:rsidRPr="00652436" w:rsidTr="00FA40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" w:type="dxa"/>
          <w:cantSplit/>
          <w:trHeight w:hRule="exact" w:val="907"/>
        </w:trPr>
        <w:tc>
          <w:tcPr>
            <w:tcW w:w="425" w:type="dxa"/>
            <w:vMerge/>
            <w:tcBorders>
              <w:top w:val="nil"/>
            </w:tcBorders>
          </w:tcPr>
          <w:p w:rsidR="00A44EAF" w:rsidRPr="00652436" w:rsidRDefault="00A44EAF" w:rsidP="004F3CE2">
            <w:pPr>
              <w:tabs>
                <w:tab w:val="left" w:pos="720"/>
                <w:tab w:val="left" w:pos="896"/>
              </w:tabs>
              <w:ind w:left="854"/>
              <w:jc w:val="center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</w:tcBorders>
          </w:tcPr>
          <w:p w:rsidR="00A44EAF" w:rsidRPr="00652436" w:rsidRDefault="00652436" w:rsidP="00D459B7">
            <w:pPr>
              <w:ind w:left="0"/>
              <w:rPr>
                <w:b/>
                <w:bCs/>
                <w:noProof/>
                <w:sz w:val="14"/>
                <w:szCs w:val="14"/>
                <w:lang w:val="sr-Latn-CS"/>
              </w:rPr>
            </w:pPr>
            <w:r>
              <w:rPr>
                <w:b/>
                <w:bCs/>
                <w:noProof/>
                <w:sz w:val="14"/>
                <w:szCs w:val="14"/>
                <w:lang w:val="sr-Latn-CS"/>
              </w:rPr>
              <w:t>Učestalost</w:t>
            </w:r>
            <w:r w:rsidR="00A44EAF" w:rsidRPr="00652436">
              <w:rPr>
                <w:b/>
                <w:bCs/>
                <w:noProof/>
                <w:sz w:val="14"/>
                <w:szCs w:val="14"/>
                <w:lang w:val="sr-Latn-CS"/>
              </w:rPr>
              <w:t xml:space="preserve"> (</w:t>
            </w:r>
            <w:r>
              <w:rPr>
                <w:b/>
                <w:bCs/>
                <w:noProof/>
                <w:sz w:val="14"/>
                <w:szCs w:val="14"/>
                <w:lang w:val="sr-Latn-CS"/>
              </w:rPr>
              <w:t>član</w:t>
            </w:r>
            <w:r w:rsidR="00D459B7" w:rsidRPr="00652436">
              <w:rPr>
                <w:b/>
                <w:bCs/>
                <w:noProof/>
                <w:sz w:val="14"/>
                <w:szCs w:val="14"/>
                <w:lang w:val="sr-Latn-CS"/>
              </w:rPr>
              <w:t xml:space="preserve"> 3.1)</w:t>
            </w:r>
          </w:p>
        </w:tc>
        <w:tc>
          <w:tcPr>
            <w:tcW w:w="2397" w:type="dxa"/>
            <w:gridSpan w:val="2"/>
            <w:vAlign w:val="center"/>
          </w:tcPr>
          <w:p w:rsidR="00A44EAF" w:rsidRPr="00652436" w:rsidRDefault="00652436" w:rsidP="004F3CE2">
            <w:pPr>
              <w:spacing w:after="60"/>
              <w:ind w:left="58"/>
              <w:rPr>
                <w:bCs/>
                <w:noProof/>
                <w:sz w:val="14"/>
                <w:szCs w:val="14"/>
                <w:lang w:val="sr-Latn-CS"/>
              </w:rPr>
            </w:pPr>
            <w:r>
              <w:rPr>
                <w:bCs/>
                <w:noProof/>
                <w:sz w:val="14"/>
                <w:szCs w:val="14"/>
                <w:lang w:val="sr-Latn-CS"/>
              </w:rPr>
              <w:t>Godišnje</w:t>
            </w:r>
            <w:r w:rsidR="00A44EAF" w:rsidRPr="00652436">
              <w:rPr>
                <w:bCs/>
                <w:noProof/>
                <w:sz w:val="14"/>
                <w:szCs w:val="14"/>
                <w:lang w:val="sr-Latn-CS"/>
              </w:rPr>
              <w:t xml:space="preserve"> </w:t>
            </w:r>
            <w:r w:rsidR="00A44EAF" w:rsidRPr="00652436">
              <w:rPr>
                <w:bCs/>
                <w:noProof/>
                <w:sz w:val="14"/>
                <w:szCs w:val="14"/>
                <w:lang w:val="sr-Latn-CS"/>
              </w:rPr>
              <w:tab/>
            </w:r>
            <w:r w:rsidR="00A44EAF" w:rsidRPr="00652436">
              <w:rPr>
                <w:bCs/>
                <w:noProof/>
                <w:sz w:val="14"/>
                <w:szCs w:val="14"/>
                <w:lang w:val="sr-Latn-CS"/>
              </w:rPr>
              <w:tab/>
            </w:r>
            <w:r w:rsidR="00A44EAF" w:rsidRPr="00652436">
              <w:rPr>
                <w:bCs/>
                <w:noProof/>
                <w:sz w:val="14"/>
                <w:szCs w:val="14"/>
                <w:lang w:val="sr-Latn-CS"/>
              </w:rPr>
              <w:sym w:font="Wingdings" w:char="F06F"/>
            </w:r>
          </w:p>
          <w:p w:rsidR="00A44EAF" w:rsidRPr="00652436" w:rsidRDefault="00652436" w:rsidP="004F3CE2">
            <w:pPr>
              <w:spacing w:after="60"/>
              <w:ind w:left="58"/>
              <w:rPr>
                <w:bCs/>
                <w:noProof/>
                <w:sz w:val="14"/>
                <w:szCs w:val="14"/>
                <w:lang w:val="sr-Latn-CS"/>
              </w:rPr>
            </w:pPr>
            <w:r>
              <w:rPr>
                <w:bCs/>
                <w:noProof/>
                <w:sz w:val="14"/>
                <w:szCs w:val="14"/>
                <w:lang w:val="sr-Latn-CS"/>
              </w:rPr>
              <w:t>Polugodišnje</w:t>
            </w:r>
            <w:r w:rsidR="00A44EAF" w:rsidRPr="00652436">
              <w:rPr>
                <w:bCs/>
                <w:noProof/>
                <w:sz w:val="14"/>
                <w:szCs w:val="14"/>
                <w:lang w:val="sr-Latn-CS"/>
              </w:rPr>
              <w:tab/>
            </w:r>
            <w:r w:rsidR="00A44EAF" w:rsidRPr="00652436">
              <w:rPr>
                <w:bCs/>
                <w:noProof/>
                <w:sz w:val="14"/>
                <w:szCs w:val="14"/>
                <w:lang w:val="sr-Latn-CS"/>
              </w:rPr>
              <w:sym w:font="Wingdings" w:char="F06F"/>
            </w:r>
          </w:p>
          <w:p w:rsidR="00A44EAF" w:rsidRPr="00652436" w:rsidRDefault="00652436" w:rsidP="00F17C07">
            <w:pPr>
              <w:spacing w:after="60"/>
              <w:ind w:left="58"/>
              <w:rPr>
                <w:b/>
                <w:bCs/>
                <w:noProof/>
                <w:sz w:val="14"/>
                <w:szCs w:val="14"/>
                <w:lang w:val="sr-Latn-CS"/>
              </w:rPr>
            </w:pPr>
            <w:r>
              <w:rPr>
                <w:bCs/>
                <w:noProof/>
                <w:sz w:val="14"/>
                <w:szCs w:val="14"/>
                <w:lang w:val="sr-Latn-CS"/>
              </w:rPr>
              <w:t>Tromesečno</w:t>
            </w:r>
            <w:r w:rsidR="00A44EAF" w:rsidRPr="00652436">
              <w:rPr>
                <w:bCs/>
                <w:noProof/>
                <w:sz w:val="14"/>
                <w:szCs w:val="14"/>
                <w:lang w:val="sr-Latn-CS"/>
              </w:rPr>
              <w:tab/>
            </w:r>
            <w:r w:rsidR="00A44EAF" w:rsidRPr="00652436">
              <w:rPr>
                <w:bCs/>
                <w:noProof/>
                <w:sz w:val="14"/>
                <w:szCs w:val="14"/>
                <w:lang w:val="sr-Latn-CS"/>
              </w:rPr>
              <w:sym w:font="Wingdings" w:char="F06F"/>
            </w:r>
          </w:p>
        </w:tc>
        <w:tc>
          <w:tcPr>
            <w:tcW w:w="295" w:type="dxa"/>
            <w:gridSpan w:val="2"/>
            <w:tcBorders>
              <w:top w:val="nil"/>
              <w:bottom w:val="nil"/>
            </w:tcBorders>
            <w:vAlign w:val="center"/>
          </w:tcPr>
          <w:p w:rsidR="00A44EAF" w:rsidRPr="00652436" w:rsidRDefault="00A44EAF" w:rsidP="004F3CE2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977" w:type="dxa"/>
            <w:gridSpan w:val="6"/>
            <w:tcBorders>
              <w:top w:val="nil"/>
              <w:bottom w:val="nil"/>
            </w:tcBorders>
            <w:vAlign w:val="center"/>
          </w:tcPr>
          <w:p w:rsidR="00A44EAF" w:rsidRPr="00652436" w:rsidRDefault="00652436" w:rsidP="004F3CE2">
            <w:pPr>
              <w:tabs>
                <w:tab w:val="left" w:pos="-58"/>
              </w:tabs>
              <w:ind w:left="0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Isplaćeno</w:t>
            </w:r>
            <w:r w:rsidR="00D900EA" w:rsidRPr="00652436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na</w:t>
            </w:r>
            <w:r w:rsidR="00D900EA" w:rsidRPr="00652436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datum</w:t>
            </w:r>
            <w:r w:rsidR="00A44EAF" w:rsidRPr="00652436">
              <w:rPr>
                <w:noProof/>
                <w:sz w:val="14"/>
                <w:szCs w:val="14"/>
                <w:lang w:val="sr-Latn-CS"/>
              </w:rPr>
              <w:t>:</w:t>
            </w:r>
          </w:p>
        </w:tc>
        <w:tc>
          <w:tcPr>
            <w:tcW w:w="1300" w:type="dxa"/>
            <w:gridSpan w:val="3"/>
            <w:vAlign w:val="center"/>
          </w:tcPr>
          <w:p w:rsidR="00A44EAF" w:rsidRPr="00652436" w:rsidRDefault="00A44EAF" w:rsidP="004F3CE2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A44EAF" w:rsidRPr="00652436" w:rsidRDefault="00A44EAF" w:rsidP="004F3CE2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</w:tr>
      <w:tr w:rsidR="00A44EAF" w:rsidRPr="00652436" w:rsidTr="00FA40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" w:type="dxa"/>
          <w:cantSplit/>
          <w:trHeight w:hRule="exact" w:val="85"/>
        </w:trPr>
        <w:tc>
          <w:tcPr>
            <w:tcW w:w="425" w:type="dxa"/>
            <w:vMerge/>
            <w:tcBorders>
              <w:top w:val="nil"/>
            </w:tcBorders>
          </w:tcPr>
          <w:p w:rsidR="00A44EAF" w:rsidRPr="00652436" w:rsidRDefault="00A44EAF" w:rsidP="004F3CE2">
            <w:pPr>
              <w:tabs>
                <w:tab w:val="left" w:pos="720"/>
                <w:tab w:val="left" w:pos="896"/>
              </w:tabs>
              <w:ind w:left="854"/>
              <w:jc w:val="center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552" w:type="dxa"/>
            <w:gridSpan w:val="2"/>
            <w:tcBorders>
              <w:top w:val="nil"/>
              <w:bottom w:val="nil"/>
              <w:right w:val="nil"/>
            </w:tcBorders>
          </w:tcPr>
          <w:p w:rsidR="00A44EAF" w:rsidRPr="00652436" w:rsidRDefault="00A44EAF" w:rsidP="004F3CE2">
            <w:pPr>
              <w:ind w:left="0"/>
              <w:rPr>
                <w:b/>
                <w:bCs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397" w:type="dxa"/>
            <w:gridSpan w:val="2"/>
            <w:tcBorders>
              <w:left w:val="nil"/>
              <w:right w:val="nil"/>
            </w:tcBorders>
            <w:vAlign w:val="center"/>
          </w:tcPr>
          <w:p w:rsidR="00A44EAF" w:rsidRPr="00652436" w:rsidRDefault="00A44EAF" w:rsidP="004F3CE2">
            <w:pPr>
              <w:spacing w:after="60"/>
              <w:ind w:left="58"/>
              <w:rPr>
                <w:b/>
                <w:bCs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A44EAF" w:rsidRPr="00652436" w:rsidRDefault="00A44EAF" w:rsidP="004F3CE2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977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A44EAF" w:rsidRPr="00652436" w:rsidRDefault="00A44EAF" w:rsidP="004F3CE2">
            <w:pPr>
              <w:tabs>
                <w:tab w:val="left" w:pos="-58"/>
              </w:tabs>
              <w:ind w:left="0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1300" w:type="dxa"/>
            <w:gridSpan w:val="3"/>
            <w:tcBorders>
              <w:left w:val="nil"/>
              <w:right w:val="nil"/>
            </w:tcBorders>
            <w:vAlign w:val="center"/>
          </w:tcPr>
          <w:p w:rsidR="00A44EAF" w:rsidRPr="00652436" w:rsidRDefault="00A44EAF" w:rsidP="004F3CE2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  <w:vAlign w:val="center"/>
          </w:tcPr>
          <w:p w:rsidR="00A44EAF" w:rsidRPr="00652436" w:rsidRDefault="00A44EAF" w:rsidP="004F3CE2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</w:tr>
      <w:tr w:rsidR="00A44EAF" w:rsidRPr="00652436" w:rsidTr="00FA40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" w:type="dxa"/>
          <w:cantSplit/>
          <w:trHeight w:val="397"/>
        </w:trPr>
        <w:tc>
          <w:tcPr>
            <w:tcW w:w="425" w:type="dxa"/>
            <w:vMerge/>
            <w:tcBorders>
              <w:top w:val="nil"/>
            </w:tcBorders>
          </w:tcPr>
          <w:p w:rsidR="00A44EAF" w:rsidRPr="00652436" w:rsidRDefault="00A44EAF" w:rsidP="004F3CE2">
            <w:pPr>
              <w:tabs>
                <w:tab w:val="left" w:pos="720"/>
                <w:tab w:val="left" w:pos="896"/>
              </w:tabs>
              <w:ind w:left="854"/>
              <w:jc w:val="center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</w:tcBorders>
          </w:tcPr>
          <w:p w:rsidR="00A44EAF" w:rsidRPr="00652436" w:rsidRDefault="00652436" w:rsidP="00D459B7">
            <w:pPr>
              <w:ind w:left="0"/>
              <w:rPr>
                <w:b/>
                <w:bCs/>
                <w:noProof/>
                <w:sz w:val="14"/>
                <w:szCs w:val="14"/>
                <w:lang w:val="sr-Latn-CS"/>
              </w:rPr>
            </w:pPr>
            <w:r>
              <w:rPr>
                <w:b/>
                <w:bCs/>
                <w:noProof/>
                <w:sz w:val="14"/>
                <w:szCs w:val="14"/>
                <w:lang w:val="sr-Latn-CS"/>
              </w:rPr>
              <w:t>Datumi</w:t>
            </w:r>
            <w:r w:rsidR="00F17C07" w:rsidRPr="00652436">
              <w:rPr>
                <w:b/>
                <w:bCs/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b/>
                <w:bCs/>
                <w:noProof/>
                <w:sz w:val="14"/>
                <w:szCs w:val="14"/>
                <w:lang w:val="sr-Latn-CS"/>
              </w:rPr>
              <w:t>plaćanja</w:t>
            </w:r>
            <w:r w:rsidR="00A44EAF" w:rsidRPr="00652436">
              <w:rPr>
                <w:b/>
                <w:bCs/>
                <w:noProof/>
                <w:sz w:val="14"/>
                <w:szCs w:val="14"/>
                <w:lang w:val="sr-Latn-CS"/>
              </w:rPr>
              <w:t xml:space="preserve"> (</w:t>
            </w:r>
            <w:r>
              <w:rPr>
                <w:b/>
                <w:bCs/>
                <w:noProof/>
                <w:sz w:val="14"/>
                <w:szCs w:val="14"/>
                <w:lang w:val="sr-Latn-CS"/>
              </w:rPr>
              <w:t>član</w:t>
            </w:r>
            <w:r w:rsidR="006A60A7" w:rsidRPr="00652436">
              <w:rPr>
                <w:b/>
                <w:bCs/>
                <w:noProof/>
                <w:sz w:val="14"/>
                <w:szCs w:val="14"/>
                <w:lang w:val="sr-Latn-CS"/>
              </w:rPr>
              <w:t> </w:t>
            </w:r>
            <w:r w:rsidR="00A44EAF" w:rsidRPr="00652436">
              <w:rPr>
                <w:b/>
                <w:bCs/>
                <w:noProof/>
                <w:sz w:val="14"/>
                <w:szCs w:val="14"/>
                <w:lang w:val="sr-Latn-CS"/>
              </w:rPr>
              <w:t>5)</w:t>
            </w:r>
          </w:p>
        </w:tc>
        <w:tc>
          <w:tcPr>
            <w:tcW w:w="2397" w:type="dxa"/>
            <w:gridSpan w:val="2"/>
            <w:vAlign w:val="center"/>
          </w:tcPr>
          <w:p w:rsidR="00A44EAF" w:rsidRPr="00652436" w:rsidRDefault="00A44EAF" w:rsidP="004F3CE2">
            <w:pPr>
              <w:spacing w:after="60"/>
              <w:ind w:left="58"/>
              <w:rPr>
                <w:b/>
                <w:bCs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95" w:type="dxa"/>
            <w:gridSpan w:val="2"/>
            <w:tcBorders>
              <w:top w:val="nil"/>
              <w:bottom w:val="nil"/>
            </w:tcBorders>
            <w:vAlign w:val="center"/>
          </w:tcPr>
          <w:p w:rsidR="00A44EAF" w:rsidRPr="00652436" w:rsidRDefault="00A44EAF" w:rsidP="004F3CE2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977" w:type="dxa"/>
            <w:gridSpan w:val="6"/>
            <w:tcBorders>
              <w:top w:val="nil"/>
              <w:bottom w:val="nil"/>
            </w:tcBorders>
            <w:vAlign w:val="center"/>
          </w:tcPr>
          <w:p w:rsidR="00A44EAF" w:rsidRPr="00652436" w:rsidRDefault="00652436" w:rsidP="00D900EA">
            <w:pPr>
              <w:tabs>
                <w:tab w:val="left" w:pos="-58"/>
              </w:tabs>
              <w:ind w:left="0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Saldo</w:t>
            </w:r>
            <w:r w:rsidR="00D900EA" w:rsidRPr="00652436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za</w:t>
            </w:r>
            <w:r w:rsidR="00D900EA" w:rsidRPr="00652436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isplatu</w:t>
            </w:r>
            <w:r w:rsidR="00A44EAF" w:rsidRPr="00652436">
              <w:rPr>
                <w:noProof/>
                <w:sz w:val="14"/>
                <w:szCs w:val="14"/>
                <w:lang w:val="sr-Latn-CS"/>
              </w:rPr>
              <w:t>:</w:t>
            </w:r>
          </w:p>
        </w:tc>
        <w:tc>
          <w:tcPr>
            <w:tcW w:w="1300" w:type="dxa"/>
            <w:gridSpan w:val="3"/>
            <w:vAlign w:val="center"/>
          </w:tcPr>
          <w:p w:rsidR="00A44EAF" w:rsidRPr="00652436" w:rsidRDefault="00A44EAF" w:rsidP="004F3CE2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A44EAF" w:rsidRPr="00652436" w:rsidRDefault="00A44EAF" w:rsidP="004F3CE2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</w:tr>
      <w:tr w:rsidR="00A44EAF" w:rsidRPr="00652436" w:rsidTr="00FA40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" w:type="dxa"/>
          <w:cantSplit/>
          <w:trHeight w:hRule="exact" w:val="116"/>
        </w:trPr>
        <w:tc>
          <w:tcPr>
            <w:tcW w:w="425" w:type="dxa"/>
            <w:vMerge/>
            <w:tcBorders>
              <w:top w:val="nil"/>
            </w:tcBorders>
          </w:tcPr>
          <w:p w:rsidR="00A44EAF" w:rsidRPr="00652436" w:rsidRDefault="00A44EAF" w:rsidP="004F3CE2">
            <w:pPr>
              <w:tabs>
                <w:tab w:val="left" w:pos="720"/>
                <w:tab w:val="left" w:pos="896"/>
              </w:tabs>
              <w:ind w:left="854"/>
              <w:jc w:val="center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552" w:type="dxa"/>
            <w:gridSpan w:val="2"/>
            <w:tcBorders>
              <w:top w:val="nil"/>
              <w:bottom w:val="nil"/>
              <w:right w:val="nil"/>
            </w:tcBorders>
          </w:tcPr>
          <w:p w:rsidR="00A44EAF" w:rsidRPr="00652436" w:rsidRDefault="00A44EAF" w:rsidP="004F3CE2">
            <w:pPr>
              <w:ind w:left="0"/>
              <w:rPr>
                <w:b/>
                <w:bCs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397" w:type="dxa"/>
            <w:gridSpan w:val="2"/>
            <w:tcBorders>
              <w:left w:val="nil"/>
              <w:right w:val="nil"/>
            </w:tcBorders>
            <w:vAlign w:val="center"/>
          </w:tcPr>
          <w:p w:rsidR="00A44EAF" w:rsidRPr="00652436" w:rsidRDefault="00A44EAF" w:rsidP="004F3CE2">
            <w:pPr>
              <w:spacing w:after="60"/>
              <w:ind w:left="58"/>
              <w:rPr>
                <w:b/>
                <w:bCs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A44EAF" w:rsidRPr="00652436" w:rsidRDefault="00A44EAF" w:rsidP="004F3CE2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977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A44EAF" w:rsidRPr="00652436" w:rsidRDefault="00A44EAF" w:rsidP="004F3CE2">
            <w:pPr>
              <w:tabs>
                <w:tab w:val="left" w:pos="-58"/>
              </w:tabs>
              <w:ind w:left="0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1300" w:type="dxa"/>
            <w:gridSpan w:val="3"/>
            <w:tcBorders>
              <w:left w:val="nil"/>
              <w:right w:val="nil"/>
            </w:tcBorders>
            <w:vAlign w:val="center"/>
          </w:tcPr>
          <w:p w:rsidR="00A44EAF" w:rsidRPr="00652436" w:rsidRDefault="00A44EAF" w:rsidP="004F3CE2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  <w:vAlign w:val="center"/>
          </w:tcPr>
          <w:p w:rsidR="00A44EAF" w:rsidRPr="00652436" w:rsidRDefault="00A44EAF" w:rsidP="004F3CE2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</w:tr>
      <w:tr w:rsidR="00A44EAF" w:rsidRPr="00652436" w:rsidTr="00FA40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" w:type="dxa"/>
          <w:cantSplit/>
          <w:trHeight w:hRule="exact" w:val="397"/>
        </w:trPr>
        <w:tc>
          <w:tcPr>
            <w:tcW w:w="425" w:type="dxa"/>
            <w:vMerge/>
            <w:tcBorders>
              <w:top w:val="nil"/>
            </w:tcBorders>
          </w:tcPr>
          <w:p w:rsidR="00A44EAF" w:rsidRPr="00652436" w:rsidRDefault="00A44EAF" w:rsidP="004F3CE2">
            <w:pPr>
              <w:tabs>
                <w:tab w:val="left" w:pos="720"/>
                <w:tab w:val="left" w:pos="896"/>
              </w:tabs>
              <w:ind w:left="854"/>
              <w:jc w:val="center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</w:tcPr>
          <w:p w:rsidR="00A44EAF" w:rsidRPr="00652436" w:rsidRDefault="00652436" w:rsidP="00F17C07">
            <w:pPr>
              <w:ind w:left="0"/>
              <w:rPr>
                <w:b/>
                <w:bCs/>
                <w:noProof/>
                <w:sz w:val="14"/>
                <w:szCs w:val="14"/>
                <w:lang w:val="sr-Latn-CS"/>
              </w:rPr>
            </w:pPr>
            <w:r>
              <w:rPr>
                <w:b/>
                <w:bCs/>
                <w:noProof/>
                <w:sz w:val="14"/>
                <w:szCs w:val="14"/>
                <w:lang w:val="sr-Latn-CS"/>
              </w:rPr>
              <w:t>Datum</w:t>
            </w:r>
            <w:r w:rsidR="00F17C07" w:rsidRPr="00652436">
              <w:rPr>
                <w:b/>
                <w:bCs/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b/>
                <w:bCs/>
                <w:noProof/>
                <w:sz w:val="14"/>
                <w:szCs w:val="14"/>
                <w:lang w:val="sr-Latn-CS"/>
              </w:rPr>
              <w:t>revizije</w:t>
            </w:r>
            <w:r w:rsidR="00A44EAF" w:rsidRPr="00652436">
              <w:rPr>
                <w:b/>
                <w:bCs/>
                <w:noProof/>
                <w:sz w:val="14"/>
                <w:szCs w:val="14"/>
                <w:lang w:val="sr-Latn-CS"/>
              </w:rPr>
              <w:t>/</w:t>
            </w:r>
            <w:r>
              <w:rPr>
                <w:b/>
                <w:bCs/>
                <w:noProof/>
                <w:sz w:val="14"/>
                <w:szCs w:val="14"/>
                <w:lang w:val="sr-Latn-CS"/>
              </w:rPr>
              <w:t>Datum</w:t>
            </w:r>
            <w:r w:rsidR="00F17C07" w:rsidRPr="00652436">
              <w:rPr>
                <w:b/>
                <w:bCs/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b/>
                <w:bCs/>
                <w:noProof/>
                <w:sz w:val="14"/>
                <w:szCs w:val="14"/>
                <w:lang w:val="sr-Latn-CS"/>
              </w:rPr>
              <w:t>konverzije</w:t>
            </w:r>
            <w:r w:rsidR="00A44EAF" w:rsidRPr="00652436">
              <w:rPr>
                <w:b/>
                <w:bCs/>
                <w:noProof/>
                <w:sz w:val="14"/>
                <w:szCs w:val="14"/>
                <w:lang w:val="sr-Latn-CS"/>
              </w:rPr>
              <w:t xml:space="preserve"> </w:t>
            </w:r>
            <w:r w:rsidR="00387DDC" w:rsidRPr="00652436">
              <w:rPr>
                <w:b/>
                <w:bCs/>
                <w:noProof/>
                <w:sz w:val="14"/>
                <w:szCs w:val="14"/>
                <w:lang w:val="sr-Latn-CS"/>
              </w:rPr>
              <w:t xml:space="preserve">   </w:t>
            </w:r>
            <w:r w:rsidR="00A44EAF" w:rsidRPr="00652436">
              <w:rPr>
                <w:b/>
                <w:bCs/>
                <w:noProof/>
                <w:sz w:val="14"/>
                <w:szCs w:val="14"/>
                <w:lang w:val="sr-Latn-CS"/>
              </w:rPr>
              <w:t>(</w:t>
            </w:r>
            <w:r>
              <w:rPr>
                <w:b/>
                <w:bCs/>
                <w:noProof/>
                <w:sz w:val="14"/>
                <w:szCs w:val="14"/>
                <w:lang w:val="sr-Latn-CS"/>
              </w:rPr>
              <w:t>ako</w:t>
            </w:r>
            <w:r w:rsidR="00F17C07" w:rsidRPr="00652436">
              <w:rPr>
                <w:b/>
                <w:bCs/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b/>
                <w:bCs/>
                <w:noProof/>
                <w:sz w:val="14"/>
                <w:szCs w:val="14"/>
                <w:lang w:val="sr-Latn-CS"/>
              </w:rPr>
              <w:t>postoji</w:t>
            </w:r>
            <w:r w:rsidR="00A44EAF" w:rsidRPr="00652436">
              <w:rPr>
                <w:b/>
                <w:bCs/>
                <w:noProof/>
                <w:sz w:val="14"/>
                <w:szCs w:val="14"/>
                <w:lang w:val="sr-Latn-CS"/>
              </w:rPr>
              <w:t>)</w:t>
            </w:r>
          </w:p>
        </w:tc>
        <w:tc>
          <w:tcPr>
            <w:tcW w:w="2397" w:type="dxa"/>
            <w:gridSpan w:val="2"/>
            <w:tcBorders>
              <w:bottom w:val="single" w:sz="4" w:space="0" w:color="auto"/>
            </w:tcBorders>
            <w:vAlign w:val="center"/>
          </w:tcPr>
          <w:p w:rsidR="00A44EAF" w:rsidRPr="00652436" w:rsidRDefault="00A44EAF" w:rsidP="004F3CE2">
            <w:pPr>
              <w:spacing w:after="60"/>
              <w:ind w:left="58"/>
              <w:rPr>
                <w:b/>
                <w:bCs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95" w:type="dxa"/>
            <w:gridSpan w:val="2"/>
            <w:tcBorders>
              <w:top w:val="nil"/>
              <w:bottom w:val="nil"/>
            </w:tcBorders>
            <w:vAlign w:val="center"/>
          </w:tcPr>
          <w:p w:rsidR="00A44EAF" w:rsidRPr="00652436" w:rsidRDefault="00A44EAF" w:rsidP="004F3CE2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977" w:type="dxa"/>
            <w:gridSpan w:val="6"/>
            <w:tcBorders>
              <w:top w:val="nil"/>
              <w:bottom w:val="nil"/>
            </w:tcBorders>
            <w:vAlign w:val="center"/>
          </w:tcPr>
          <w:p w:rsidR="00A44EAF" w:rsidRPr="00652436" w:rsidRDefault="00652436" w:rsidP="004F3CE2">
            <w:pPr>
              <w:tabs>
                <w:tab w:val="left" w:pos="-58"/>
              </w:tabs>
              <w:ind w:left="0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Tekuća</w:t>
            </w:r>
            <w:r w:rsidR="00D900EA" w:rsidRPr="00652436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isplata</w:t>
            </w:r>
            <w:r w:rsidR="00A44EAF" w:rsidRPr="00652436">
              <w:rPr>
                <w:noProof/>
                <w:sz w:val="14"/>
                <w:szCs w:val="14"/>
                <w:lang w:val="sr-Latn-CS"/>
              </w:rPr>
              <w:t>:</w:t>
            </w:r>
          </w:p>
        </w:tc>
        <w:tc>
          <w:tcPr>
            <w:tcW w:w="1300" w:type="dxa"/>
            <w:gridSpan w:val="3"/>
            <w:tcBorders>
              <w:bottom w:val="single" w:sz="4" w:space="0" w:color="auto"/>
            </w:tcBorders>
            <w:vAlign w:val="center"/>
          </w:tcPr>
          <w:p w:rsidR="00A44EAF" w:rsidRPr="00652436" w:rsidRDefault="00A44EAF" w:rsidP="004F3CE2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A44EAF" w:rsidRPr="00652436" w:rsidRDefault="00A44EAF" w:rsidP="004F3CE2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</w:tr>
      <w:tr w:rsidR="00A44EAF" w:rsidRPr="00652436" w:rsidTr="00FA40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" w:type="dxa"/>
          <w:cantSplit/>
          <w:trHeight w:hRule="exact" w:val="113"/>
        </w:trPr>
        <w:tc>
          <w:tcPr>
            <w:tcW w:w="425" w:type="dxa"/>
            <w:tcBorders>
              <w:right w:val="nil"/>
            </w:tcBorders>
            <w:textDirection w:val="btLr"/>
          </w:tcPr>
          <w:p w:rsidR="00A44EAF" w:rsidRPr="00652436" w:rsidRDefault="00A44EAF" w:rsidP="004F3CE2">
            <w:pPr>
              <w:tabs>
                <w:tab w:val="left" w:pos="720"/>
                <w:tab w:val="left" w:pos="896"/>
              </w:tabs>
              <w:ind w:left="854"/>
              <w:jc w:val="center"/>
              <w:rPr>
                <w:b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4EAF" w:rsidRPr="00652436" w:rsidRDefault="00A44EAF" w:rsidP="004F3CE2">
            <w:pPr>
              <w:ind w:left="0"/>
              <w:rPr>
                <w:b/>
                <w:bCs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397" w:type="dxa"/>
            <w:gridSpan w:val="2"/>
            <w:tcBorders>
              <w:left w:val="nil"/>
              <w:right w:val="nil"/>
            </w:tcBorders>
            <w:vAlign w:val="center"/>
          </w:tcPr>
          <w:p w:rsidR="00A44EAF" w:rsidRPr="00652436" w:rsidRDefault="00A44EAF" w:rsidP="004F3CE2">
            <w:pPr>
              <w:spacing w:after="60"/>
              <w:ind w:left="58"/>
              <w:rPr>
                <w:b/>
                <w:bCs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44EAF" w:rsidRPr="00652436" w:rsidRDefault="00A44EAF" w:rsidP="004F3CE2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97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44EAF" w:rsidRPr="00652436" w:rsidRDefault="00A44EAF" w:rsidP="004F3CE2">
            <w:pPr>
              <w:tabs>
                <w:tab w:val="left" w:pos="-58"/>
              </w:tabs>
              <w:ind w:left="0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1300" w:type="dxa"/>
            <w:gridSpan w:val="3"/>
            <w:tcBorders>
              <w:left w:val="nil"/>
              <w:right w:val="nil"/>
            </w:tcBorders>
            <w:vAlign w:val="center"/>
          </w:tcPr>
          <w:p w:rsidR="00A44EAF" w:rsidRPr="00652436" w:rsidRDefault="00A44EAF" w:rsidP="004F3CE2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  <w:vAlign w:val="center"/>
          </w:tcPr>
          <w:p w:rsidR="00A44EAF" w:rsidRPr="00652436" w:rsidRDefault="00A44EAF" w:rsidP="004F3CE2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</w:tr>
      <w:tr w:rsidR="00A44EAF" w:rsidRPr="00652436" w:rsidTr="00FA40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" w:type="dxa"/>
          <w:cantSplit/>
          <w:trHeight w:hRule="exact" w:val="907"/>
        </w:trPr>
        <w:tc>
          <w:tcPr>
            <w:tcW w:w="425" w:type="dxa"/>
            <w:vMerge w:val="restart"/>
            <w:textDirection w:val="btLr"/>
          </w:tcPr>
          <w:p w:rsidR="00A44EAF" w:rsidRPr="00652436" w:rsidRDefault="00652436" w:rsidP="002B4D2F">
            <w:pPr>
              <w:tabs>
                <w:tab w:val="left" w:pos="720"/>
                <w:tab w:val="left" w:pos="896"/>
              </w:tabs>
              <w:ind w:left="854"/>
              <w:jc w:val="center"/>
              <w:rPr>
                <w:rFonts w:ascii="Arial Bold" w:hAnsi="Arial Bold"/>
                <w:b/>
                <w:noProof/>
                <w:spacing w:val="20"/>
                <w:sz w:val="18"/>
                <w:szCs w:val="18"/>
                <w:lang w:val="sr-Latn-CS"/>
              </w:rPr>
            </w:pPr>
            <w:r>
              <w:rPr>
                <w:rFonts w:ascii="Arial Bold" w:hAnsi="Arial Bold"/>
                <w:b/>
                <w:noProof/>
                <w:spacing w:val="20"/>
                <w:sz w:val="18"/>
                <w:szCs w:val="18"/>
                <w:lang w:val="sr-Latn-CS"/>
              </w:rPr>
              <w:t>K</w:t>
            </w:r>
            <w:r w:rsidR="008F5399" w:rsidRPr="00652436">
              <w:rPr>
                <w:rFonts w:ascii="Arial Bold" w:hAnsi="Arial Bold"/>
                <w:b/>
                <w:noProof/>
                <w:spacing w:val="20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 Bold" w:hAnsi="Arial Bold"/>
                <w:b/>
                <w:noProof/>
                <w:spacing w:val="20"/>
                <w:sz w:val="18"/>
                <w:szCs w:val="18"/>
                <w:lang w:val="sr-Latn-CS"/>
              </w:rPr>
              <w:t>A</w:t>
            </w:r>
            <w:r w:rsidR="008F5399" w:rsidRPr="00652436">
              <w:rPr>
                <w:rFonts w:ascii="Arial Bold" w:hAnsi="Arial Bold"/>
                <w:b/>
                <w:noProof/>
                <w:spacing w:val="20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 Bold" w:hAnsi="Arial Bold"/>
                <w:b/>
                <w:noProof/>
                <w:spacing w:val="20"/>
                <w:sz w:val="18"/>
                <w:szCs w:val="18"/>
                <w:lang w:val="sr-Latn-CS"/>
              </w:rPr>
              <w:t>P</w:t>
            </w:r>
            <w:r w:rsidR="008F5399" w:rsidRPr="00652436">
              <w:rPr>
                <w:rFonts w:ascii="Arial Bold" w:hAnsi="Arial Bold"/>
                <w:b/>
                <w:noProof/>
                <w:spacing w:val="20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 Bold" w:hAnsi="Arial Bold"/>
                <w:b/>
                <w:noProof/>
                <w:spacing w:val="20"/>
                <w:sz w:val="18"/>
                <w:szCs w:val="18"/>
                <w:lang w:val="sr-Latn-CS"/>
              </w:rPr>
              <w:t>I</w:t>
            </w:r>
            <w:r w:rsidR="008F5399" w:rsidRPr="00652436">
              <w:rPr>
                <w:rFonts w:ascii="Arial Bold" w:hAnsi="Arial Bold"/>
                <w:b/>
                <w:noProof/>
                <w:spacing w:val="20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 Bold" w:hAnsi="Arial Bold"/>
                <w:b/>
                <w:noProof/>
                <w:spacing w:val="20"/>
                <w:sz w:val="18"/>
                <w:szCs w:val="18"/>
                <w:lang w:val="sr-Latn-CS"/>
              </w:rPr>
              <w:t>T</w:t>
            </w:r>
            <w:r w:rsidR="008F5399" w:rsidRPr="00652436">
              <w:rPr>
                <w:rFonts w:ascii="Arial Bold" w:hAnsi="Arial Bold"/>
                <w:b/>
                <w:noProof/>
                <w:spacing w:val="20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 Bold" w:hAnsi="Arial Bold"/>
                <w:b/>
                <w:noProof/>
                <w:spacing w:val="20"/>
                <w:sz w:val="18"/>
                <w:szCs w:val="18"/>
                <w:lang w:val="sr-Latn-CS"/>
              </w:rPr>
              <w:t>A</w:t>
            </w:r>
            <w:r w:rsidR="008F5399" w:rsidRPr="00652436">
              <w:rPr>
                <w:rFonts w:ascii="Arial Bold" w:hAnsi="Arial Bold"/>
                <w:b/>
                <w:noProof/>
                <w:spacing w:val="20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 Bold" w:hAnsi="Arial Bold"/>
                <w:b/>
                <w:noProof/>
                <w:spacing w:val="20"/>
                <w:sz w:val="18"/>
                <w:szCs w:val="18"/>
                <w:lang w:val="sr-Latn-CS"/>
              </w:rPr>
              <w:t>L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</w:tcBorders>
          </w:tcPr>
          <w:p w:rsidR="00A44EAF" w:rsidRPr="00652436" w:rsidRDefault="00652436" w:rsidP="004F3CE2">
            <w:pPr>
              <w:ind w:left="0"/>
              <w:rPr>
                <w:b/>
                <w:bCs/>
                <w:noProof/>
                <w:sz w:val="14"/>
                <w:szCs w:val="14"/>
                <w:lang w:val="sr-Latn-CS"/>
              </w:rPr>
            </w:pPr>
            <w:r>
              <w:rPr>
                <w:b/>
                <w:bCs/>
                <w:noProof/>
                <w:sz w:val="14"/>
                <w:szCs w:val="14"/>
                <w:lang w:val="sr-Latn-CS"/>
              </w:rPr>
              <w:t>Učestalost</w:t>
            </w:r>
            <w:r w:rsidR="00F17C07" w:rsidRPr="00652436">
              <w:rPr>
                <w:b/>
                <w:bCs/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b/>
                <w:bCs/>
                <w:noProof/>
                <w:sz w:val="14"/>
                <w:szCs w:val="14"/>
                <w:lang w:val="sr-Latn-CS"/>
              </w:rPr>
              <w:t>otplate</w:t>
            </w:r>
          </w:p>
        </w:tc>
        <w:tc>
          <w:tcPr>
            <w:tcW w:w="2397" w:type="dxa"/>
            <w:gridSpan w:val="2"/>
            <w:vAlign w:val="center"/>
          </w:tcPr>
          <w:p w:rsidR="00F17C07" w:rsidRPr="00652436" w:rsidRDefault="00652436" w:rsidP="00F17C07">
            <w:pPr>
              <w:spacing w:after="60"/>
              <w:ind w:left="58"/>
              <w:rPr>
                <w:bCs/>
                <w:noProof/>
                <w:sz w:val="14"/>
                <w:szCs w:val="14"/>
                <w:lang w:val="sr-Latn-CS"/>
              </w:rPr>
            </w:pPr>
            <w:r>
              <w:rPr>
                <w:bCs/>
                <w:noProof/>
                <w:sz w:val="14"/>
                <w:szCs w:val="14"/>
                <w:lang w:val="sr-Latn-CS"/>
              </w:rPr>
              <w:t>Godišnje</w:t>
            </w:r>
            <w:r w:rsidR="00F17C07" w:rsidRPr="00652436">
              <w:rPr>
                <w:bCs/>
                <w:noProof/>
                <w:sz w:val="14"/>
                <w:szCs w:val="14"/>
                <w:lang w:val="sr-Latn-CS"/>
              </w:rPr>
              <w:t xml:space="preserve"> </w:t>
            </w:r>
            <w:r w:rsidR="00F17C07" w:rsidRPr="00652436">
              <w:rPr>
                <w:bCs/>
                <w:noProof/>
                <w:sz w:val="14"/>
                <w:szCs w:val="14"/>
                <w:lang w:val="sr-Latn-CS"/>
              </w:rPr>
              <w:tab/>
            </w:r>
            <w:r w:rsidR="00F17C07" w:rsidRPr="00652436">
              <w:rPr>
                <w:bCs/>
                <w:noProof/>
                <w:sz w:val="14"/>
                <w:szCs w:val="14"/>
                <w:lang w:val="sr-Latn-CS"/>
              </w:rPr>
              <w:tab/>
            </w:r>
            <w:r w:rsidR="00F17C07" w:rsidRPr="00652436">
              <w:rPr>
                <w:bCs/>
                <w:noProof/>
                <w:sz w:val="14"/>
                <w:szCs w:val="14"/>
                <w:lang w:val="sr-Latn-CS"/>
              </w:rPr>
              <w:sym w:font="Wingdings" w:char="F06F"/>
            </w:r>
          </w:p>
          <w:p w:rsidR="00F17C07" w:rsidRPr="00652436" w:rsidRDefault="00652436" w:rsidP="00F17C07">
            <w:pPr>
              <w:spacing w:after="60"/>
              <w:ind w:left="58"/>
              <w:rPr>
                <w:bCs/>
                <w:noProof/>
                <w:sz w:val="14"/>
                <w:szCs w:val="14"/>
                <w:lang w:val="sr-Latn-CS"/>
              </w:rPr>
            </w:pPr>
            <w:r>
              <w:rPr>
                <w:bCs/>
                <w:noProof/>
                <w:sz w:val="14"/>
                <w:szCs w:val="14"/>
                <w:lang w:val="sr-Latn-CS"/>
              </w:rPr>
              <w:t>Polugodišnje</w:t>
            </w:r>
            <w:r w:rsidR="00F17C07" w:rsidRPr="00652436">
              <w:rPr>
                <w:bCs/>
                <w:noProof/>
                <w:sz w:val="14"/>
                <w:szCs w:val="14"/>
                <w:lang w:val="sr-Latn-CS"/>
              </w:rPr>
              <w:tab/>
            </w:r>
            <w:r w:rsidR="00F17C07" w:rsidRPr="00652436">
              <w:rPr>
                <w:bCs/>
                <w:noProof/>
                <w:sz w:val="14"/>
                <w:szCs w:val="14"/>
                <w:lang w:val="sr-Latn-CS"/>
              </w:rPr>
              <w:sym w:font="Wingdings" w:char="F06F"/>
            </w:r>
          </w:p>
          <w:p w:rsidR="00A44EAF" w:rsidRPr="00652436" w:rsidRDefault="00652436" w:rsidP="00F17C07">
            <w:pPr>
              <w:spacing w:after="60"/>
              <w:ind w:left="58"/>
              <w:rPr>
                <w:b/>
                <w:bCs/>
                <w:noProof/>
                <w:sz w:val="14"/>
                <w:szCs w:val="14"/>
                <w:lang w:val="sr-Latn-CS"/>
              </w:rPr>
            </w:pPr>
            <w:r>
              <w:rPr>
                <w:bCs/>
                <w:noProof/>
                <w:sz w:val="14"/>
                <w:szCs w:val="14"/>
                <w:lang w:val="sr-Latn-CS"/>
              </w:rPr>
              <w:t>Tromesečno</w:t>
            </w:r>
            <w:r w:rsidR="00F17C07" w:rsidRPr="00652436">
              <w:rPr>
                <w:bCs/>
                <w:noProof/>
                <w:sz w:val="14"/>
                <w:szCs w:val="14"/>
                <w:lang w:val="sr-Latn-CS"/>
              </w:rPr>
              <w:tab/>
            </w:r>
            <w:r w:rsidR="00F17C07" w:rsidRPr="00652436">
              <w:rPr>
                <w:bCs/>
                <w:noProof/>
                <w:sz w:val="14"/>
                <w:szCs w:val="14"/>
                <w:lang w:val="sr-Latn-CS"/>
              </w:rPr>
              <w:sym w:font="Wingdings" w:char="F06F"/>
            </w:r>
          </w:p>
        </w:tc>
        <w:tc>
          <w:tcPr>
            <w:tcW w:w="295" w:type="dxa"/>
            <w:gridSpan w:val="2"/>
            <w:tcBorders>
              <w:top w:val="nil"/>
              <w:bottom w:val="nil"/>
            </w:tcBorders>
            <w:vAlign w:val="center"/>
          </w:tcPr>
          <w:p w:rsidR="00A44EAF" w:rsidRPr="00652436" w:rsidRDefault="00A44EAF" w:rsidP="004F3CE2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977" w:type="dxa"/>
            <w:gridSpan w:val="6"/>
            <w:tcBorders>
              <w:top w:val="nil"/>
              <w:bottom w:val="nil"/>
            </w:tcBorders>
            <w:vAlign w:val="center"/>
          </w:tcPr>
          <w:p w:rsidR="00A44EAF" w:rsidRPr="00652436" w:rsidRDefault="00652436" w:rsidP="004F3CE2">
            <w:pPr>
              <w:tabs>
                <w:tab w:val="left" w:pos="-58"/>
              </w:tabs>
              <w:ind w:left="0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Saldo</w:t>
            </w:r>
            <w:r w:rsidR="00D900EA" w:rsidRPr="00652436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posle</w:t>
            </w:r>
            <w:r w:rsidR="00D900EA" w:rsidRPr="00652436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isplate</w:t>
            </w:r>
            <w:r w:rsidR="00A44EAF" w:rsidRPr="00652436">
              <w:rPr>
                <w:noProof/>
                <w:sz w:val="14"/>
                <w:szCs w:val="14"/>
                <w:lang w:val="sr-Latn-CS"/>
              </w:rPr>
              <w:t>:</w:t>
            </w:r>
          </w:p>
        </w:tc>
        <w:tc>
          <w:tcPr>
            <w:tcW w:w="1300" w:type="dxa"/>
            <w:gridSpan w:val="3"/>
            <w:vAlign w:val="center"/>
          </w:tcPr>
          <w:p w:rsidR="00A44EAF" w:rsidRPr="00652436" w:rsidRDefault="00A44EAF" w:rsidP="004F3CE2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A44EAF" w:rsidRPr="00652436" w:rsidRDefault="00A44EAF" w:rsidP="004F3CE2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</w:tr>
      <w:tr w:rsidR="00A44EAF" w:rsidRPr="00652436" w:rsidTr="00FA40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" w:type="dxa"/>
          <w:cantSplit/>
          <w:trHeight w:hRule="exact" w:val="85"/>
        </w:trPr>
        <w:tc>
          <w:tcPr>
            <w:tcW w:w="425" w:type="dxa"/>
            <w:vMerge/>
            <w:tcBorders>
              <w:top w:val="nil"/>
            </w:tcBorders>
          </w:tcPr>
          <w:p w:rsidR="00A44EAF" w:rsidRPr="00652436" w:rsidRDefault="00A44EAF" w:rsidP="004F3CE2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552" w:type="dxa"/>
            <w:gridSpan w:val="2"/>
            <w:tcBorders>
              <w:top w:val="nil"/>
              <w:bottom w:val="nil"/>
              <w:right w:val="nil"/>
            </w:tcBorders>
          </w:tcPr>
          <w:p w:rsidR="00A44EAF" w:rsidRPr="00652436" w:rsidRDefault="00A44EAF" w:rsidP="004F3CE2">
            <w:pPr>
              <w:ind w:left="0"/>
              <w:rPr>
                <w:b/>
                <w:bCs/>
                <w:noProof/>
                <w:sz w:val="14"/>
                <w:szCs w:val="14"/>
                <w:lang w:val="sr-Latn-CS"/>
              </w:rPr>
            </w:pPr>
          </w:p>
          <w:p w:rsidR="00A44EAF" w:rsidRPr="00652436" w:rsidRDefault="00A44EAF" w:rsidP="004F3CE2">
            <w:pPr>
              <w:ind w:left="0"/>
              <w:rPr>
                <w:b/>
                <w:bCs/>
                <w:noProof/>
                <w:sz w:val="14"/>
                <w:szCs w:val="14"/>
                <w:lang w:val="sr-Latn-CS"/>
              </w:rPr>
            </w:pPr>
          </w:p>
          <w:p w:rsidR="00A44EAF" w:rsidRPr="00652436" w:rsidRDefault="00A44EAF" w:rsidP="004F3CE2">
            <w:pPr>
              <w:ind w:left="0"/>
              <w:rPr>
                <w:b/>
                <w:bCs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397" w:type="dxa"/>
            <w:gridSpan w:val="2"/>
            <w:tcBorders>
              <w:left w:val="nil"/>
              <w:right w:val="nil"/>
            </w:tcBorders>
            <w:vAlign w:val="center"/>
          </w:tcPr>
          <w:p w:rsidR="00A44EAF" w:rsidRPr="00652436" w:rsidRDefault="00A44EAF" w:rsidP="004F3CE2">
            <w:pPr>
              <w:spacing w:after="60"/>
              <w:ind w:left="58"/>
              <w:rPr>
                <w:b/>
                <w:bCs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A44EAF" w:rsidRPr="00652436" w:rsidRDefault="00A44EAF" w:rsidP="004F3CE2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977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A44EAF" w:rsidRPr="00652436" w:rsidRDefault="00A44EAF" w:rsidP="004F3CE2">
            <w:pPr>
              <w:tabs>
                <w:tab w:val="left" w:pos="720"/>
                <w:tab w:val="left" w:pos="896"/>
              </w:tabs>
              <w:ind w:left="0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1300" w:type="dxa"/>
            <w:gridSpan w:val="3"/>
            <w:tcBorders>
              <w:left w:val="nil"/>
              <w:right w:val="nil"/>
            </w:tcBorders>
            <w:vAlign w:val="center"/>
          </w:tcPr>
          <w:p w:rsidR="00A44EAF" w:rsidRPr="00652436" w:rsidRDefault="00A44EAF" w:rsidP="004F3CE2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  <w:vAlign w:val="center"/>
          </w:tcPr>
          <w:p w:rsidR="00A44EAF" w:rsidRPr="00652436" w:rsidRDefault="00A44EAF" w:rsidP="004F3CE2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</w:tr>
      <w:tr w:rsidR="00A44EAF" w:rsidRPr="00652436" w:rsidTr="00FA40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" w:type="dxa"/>
          <w:cantSplit/>
          <w:trHeight w:hRule="exact" w:val="850"/>
        </w:trPr>
        <w:tc>
          <w:tcPr>
            <w:tcW w:w="425" w:type="dxa"/>
            <w:vMerge/>
            <w:tcBorders>
              <w:top w:val="nil"/>
            </w:tcBorders>
          </w:tcPr>
          <w:p w:rsidR="00A44EAF" w:rsidRPr="00652436" w:rsidRDefault="00A44EAF" w:rsidP="004F3CE2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</w:tcPr>
          <w:p w:rsidR="00A44EAF" w:rsidRPr="00652436" w:rsidRDefault="00652436" w:rsidP="004F3CE2">
            <w:pPr>
              <w:ind w:left="0"/>
              <w:rPr>
                <w:b/>
                <w:bCs/>
                <w:noProof/>
                <w:sz w:val="14"/>
                <w:szCs w:val="14"/>
                <w:lang w:val="sr-Latn-CS"/>
              </w:rPr>
            </w:pPr>
            <w:r>
              <w:rPr>
                <w:b/>
                <w:bCs/>
                <w:noProof/>
                <w:sz w:val="14"/>
                <w:szCs w:val="14"/>
                <w:lang w:val="sr-Latn-CS"/>
              </w:rPr>
              <w:t>Metodologija</w:t>
            </w:r>
            <w:r w:rsidR="00D900EA" w:rsidRPr="00652436">
              <w:rPr>
                <w:b/>
                <w:bCs/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b/>
                <w:bCs/>
                <w:noProof/>
                <w:sz w:val="14"/>
                <w:szCs w:val="14"/>
                <w:lang w:val="sr-Latn-CS"/>
              </w:rPr>
              <w:t>otplate</w:t>
            </w:r>
          </w:p>
          <w:p w:rsidR="00A44EAF" w:rsidRPr="00652436" w:rsidRDefault="006A60A7" w:rsidP="006537B6">
            <w:pPr>
              <w:ind w:left="0"/>
              <w:rPr>
                <w:b/>
                <w:bCs/>
                <w:noProof/>
                <w:sz w:val="14"/>
                <w:szCs w:val="14"/>
                <w:lang w:val="sr-Latn-CS"/>
              </w:rPr>
            </w:pPr>
            <w:r w:rsidRPr="00652436">
              <w:rPr>
                <w:b/>
                <w:bCs/>
                <w:noProof/>
                <w:sz w:val="14"/>
                <w:szCs w:val="14"/>
                <w:lang w:val="sr-Latn-CS"/>
              </w:rPr>
              <w:t>(</w:t>
            </w:r>
            <w:r w:rsidR="00652436">
              <w:rPr>
                <w:b/>
                <w:bCs/>
                <w:noProof/>
                <w:sz w:val="14"/>
                <w:szCs w:val="14"/>
                <w:lang w:val="sr-Latn-CS"/>
              </w:rPr>
              <w:t>član</w:t>
            </w:r>
            <w:r w:rsidR="00D459B7" w:rsidRPr="00652436">
              <w:rPr>
                <w:b/>
                <w:bCs/>
                <w:noProof/>
                <w:sz w:val="14"/>
                <w:szCs w:val="14"/>
                <w:lang w:val="sr-Latn-CS"/>
              </w:rPr>
              <w:t xml:space="preserve"> 4.1</w:t>
            </w:r>
            <w:r w:rsidR="006537B6" w:rsidRPr="00652436">
              <w:rPr>
                <w:b/>
                <w:bCs/>
                <w:noProof/>
                <w:sz w:val="14"/>
                <w:szCs w:val="14"/>
                <w:lang w:val="sr-Latn-CS"/>
              </w:rPr>
              <w:t>)</w:t>
            </w:r>
            <w:r w:rsidR="00275D06" w:rsidRPr="00652436">
              <w:rPr>
                <w:b/>
                <w:bCs/>
                <w:noProof/>
                <w:sz w:val="14"/>
                <w:szCs w:val="14"/>
                <w:lang w:val="sr-Latn-CS"/>
              </w:rPr>
              <w:t xml:space="preserve"> </w:t>
            </w:r>
          </w:p>
        </w:tc>
        <w:tc>
          <w:tcPr>
            <w:tcW w:w="2397" w:type="dxa"/>
            <w:gridSpan w:val="2"/>
            <w:vAlign w:val="center"/>
          </w:tcPr>
          <w:p w:rsidR="00A44EAF" w:rsidRPr="00652436" w:rsidRDefault="00652436" w:rsidP="004F3CE2">
            <w:pPr>
              <w:spacing w:after="60"/>
              <w:ind w:left="58"/>
              <w:rPr>
                <w:bCs/>
                <w:noProof/>
                <w:sz w:val="14"/>
                <w:szCs w:val="14"/>
                <w:lang w:val="sr-Latn-CS"/>
              </w:rPr>
            </w:pPr>
            <w:r>
              <w:rPr>
                <w:bCs/>
                <w:noProof/>
                <w:sz w:val="14"/>
                <w:szCs w:val="14"/>
                <w:lang w:val="sr-Latn-CS"/>
              </w:rPr>
              <w:t>Jednake</w:t>
            </w:r>
            <w:r w:rsidR="00D900EA" w:rsidRPr="00652436">
              <w:rPr>
                <w:bCs/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bCs/>
                <w:noProof/>
                <w:sz w:val="14"/>
                <w:szCs w:val="14"/>
                <w:lang w:val="sr-Latn-CS"/>
              </w:rPr>
              <w:t>rate</w:t>
            </w:r>
            <w:r w:rsidR="00A44EAF" w:rsidRPr="00652436">
              <w:rPr>
                <w:bCs/>
                <w:noProof/>
                <w:sz w:val="14"/>
                <w:szCs w:val="14"/>
                <w:lang w:val="sr-Latn-CS"/>
              </w:rPr>
              <w:tab/>
            </w:r>
            <w:r w:rsidR="00A44EAF" w:rsidRPr="00652436">
              <w:rPr>
                <w:bCs/>
                <w:noProof/>
                <w:sz w:val="14"/>
                <w:szCs w:val="14"/>
                <w:lang w:val="sr-Latn-CS"/>
              </w:rPr>
              <w:sym w:font="Wingdings" w:char="F06F"/>
            </w:r>
          </w:p>
          <w:p w:rsidR="00A44EAF" w:rsidRPr="00652436" w:rsidRDefault="00652436" w:rsidP="004F3CE2">
            <w:pPr>
              <w:spacing w:after="60"/>
              <w:ind w:left="58"/>
              <w:rPr>
                <w:bCs/>
                <w:noProof/>
                <w:sz w:val="14"/>
                <w:szCs w:val="14"/>
                <w:lang w:val="sr-Latn-CS"/>
              </w:rPr>
            </w:pPr>
            <w:r>
              <w:rPr>
                <w:bCs/>
                <w:noProof/>
                <w:sz w:val="14"/>
                <w:szCs w:val="14"/>
                <w:lang w:val="sr-Latn-CS"/>
              </w:rPr>
              <w:t>Stalni</w:t>
            </w:r>
            <w:r w:rsidR="00D900EA" w:rsidRPr="00652436">
              <w:rPr>
                <w:bCs/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bCs/>
                <w:noProof/>
                <w:sz w:val="14"/>
                <w:szCs w:val="14"/>
                <w:lang w:val="sr-Latn-CS"/>
              </w:rPr>
              <w:t>anuiteti</w:t>
            </w:r>
            <w:r w:rsidR="00A44EAF" w:rsidRPr="00652436">
              <w:rPr>
                <w:bCs/>
                <w:noProof/>
                <w:sz w:val="14"/>
                <w:szCs w:val="14"/>
                <w:lang w:val="sr-Latn-CS"/>
              </w:rPr>
              <w:tab/>
            </w:r>
            <w:r w:rsidR="00A44EAF" w:rsidRPr="00652436">
              <w:rPr>
                <w:bCs/>
                <w:noProof/>
                <w:sz w:val="14"/>
                <w:szCs w:val="14"/>
                <w:lang w:val="sr-Latn-CS"/>
              </w:rPr>
              <w:sym w:font="Wingdings" w:char="F06F"/>
            </w:r>
          </w:p>
          <w:p w:rsidR="00A44EAF" w:rsidRPr="00652436" w:rsidRDefault="00652436" w:rsidP="004F3CE2">
            <w:pPr>
              <w:spacing w:after="60"/>
              <w:ind w:left="58"/>
              <w:rPr>
                <w:b/>
                <w:bCs/>
                <w:noProof/>
                <w:sz w:val="14"/>
                <w:szCs w:val="14"/>
                <w:lang w:val="sr-Latn-CS"/>
              </w:rPr>
            </w:pPr>
            <w:r>
              <w:rPr>
                <w:bCs/>
                <w:noProof/>
                <w:sz w:val="14"/>
                <w:szCs w:val="14"/>
                <w:lang w:val="sr-Latn-CS"/>
              </w:rPr>
              <w:t>Pojedinačna</w:t>
            </w:r>
            <w:r w:rsidR="00D900EA" w:rsidRPr="00652436">
              <w:rPr>
                <w:bCs/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bCs/>
                <w:noProof/>
                <w:sz w:val="14"/>
                <w:szCs w:val="14"/>
                <w:lang w:val="sr-Latn-CS"/>
              </w:rPr>
              <w:t>rata</w:t>
            </w:r>
            <w:r w:rsidR="00A44EAF" w:rsidRPr="00652436">
              <w:rPr>
                <w:bCs/>
                <w:noProof/>
                <w:sz w:val="14"/>
                <w:szCs w:val="14"/>
                <w:lang w:val="sr-Latn-CS"/>
              </w:rPr>
              <w:tab/>
            </w:r>
            <w:r w:rsidR="00A44EAF" w:rsidRPr="00652436">
              <w:rPr>
                <w:bCs/>
                <w:noProof/>
                <w:sz w:val="14"/>
                <w:szCs w:val="14"/>
                <w:lang w:val="sr-Latn-CS"/>
              </w:rPr>
              <w:sym w:font="Wingdings" w:char="F06F"/>
            </w:r>
          </w:p>
        </w:tc>
        <w:tc>
          <w:tcPr>
            <w:tcW w:w="295" w:type="dxa"/>
            <w:gridSpan w:val="2"/>
            <w:tcBorders>
              <w:top w:val="nil"/>
              <w:bottom w:val="nil"/>
            </w:tcBorders>
            <w:vAlign w:val="center"/>
          </w:tcPr>
          <w:p w:rsidR="00A44EAF" w:rsidRPr="00652436" w:rsidRDefault="00A44EAF" w:rsidP="004F3CE2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977" w:type="dxa"/>
            <w:gridSpan w:val="6"/>
            <w:tcBorders>
              <w:top w:val="nil"/>
              <w:bottom w:val="nil"/>
            </w:tcBorders>
            <w:vAlign w:val="center"/>
          </w:tcPr>
          <w:p w:rsidR="00A44EAF" w:rsidRPr="00652436" w:rsidRDefault="00652436" w:rsidP="00965E6D">
            <w:pPr>
              <w:ind w:left="0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Krajnji</w:t>
            </w:r>
            <w:r w:rsidR="00D900EA" w:rsidRPr="00652436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rok</w:t>
            </w:r>
            <w:r w:rsidR="00D900EA" w:rsidRPr="00652436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za</w:t>
            </w:r>
            <w:r w:rsidR="00D900EA" w:rsidRPr="00652436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isplatu</w:t>
            </w:r>
            <w:r w:rsidR="00A44EAF" w:rsidRPr="00652436">
              <w:rPr>
                <w:noProof/>
                <w:sz w:val="14"/>
                <w:szCs w:val="14"/>
                <w:lang w:val="sr-Latn-CS"/>
              </w:rPr>
              <w:t>:</w:t>
            </w:r>
          </w:p>
        </w:tc>
        <w:tc>
          <w:tcPr>
            <w:tcW w:w="1300" w:type="dxa"/>
            <w:gridSpan w:val="3"/>
            <w:vAlign w:val="center"/>
          </w:tcPr>
          <w:p w:rsidR="00A44EAF" w:rsidRPr="00652436" w:rsidRDefault="00A44EAF" w:rsidP="004F3CE2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A44EAF" w:rsidRPr="00652436" w:rsidRDefault="00A44EAF" w:rsidP="004F3CE2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</w:tr>
      <w:tr w:rsidR="00A44EAF" w:rsidRPr="00652436" w:rsidTr="00FA40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" w:type="dxa"/>
          <w:cantSplit/>
          <w:trHeight w:hRule="exact" w:val="85"/>
        </w:trPr>
        <w:tc>
          <w:tcPr>
            <w:tcW w:w="425" w:type="dxa"/>
            <w:vMerge/>
            <w:tcBorders>
              <w:top w:val="nil"/>
            </w:tcBorders>
          </w:tcPr>
          <w:p w:rsidR="00A44EAF" w:rsidRPr="00652436" w:rsidRDefault="00A44EAF" w:rsidP="004F3CE2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552" w:type="dxa"/>
            <w:gridSpan w:val="2"/>
            <w:tcBorders>
              <w:top w:val="nil"/>
              <w:bottom w:val="nil"/>
              <w:right w:val="nil"/>
            </w:tcBorders>
          </w:tcPr>
          <w:p w:rsidR="00A44EAF" w:rsidRPr="00652436" w:rsidRDefault="00A44EAF" w:rsidP="004F3CE2">
            <w:pPr>
              <w:ind w:left="0"/>
              <w:rPr>
                <w:b/>
                <w:bCs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397" w:type="dxa"/>
            <w:gridSpan w:val="2"/>
            <w:tcBorders>
              <w:left w:val="nil"/>
              <w:right w:val="nil"/>
            </w:tcBorders>
            <w:vAlign w:val="center"/>
          </w:tcPr>
          <w:p w:rsidR="00A44EAF" w:rsidRPr="00652436" w:rsidRDefault="00A44EAF" w:rsidP="004F3CE2">
            <w:pPr>
              <w:spacing w:after="60"/>
              <w:ind w:left="58"/>
              <w:rPr>
                <w:b/>
                <w:bCs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A44EAF" w:rsidRPr="00652436" w:rsidRDefault="00A44EAF" w:rsidP="004F3CE2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977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A44EAF" w:rsidRPr="00652436" w:rsidRDefault="00A44EAF" w:rsidP="004F3CE2">
            <w:pPr>
              <w:ind w:left="0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1300" w:type="dxa"/>
            <w:gridSpan w:val="3"/>
            <w:tcBorders>
              <w:left w:val="nil"/>
              <w:right w:val="nil"/>
            </w:tcBorders>
            <w:vAlign w:val="center"/>
          </w:tcPr>
          <w:p w:rsidR="00A44EAF" w:rsidRPr="00652436" w:rsidRDefault="00A44EAF" w:rsidP="004F3CE2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  <w:vAlign w:val="center"/>
          </w:tcPr>
          <w:p w:rsidR="00A44EAF" w:rsidRPr="00652436" w:rsidRDefault="00A44EAF" w:rsidP="004F3CE2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</w:tr>
      <w:tr w:rsidR="00A44EAF" w:rsidRPr="00652436" w:rsidTr="00FA40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" w:type="dxa"/>
          <w:cantSplit/>
          <w:trHeight w:hRule="exact" w:val="397"/>
        </w:trPr>
        <w:tc>
          <w:tcPr>
            <w:tcW w:w="425" w:type="dxa"/>
            <w:vMerge/>
            <w:tcBorders>
              <w:top w:val="nil"/>
            </w:tcBorders>
          </w:tcPr>
          <w:p w:rsidR="00A44EAF" w:rsidRPr="00652436" w:rsidRDefault="00A44EAF" w:rsidP="004F3CE2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</w:tcPr>
          <w:p w:rsidR="00A44EAF" w:rsidRPr="00652436" w:rsidRDefault="00652436" w:rsidP="004F3CE2">
            <w:pPr>
              <w:ind w:left="0"/>
              <w:rPr>
                <w:b/>
                <w:bCs/>
                <w:noProof/>
                <w:sz w:val="14"/>
                <w:szCs w:val="14"/>
                <w:lang w:val="sr-Latn-CS"/>
              </w:rPr>
            </w:pPr>
            <w:r>
              <w:rPr>
                <w:b/>
                <w:bCs/>
                <w:noProof/>
                <w:sz w:val="14"/>
                <w:szCs w:val="14"/>
                <w:lang w:val="sr-Latn-CS"/>
              </w:rPr>
              <w:t>Prvi</w:t>
            </w:r>
            <w:r w:rsidR="00D900EA" w:rsidRPr="00652436">
              <w:rPr>
                <w:b/>
                <w:bCs/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b/>
                <w:bCs/>
                <w:noProof/>
                <w:sz w:val="14"/>
                <w:szCs w:val="14"/>
                <w:lang w:val="sr-Latn-CS"/>
              </w:rPr>
              <w:t>datum</w:t>
            </w:r>
            <w:r w:rsidR="00D900EA" w:rsidRPr="00652436">
              <w:rPr>
                <w:b/>
                <w:bCs/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b/>
                <w:bCs/>
                <w:noProof/>
                <w:sz w:val="14"/>
                <w:szCs w:val="14"/>
                <w:lang w:val="sr-Latn-CS"/>
              </w:rPr>
              <w:t>otplate</w:t>
            </w:r>
          </w:p>
        </w:tc>
        <w:tc>
          <w:tcPr>
            <w:tcW w:w="2397" w:type="dxa"/>
            <w:gridSpan w:val="2"/>
            <w:vAlign w:val="center"/>
          </w:tcPr>
          <w:p w:rsidR="00A44EAF" w:rsidRPr="00652436" w:rsidRDefault="00A44EAF" w:rsidP="004F3CE2">
            <w:pPr>
              <w:spacing w:after="60"/>
              <w:ind w:left="58"/>
              <w:rPr>
                <w:b/>
                <w:bCs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95" w:type="dxa"/>
            <w:gridSpan w:val="2"/>
            <w:tcBorders>
              <w:top w:val="nil"/>
              <w:bottom w:val="nil"/>
            </w:tcBorders>
            <w:vAlign w:val="center"/>
          </w:tcPr>
          <w:p w:rsidR="00A44EAF" w:rsidRPr="00652436" w:rsidRDefault="00A44EAF" w:rsidP="004F3CE2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977" w:type="dxa"/>
            <w:gridSpan w:val="6"/>
            <w:tcBorders>
              <w:top w:val="nil"/>
              <w:bottom w:val="nil"/>
            </w:tcBorders>
            <w:vAlign w:val="center"/>
          </w:tcPr>
          <w:p w:rsidR="00A44EAF" w:rsidRPr="00652436" w:rsidRDefault="00652436" w:rsidP="00D900EA">
            <w:pPr>
              <w:ind w:left="0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Maks</w:t>
            </w:r>
            <w:r w:rsidR="00D900EA" w:rsidRPr="00652436">
              <w:rPr>
                <w:noProof/>
                <w:sz w:val="14"/>
                <w:szCs w:val="14"/>
                <w:lang w:val="sr-Latn-CS"/>
              </w:rPr>
              <w:t xml:space="preserve">. </w:t>
            </w:r>
            <w:r>
              <w:rPr>
                <w:noProof/>
                <w:sz w:val="14"/>
                <w:szCs w:val="14"/>
                <w:lang w:val="sr-Latn-CS"/>
              </w:rPr>
              <w:t>broj</w:t>
            </w:r>
            <w:r w:rsidR="00D900EA" w:rsidRPr="00652436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isplata</w:t>
            </w:r>
            <w:r w:rsidR="00A44EAF" w:rsidRPr="00652436">
              <w:rPr>
                <w:noProof/>
                <w:sz w:val="14"/>
                <w:szCs w:val="14"/>
                <w:lang w:val="sr-Latn-CS"/>
              </w:rPr>
              <w:t>:</w:t>
            </w:r>
          </w:p>
        </w:tc>
        <w:tc>
          <w:tcPr>
            <w:tcW w:w="1300" w:type="dxa"/>
            <w:gridSpan w:val="3"/>
            <w:vAlign w:val="center"/>
          </w:tcPr>
          <w:p w:rsidR="00A44EAF" w:rsidRPr="00652436" w:rsidRDefault="00A44EAF" w:rsidP="004F3CE2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A44EAF" w:rsidRPr="00652436" w:rsidRDefault="00A44EAF" w:rsidP="004F3CE2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</w:tr>
      <w:tr w:rsidR="00A44EAF" w:rsidRPr="00652436" w:rsidTr="00FA40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" w:type="dxa"/>
          <w:cantSplit/>
          <w:trHeight w:hRule="exact" w:val="85"/>
        </w:trPr>
        <w:tc>
          <w:tcPr>
            <w:tcW w:w="425" w:type="dxa"/>
            <w:vMerge/>
            <w:tcBorders>
              <w:top w:val="nil"/>
            </w:tcBorders>
          </w:tcPr>
          <w:p w:rsidR="00A44EAF" w:rsidRPr="00652436" w:rsidRDefault="00A44EAF" w:rsidP="004F3CE2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552" w:type="dxa"/>
            <w:gridSpan w:val="2"/>
            <w:tcBorders>
              <w:top w:val="nil"/>
              <w:bottom w:val="nil"/>
              <w:right w:val="nil"/>
            </w:tcBorders>
          </w:tcPr>
          <w:p w:rsidR="00A44EAF" w:rsidRPr="00652436" w:rsidRDefault="00A44EAF" w:rsidP="004F3CE2">
            <w:pPr>
              <w:ind w:left="8"/>
              <w:rPr>
                <w:b/>
                <w:bCs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397" w:type="dxa"/>
            <w:gridSpan w:val="2"/>
            <w:tcBorders>
              <w:left w:val="nil"/>
              <w:right w:val="nil"/>
            </w:tcBorders>
            <w:vAlign w:val="center"/>
          </w:tcPr>
          <w:p w:rsidR="00A44EAF" w:rsidRPr="00652436" w:rsidRDefault="00A44EAF" w:rsidP="004F3CE2">
            <w:pPr>
              <w:spacing w:after="60"/>
              <w:ind w:left="58"/>
              <w:rPr>
                <w:b/>
                <w:bCs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A44EAF" w:rsidRPr="00652436" w:rsidRDefault="00A44EAF" w:rsidP="004F3CE2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977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A44EAF" w:rsidRPr="00652436" w:rsidRDefault="00A44EAF" w:rsidP="004F3CE2">
            <w:pPr>
              <w:ind w:left="0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1300" w:type="dxa"/>
            <w:gridSpan w:val="3"/>
            <w:tcBorders>
              <w:left w:val="nil"/>
              <w:right w:val="nil"/>
            </w:tcBorders>
            <w:vAlign w:val="center"/>
          </w:tcPr>
          <w:p w:rsidR="00A44EAF" w:rsidRPr="00652436" w:rsidRDefault="00A44EAF" w:rsidP="004F3CE2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  <w:vAlign w:val="center"/>
          </w:tcPr>
          <w:p w:rsidR="00A44EAF" w:rsidRPr="00652436" w:rsidRDefault="00A44EAF" w:rsidP="004F3CE2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</w:tr>
      <w:tr w:rsidR="00A44EAF" w:rsidRPr="00652436" w:rsidTr="00FA40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" w:type="dxa"/>
          <w:cantSplit/>
          <w:trHeight w:hRule="exact" w:val="397"/>
        </w:trPr>
        <w:tc>
          <w:tcPr>
            <w:tcW w:w="425" w:type="dxa"/>
            <w:vMerge/>
            <w:tcBorders>
              <w:top w:val="nil"/>
            </w:tcBorders>
          </w:tcPr>
          <w:p w:rsidR="00A44EAF" w:rsidRPr="00652436" w:rsidRDefault="00A44EAF" w:rsidP="004F3CE2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</w:tcPr>
          <w:p w:rsidR="00A44EAF" w:rsidRPr="00652436" w:rsidRDefault="00652436" w:rsidP="004F3CE2">
            <w:pPr>
              <w:ind w:left="0"/>
              <w:rPr>
                <w:b/>
                <w:bCs/>
                <w:noProof/>
                <w:sz w:val="14"/>
                <w:szCs w:val="14"/>
                <w:lang w:val="sr-Latn-CS"/>
              </w:rPr>
            </w:pPr>
            <w:r>
              <w:rPr>
                <w:b/>
                <w:bCs/>
                <w:noProof/>
                <w:sz w:val="14"/>
                <w:szCs w:val="14"/>
                <w:lang w:val="sr-Latn-CS"/>
              </w:rPr>
              <w:t>Datum</w:t>
            </w:r>
            <w:r w:rsidR="00D900EA" w:rsidRPr="00652436">
              <w:rPr>
                <w:b/>
                <w:bCs/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b/>
                <w:bCs/>
                <w:noProof/>
                <w:sz w:val="14"/>
                <w:szCs w:val="14"/>
                <w:lang w:val="sr-Latn-CS"/>
              </w:rPr>
              <w:t>dospeća</w:t>
            </w:r>
            <w:r w:rsidR="00A44EAF" w:rsidRPr="00652436">
              <w:rPr>
                <w:b/>
                <w:bCs/>
                <w:noProof/>
                <w:sz w:val="14"/>
                <w:szCs w:val="14"/>
                <w:lang w:val="sr-Latn-CS"/>
              </w:rPr>
              <w:t>:</w:t>
            </w:r>
          </w:p>
        </w:tc>
        <w:tc>
          <w:tcPr>
            <w:tcW w:w="2397" w:type="dxa"/>
            <w:gridSpan w:val="2"/>
            <w:vAlign w:val="center"/>
          </w:tcPr>
          <w:p w:rsidR="00A44EAF" w:rsidRPr="00652436" w:rsidRDefault="00A44EAF" w:rsidP="004F3CE2">
            <w:pPr>
              <w:spacing w:after="60"/>
              <w:ind w:left="58"/>
              <w:rPr>
                <w:b/>
                <w:bCs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95" w:type="dxa"/>
            <w:gridSpan w:val="2"/>
            <w:tcBorders>
              <w:top w:val="nil"/>
              <w:bottom w:val="nil"/>
            </w:tcBorders>
            <w:vAlign w:val="center"/>
          </w:tcPr>
          <w:p w:rsidR="00A44EAF" w:rsidRPr="00652436" w:rsidRDefault="00A44EAF" w:rsidP="004F3CE2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977" w:type="dxa"/>
            <w:gridSpan w:val="6"/>
            <w:tcBorders>
              <w:top w:val="nil"/>
              <w:bottom w:val="nil"/>
            </w:tcBorders>
            <w:vAlign w:val="center"/>
          </w:tcPr>
          <w:p w:rsidR="00A44EAF" w:rsidRPr="00652436" w:rsidRDefault="00652436" w:rsidP="004F3CE2">
            <w:pPr>
              <w:ind w:left="0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Minimalna</w:t>
            </w:r>
            <w:r w:rsidR="00D900EA" w:rsidRPr="00652436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veličina</w:t>
            </w:r>
            <w:r w:rsidR="00D900EA" w:rsidRPr="00652436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tranše</w:t>
            </w:r>
            <w:r w:rsidR="00A44EAF" w:rsidRPr="00652436">
              <w:rPr>
                <w:noProof/>
                <w:sz w:val="14"/>
                <w:szCs w:val="14"/>
                <w:lang w:val="sr-Latn-CS"/>
              </w:rPr>
              <w:t>:</w:t>
            </w:r>
          </w:p>
        </w:tc>
        <w:tc>
          <w:tcPr>
            <w:tcW w:w="1300" w:type="dxa"/>
            <w:gridSpan w:val="3"/>
            <w:vAlign w:val="center"/>
          </w:tcPr>
          <w:p w:rsidR="00A44EAF" w:rsidRPr="00652436" w:rsidRDefault="00A44EAF" w:rsidP="004F3CE2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A44EAF" w:rsidRPr="00652436" w:rsidRDefault="00A44EAF" w:rsidP="004F3CE2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</w:tr>
      <w:tr w:rsidR="00A44EAF" w:rsidRPr="00652436" w:rsidTr="00FA40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" w:type="dxa"/>
          <w:trHeight w:hRule="exact" w:val="85"/>
        </w:trPr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4EAF" w:rsidRPr="00652436" w:rsidRDefault="00A44EAF" w:rsidP="004F3CE2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39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A44EAF" w:rsidRPr="00652436" w:rsidRDefault="00A44EAF" w:rsidP="004F3CE2">
            <w:pPr>
              <w:spacing w:after="60"/>
              <w:ind w:left="58"/>
              <w:rPr>
                <w:b/>
                <w:bCs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A44EAF" w:rsidRPr="00652436" w:rsidRDefault="00A44EAF" w:rsidP="004F3CE2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977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A44EAF" w:rsidRPr="00652436" w:rsidRDefault="00A44EAF" w:rsidP="004F3CE2">
            <w:pPr>
              <w:ind w:left="0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1300" w:type="dxa"/>
            <w:gridSpan w:val="3"/>
            <w:tcBorders>
              <w:left w:val="nil"/>
              <w:right w:val="nil"/>
            </w:tcBorders>
            <w:vAlign w:val="center"/>
          </w:tcPr>
          <w:p w:rsidR="00A44EAF" w:rsidRPr="00652436" w:rsidRDefault="00A44EAF" w:rsidP="004F3CE2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  <w:vAlign w:val="center"/>
          </w:tcPr>
          <w:p w:rsidR="00A44EAF" w:rsidRPr="00652436" w:rsidRDefault="00A44EAF" w:rsidP="004F3CE2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</w:tr>
      <w:tr w:rsidR="00A44EAF" w:rsidRPr="00652436" w:rsidTr="00FA40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" w:type="dxa"/>
          <w:trHeight w:val="444"/>
        </w:trPr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4EAF" w:rsidRPr="00652436" w:rsidRDefault="00A44EAF" w:rsidP="004F3CE2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4EAF" w:rsidRPr="00652436" w:rsidRDefault="00A44EAF" w:rsidP="004F3CE2">
            <w:pPr>
              <w:spacing w:after="60"/>
              <w:ind w:left="58"/>
              <w:rPr>
                <w:b/>
                <w:bCs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A44EAF" w:rsidRPr="00652436" w:rsidRDefault="00A44EAF" w:rsidP="004F3CE2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977" w:type="dxa"/>
            <w:gridSpan w:val="6"/>
            <w:tcBorders>
              <w:top w:val="nil"/>
              <w:bottom w:val="nil"/>
            </w:tcBorders>
            <w:vAlign w:val="center"/>
          </w:tcPr>
          <w:p w:rsidR="00A44EAF" w:rsidRPr="00652436" w:rsidRDefault="00652436" w:rsidP="004F3CE2">
            <w:pPr>
              <w:ind w:left="0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Ukupno</w:t>
            </w:r>
            <w:r w:rsidR="00D900EA" w:rsidRPr="00652436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isplata</w:t>
            </w:r>
            <w:r w:rsidR="00D900EA" w:rsidRPr="00652436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do</w:t>
            </w:r>
            <w:r w:rsidR="00D900EA" w:rsidRPr="00652436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danas</w:t>
            </w:r>
            <w:r w:rsidR="00A44EAF" w:rsidRPr="00652436">
              <w:rPr>
                <w:noProof/>
                <w:sz w:val="14"/>
                <w:szCs w:val="14"/>
                <w:lang w:val="sr-Latn-CS"/>
              </w:rPr>
              <w:t>:</w:t>
            </w:r>
          </w:p>
        </w:tc>
        <w:tc>
          <w:tcPr>
            <w:tcW w:w="1300" w:type="dxa"/>
            <w:gridSpan w:val="3"/>
            <w:vAlign w:val="center"/>
          </w:tcPr>
          <w:p w:rsidR="00A44EAF" w:rsidRPr="00652436" w:rsidRDefault="00A44EAF" w:rsidP="004F3CE2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A44EAF" w:rsidRPr="00652436" w:rsidRDefault="00A44EAF" w:rsidP="004F3CE2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</w:tr>
      <w:tr w:rsidR="00A44EAF" w:rsidRPr="00652436" w:rsidTr="00FA40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" w:type="dxa"/>
          <w:cantSplit/>
          <w:trHeight w:hRule="exact" w:val="85"/>
        </w:trPr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4EAF" w:rsidRPr="00652436" w:rsidRDefault="00A44EAF" w:rsidP="004F3CE2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4EAF" w:rsidRPr="00652436" w:rsidRDefault="00A44EAF" w:rsidP="004F3CE2">
            <w:pPr>
              <w:spacing w:after="60"/>
              <w:ind w:left="58"/>
              <w:rPr>
                <w:b/>
                <w:bCs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A44EAF" w:rsidRPr="00652436" w:rsidRDefault="00A44EAF" w:rsidP="004F3CE2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977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A44EAF" w:rsidRPr="00652436" w:rsidRDefault="00A44EAF" w:rsidP="004F3CE2">
            <w:pPr>
              <w:tabs>
                <w:tab w:val="left" w:pos="720"/>
                <w:tab w:val="left" w:pos="896"/>
              </w:tabs>
              <w:ind w:left="0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130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A44EAF" w:rsidRPr="00652436" w:rsidRDefault="00A44EAF" w:rsidP="004F3CE2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  <w:vAlign w:val="center"/>
          </w:tcPr>
          <w:p w:rsidR="00A44EAF" w:rsidRPr="00652436" w:rsidRDefault="00A44EAF" w:rsidP="004F3CE2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</w:tr>
      <w:tr w:rsidR="00A44EAF" w:rsidRPr="00652436" w:rsidTr="00FA40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" w:type="dxa"/>
        </w:trPr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4EAF" w:rsidRPr="00652436" w:rsidRDefault="00A44EAF" w:rsidP="004F3CE2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4EAF" w:rsidRPr="00652436" w:rsidRDefault="00A44EAF" w:rsidP="004F3CE2">
            <w:pPr>
              <w:spacing w:after="60"/>
              <w:ind w:left="58"/>
              <w:rPr>
                <w:b/>
                <w:bCs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A44EAF" w:rsidRPr="00652436" w:rsidRDefault="00A44EAF" w:rsidP="004F3CE2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977" w:type="dxa"/>
            <w:gridSpan w:val="6"/>
            <w:tcBorders>
              <w:top w:val="nil"/>
              <w:right w:val="nil"/>
            </w:tcBorders>
            <w:vAlign w:val="center"/>
          </w:tcPr>
          <w:p w:rsidR="00A44EAF" w:rsidRPr="00652436" w:rsidRDefault="00652436" w:rsidP="004F3CE2">
            <w:pPr>
              <w:ind w:left="0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Preduslovi</w:t>
            </w:r>
            <w:r w:rsidR="00A44EAF" w:rsidRPr="00652436">
              <w:rPr>
                <w:noProof/>
                <w:sz w:val="14"/>
                <w:szCs w:val="14"/>
                <w:lang w:val="sr-Latn-CS"/>
              </w:rPr>
              <w:t>: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A44EAF" w:rsidRPr="00652436" w:rsidRDefault="00652436" w:rsidP="008F5399">
            <w:pPr>
              <w:ind w:left="0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Da</w:t>
            </w:r>
            <w:r w:rsidR="00A44EAF" w:rsidRPr="00652436">
              <w:rPr>
                <w:noProof/>
                <w:sz w:val="14"/>
                <w:szCs w:val="14"/>
                <w:lang w:val="sr-Latn-CS"/>
              </w:rPr>
              <w:t xml:space="preserve"> / </w:t>
            </w:r>
            <w:r>
              <w:rPr>
                <w:noProof/>
                <w:sz w:val="14"/>
                <w:szCs w:val="14"/>
                <w:lang w:val="sr-Latn-CS"/>
              </w:rPr>
              <w:t>Ne</w:t>
            </w:r>
          </w:p>
        </w:tc>
        <w:tc>
          <w:tcPr>
            <w:tcW w:w="238" w:type="dxa"/>
            <w:tcBorders>
              <w:top w:val="nil"/>
              <w:left w:val="nil"/>
            </w:tcBorders>
            <w:vAlign w:val="center"/>
          </w:tcPr>
          <w:p w:rsidR="00A44EAF" w:rsidRPr="00652436" w:rsidRDefault="00A44EAF" w:rsidP="004F3CE2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</w:tr>
    </w:tbl>
    <w:p w:rsidR="00DF043D" w:rsidRPr="00652436" w:rsidRDefault="00652436" w:rsidP="00514342">
      <w:pPr>
        <w:rPr>
          <w:noProof/>
          <w:sz w:val="16"/>
          <w:szCs w:val="16"/>
          <w:lang w:val="sr-Latn-CS"/>
        </w:rPr>
      </w:pPr>
      <w:r>
        <w:rPr>
          <w:rFonts w:eastAsia="Times New Roman" w:cs="Arial"/>
          <w:noProof/>
          <w:color w:val="000000"/>
          <w:sz w:val="16"/>
          <w:szCs w:val="16"/>
          <w:lang w:val="sr-Latn-CS"/>
        </w:rPr>
        <w:t>Račun</w:t>
      </w:r>
      <w:r w:rsidR="00292CA8" w:rsidRPr="00652436">
        <w:rPr>
          <w:rFonts w:eastAsia="Times New Roman" w:cs="Arial"/>
          <w:noProof/>
          <w:color w:val="000000"/>
          <w:sz w:val="16"/>
          <w:szCs w:val="16"/>
          <w:lang w:val="sr-Latn-CS"/>
        </w:rPr>
        <w:t xml:space="preserve"> </w:t>
      </w:r>
      <w:r>
        <w:rPr>
          <w:rFonts w:eastAsia="Times New Roman" w:cs="Arial"/>
          <w:noProof/>
          <w:color w:val="000000"/>
          <w:sz w:val="16"/>
          <w:szCs w:val="16"/>
          <w:lang w:val="sr-Latn-CS"/>
        </w:rPr>
        <w:t>Zajmoprimca</w:t>
      </w:r>
      <w:r w:rsidR="00292CA8" w:rsidRPr="00652436">
        <w:rPr>
          <w:rFonts w:eastAsia="Times New Roman" w:cs="Arial"/>
          <w:noProof/>
          <w:color w:val="000000"/>
          <w:sz w:val="16"/>
          <w:szCs w:val="16"/>
          <w:lang w:val="sr-Latn-CS"/>
        </w:rPr>
        <w:t xml:space="preserve"> </w:t>
      </w:r>
      <w:r>
        <w:rPr>
          <w:rFonts w:eastAsia="Times New Roman" w:cs="Arial"/>
          <w:noProof/>
          <w:color w:val="000000"/>
          <w:sz w:val="16"/>
          <w:szCs w:val="16"/>
          <w:lang w:val="sr-Latn-CS"/>
        </w:rPr>
        <w:t>za</w:t>
      </w:r>
      <w:r w:rsidR="00292CA8" w:rsidRPr="00652436">
        <w:rPr>
          <w:rFonts w:eastAsia="Times New Roman" w:cs="Arial"/>
          <w:noProof/>
          <w:color w:val="000000"/>
          <w:sz w:val="16"/>
          <w:szCs w:val="16"/>
          <w:lang w:val="sr-Latn-CS"/>
        </w:rPr>
        <w:t xml:space="preserve"> </w:t>
      </w:r>
      <w:r>
        <w:rPr>
          <w:rFonts w:eastAsia="Times New Roman" w:cs="Arial"/>
          <w:noProof/>
          <w:color w:val="000000"/>
          <w:sz w:val="16"/>
          <w:szCs w:val="16"/>
          <w:lang w:val="sr-Latn-CS"/>
        </w:rPr>
        <w:t>odobrenje</w:t>
      </w:r>
      <w:r w:rsidR="00DF043D" w:rsidRPr="00652436">
        <w:rPr>
          <w:noProof/>
          <w:sz w:val="16"/>
          <w:szCs w:val="16"/>
          <w:lang w:val="sr-Latn-CS"/>
        </w:rPr>
        <w:t>:</w:t>
      </w:r>
      <w:r w:rsidR="00DF043D" w:rsidRPr="00652436">
        <w:rPr>
          <w:noProof/>
          <w:sz w:val="16"/>
          <w:szCs w:val="16"/>
          <w:lang w:val="sr-Latn-CS"/>
        </w:rPr>
        <w:tab/>
      </w:r>
    </w:p>
    <w:p w:rsidR="00DF043D" w:rsidRPr="00652436" w:rsidRDefault="00652436" w:rsidP="009436BB">
      <w:pPr>
        <w:tabs>
          <w:tab w:val="right" w:leader="dot" w:pos="7371"/>
        </w:tabs>
        <w:rPr>
          <w:noProof/>
          <w:sz w:val="16"/>
          <w:szCs w:val="16"/>
          <w:lang w:val="sr-Latn-CS"/>
        </w:rPr>
      </w:pPr>
      <w:r>
        <w:rPr>
          <w:rFonts w:eastAsia="Times New Roman" w:cs="Arial"/>
          <w:noProof/>
          <w:color w:val="000000"/>
          <w:sz w:val="16"/>
          <w:szCs w:val="16"/>
          <w:lang w:val="sr-Latn-CS"/>
        </w:rPr>
        <w:t>Račun</w:t>
      </w:r>
      <w:r w:rsidR="008F5399" w:rsidRPr="00652436">
        <w:rPr>
          <w:rFonts w:eastAsia="Times New Roman" w:cs="Arial"/>
          <w:noProof/>
          <w:color w:val="000000"/>
          <w:sz w:val="16"/>
          <w:szCs w:val="16"/>
          <w:lang w:val="sr-Latn-CS"/>
        </w:rPr>
        <w:t xml:space="preserve"> </w:t>
      </w:r>
      <w:r>
        <w:rPr>
          <w:rFonts w:eastAsia="Times New Roman" w:cs="Arial"/>
          <w:noProof/>
          <w:color w:val="000000"/>
          <w:sz w:val="16"/>
          <w:szCs w:val="16"/>
          <w:lang w:val="sr-Latn-CS"/>
        </w:rPr>
        <w:t>br</w:t>
      </w:r>
      <w:r w:rsidR="00DF043D" w:rsidRPr="00652436">
        <w:rPr>
          <w:noProof/>
          <w:sz w:val="16"/>
          <w:szCs w:val="16"/>
          <w:lang w:val="sr-Latn-CS"/>
        </w:rPr>
        <w:t xml:space="preserve">: </w:t>
      </w:r>
      <w:r w:rsidR="00EB1683" w:rsidRPr="00652436">
        <w:rPr>
          <w:noProof/>
          <w:sz w:val="16"/>
          <w:szCs w:val="16"/>
          <w:lang w:val="sr-Latn-CS"/>
        </w:rPr>
        <w:tab/>
      </w:r>
    </w:p>
    <w:p w:rsidR="00DF043D" w:rsidRPr="00652436" w:rsidRDefault="00DF043D" w:rsidP="009436BB">
      <w:pPr>
        <w:tabs>
          <w:tab w:val="right" w:pos="7371"/>
        </w:tabs>
        <w:rPr>
          <w:noProof/>
          <w:sz w:val="16"/>
          <w:szCs w:val="16"/>
          <w:lang w:val="sr-Latn-CS"/>
        </w:rPr>
      </w:pPr>
      <w:r w:rsidRPr="00652436">
        <w:rPr>
          <w:noProof/>
          <w:sz w:val="16"/>
          <w:szCs w:val="16"/>
          <w:lang w:val="sr-Latn-CS"/>
        </w:rPr>
        <w:t>(</w:t>
      </w:r>
      <w:r w:rsidR="00652436">
        <w:rPr>
          <w:rFonts w:eastAsia="Times New Roman" w:cs="Arial"/>
          <w:noProof/>
          <w:color w:val="000000"/>
          <w:sz w:val="16"/>
          <w:szCs w:val="16"/>
          <w:lang w:val="sr-Latn-CS"/>
        </w:rPr>
        <w:t>Molimo</w:t>
      </w:r>
      <w:r w:rsidR="00292CA8" w:rsidRPr="00652436">
        <w:rPr>
          <w:rFonts w:eastAsia="Times New Roman" w:cs="Arial"/>
          <w:noProof/>
          <w:color w:val="000000"/>
          <w:sz w:val="16"/>
          <w:szCs w:val="16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sz w:val="16"/>
          <w:szCs w:val="16"/>
          <w:lang w:val="sr-Latn-CS"/>
        </w:rPr>
        <w:t>Vas</w:t>
      </w:r>
      <w:r w:rsidR="00292CA8" w:rsidRPr="00652436">
        <w:rPr>
          <w:rFonts w:eastAsia="Times New Roman" w:cs="Arial"/>
          <w:noProof/>
          <w:color w:val="000000"/>
          <w:sz w:val="16"/>
          <w:szCs w:val="16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sz w:val="16"/>
          <w:szCs w:val="16"/>
          <w:lang w:val="sr-Latn-CS"/>
        </w:rPr>
        <w:t>da</w:t>
      </w:r>
      <w:r w:rsidR="00292CA8" w:rsidRPr="00652436">
        <w:rPr>
          <w:rFonts w:eastAsia="Times New Roman" w:cs="Arial"/>
          <w:noProof/>
          <w:color w:val="000000"/>
          <w:sz w:val="16"/>
          <w:szCs w:val="16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sz w:val="16"/>
          <w:szCs w:val="16"/>
          <w:lang w:val="sr-Latn-CS"/>
        </w:rPr>
        <w:t>koristite</w:t>
      </w:r>
      <w:r w:rsidR="00292CA8" w:rsidRPr="00652436">
        <w:rPr>
          <w:rFonts w:eastAsia="Times New Roman" w:cs="Arial"/>
          <w:noProof/>
          <w:color w:val="000000"/>
          <w:sz w:val="16"/>
          <w:szCs w:val="16"/>
          <w:lang w:val="sr-Latn-CS"/>
        </w:rPr>
        <w:t xml:space="preserve"> IBAN </w:t>
      </w:r>
      <w:r w:rsidR="00652436">
        <w:rPr>
          <w:rFonts w:eastAsia="Times New Roman" w:cs="Arial"/>
          <w:noProof/>
          <w:color w:val="000000"/>
          <w:sz w:val="16"/>
          <w:szCs w:val="16"/>
          <w:lang w:val="sr-Latn-CS"/>
        </w:rPr>
        <w:t>format</w:t>
      </w:r>
      <w:r w:rsidR="00292CA8" w:rsidRPr="00652436">
        <w:rPr>
          <w:rFonts w:eastAsia="Times New Roman" w:cs="Arial"/>
          <w:noProof/>
          <w:color w:val="000000"/>
          <w:sz w:val="16"/>
          <w:szCs w:val="16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sz w:val="16"/>
          <w:szCs w:val="16"/>
          <w:lang w:val="sr-Latn-CS"/>
        </w:rPr>
        <w:t>u</w:t>
      </w:r>
      <w:r w:rsidR="00292CA8" w:rsidRPr="00652436">
        <w:rPr>
          <w:rFonts w:eastAsia="Times New Roman" w:cs="Arial"/>
          <w:noProof/>
          <w:color w:val="000000"/>
          <w:sz w:val="16"/>
          <w:szCs w:val="16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sz w:val="16"/>
          <w:szCs w:val="16"/>
          <w:lang w:val="sr-Latn-CS"/>
        </w:rPr>
        <w:t>slučaju</w:t>
      </w:r>
      <w:r w:rsidR="00292CA8" w:rsidRPr="00652436">
        <w:rPr>
          <w:rFonts w:eastAsia="Times New Roman" w:cs="Arial"/>
          <w:noProof/>
          <w:color w:val="000000"/>
          <w:sz w:val="16"/>
          <w:szCs w:val="16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sz w:val="16"/>
          <w:szCs w:val="16"/>
          <w:lang w:val="sr-Latn-CS"/>
        </w:rPr>
        <w:t>isplata</w:t>
      </w:r>
      <w:r w:rsidR="00292CA8" w:rsidRPr="00652436">
        <w:rPr>
          <w:rFonts w:eastAsia="Times New Roman" w:cs="Arial"/>
          <w:noProof/>
          <w:color w:val="000000"/>
          <w:sz w:val="16"/>
          <w:szCs w:val="16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sz w:val="16"/>
          <w:szCs w:val="16"/>
          <w:lang w:val="sr-Latn-CS"/>
        </w:rPr>
        <w:t>u</w:t>
      </w:r>
      <w:r w:rsidR="00292CA8" w:rsidRPr="00652436">
        <w:rPr>
          <w:rFonts w:eastAsia="Times New Roman" w:cs="Arial"/>
          <w:noProof/>
          <w:color w:val="000000"/>
          <w:sz w:val="16"/>
          <w:szCs w:val="16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sz w:val="16"/>
          <w:szCs w:val="16"/>
          <w:lang w:val="sr-Latn-CS"/>
        </w:rPr>
        <w:t>evrima</w:t>
      </w:r>
      <w:r w:rsidR="00292CA8" w:rsidRPr="00652436">
        <w:rPr>
          <w:rFonts w:eastAsia="Times New Roman" w:cs="Arial"/>
          <w:noProof/>
          <w:color w:val="000000"/>
          <w:sz w:val="16"/>
          <w:szCs w:val="16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sz w:val="16"/>
          <w:szCs w:val="16"/>
          <w:lang w:val="sr-Latn-CS"/>
        </w:rPr>
        <w:t>ili</w:t>
      </w:r>
      <w:r w:rsidR="00292CA8" w:rsidRPr="00652436">
        <w:rPr>
          <w:rFonts w:eastAsia="Times New Roman" w:cs="Arial"/>
          <w:noProof/>
          <w:color w:val="000000"/>
          <w:sz w:val="16"/>
          <w:szCs w:val="16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sz w:val="16"/>
          <w:szCs w:val="16"/>
          <w:lang w:val="sr-Latn-CS"/>
        </w:rPr>
        <w:t>odgovarajući</w:t>
      </w:r>
      <w:r w:rsidR="00292CA8" w:rsidRPr="00652436">
        <w:rPr>
          <w:rFonts w:eastAsia="Times New Roman" w:cs="Arial"/>
          <w:noProof/>
          <w:color w:val="000000"/>
          <w:sz w:val="16"/>
          <w:szCs w:val="16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sz w:val="16"/>
          <w:szCs w:val="16"/>
          <w:lang w:val="sr-Latn-CS"/>
        </w:rPr>
        <w:t>format</w:t>
      </w:r>
      <w:r w:rsidR="00292CA8" w:rsidRPr="00652436">
        <w:rPr>
          <w:rFonts w:eastAsia="Times New Roman" w:cs="Arial"/>
          <w:noProof/>
          <w:color w:val="000000"/>
          <w:sz w:val="16"/>
          <w:szCs w:val="16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sz w:val="16"/>
          <w:szCs w:val="16"/>
          <w:lang w:val="sr-Latn-CS"/>
        </w:rPr>
        <w:t>za</w:t>
      </w:r>
      <w:r w:rsidR="00292CA8" w:rsidRPr="00652436">
        <w:rPr>
          <w:rFonts w:eastAsia="Times New Roman" w:cs="Arial"/>
          <w:noProof/>
          <w:color w:val="000000"/>
          <w:sz w:val="16"/>
          <w:szCs w:val="16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sz w:val="16"/>
          <w:szCs w:val="16"/>
          <w:lang w:val="sr-Latn-CS"/>
        </w:rPr>
        <w:t>relevantnu</w:t>
      </w:r>
      <w:r w:rsidR="00292CA8" w:rsidRPr="00652436">
        <w:rPr>
          <w:rFonts w:eastAsia="Times New Roman" w:cs="Arial"/>
          <w:noProof/>
          <w:color w:val="000000"/>
          <w:sz w:val="16"/>
          <w:szCs w:val="16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sz w:val="16"/>
          <w:szCs w:val="16"/>
          <w:lang w:val="sr-Latn-CS"/>
        </w:rPr>
        <w:t>valutu</w:t>
      </w:r>
      <w:r w:rsidRPr="00652436">
        <w:rPr>
          <w:noProof/>
          <w:sz w:val="16"/>
          <w:szCs w:val="16"/>
          <w:lang w:val="sr-Latn-CS"/>
        </w:rPr>
        <w:t>)</w:t>
      </w:r>
    </w:p>
    <w:p w:rsidR="00DF043D" w:rsidRPr="00652436" w:rsidRDefault="00652436" w:rsidP="009436BB">
      <w:pPr>
        <w:tabs>
          <w:tab w:val="right" w:leader="dot" w:pos="7371"/>
        </w:tabs>
        <w:rPr>
          <w:noProof/>
          <w:sz w:val="16"/>
          <w:szCs w:val="16"/>
          <w:lang w:val="sr-Latn-CS"/>
        </w:rPr>
      </w:pPr>
      <w:r>
        <w:rPr>
          <w:rFonts w:eastAsia="Times New Roman" w:cs="Arial"/>
          <w:noProof/>
          <w:color w:val="000000"/>
          <w:sz w:val="16"/>
          <w:szCs w:val="16"/>
          <w:lang w:val="sr-Latn-CS"/>
        </w:rPr>
        <w:t>Naziv</w:t>
      </w:r>
      <w:r w:rsidR="00292CA8" w:rsidRPr="00652436">
        <w:rPr>
          <w:rFonts w:eastAsia="Times New Roman" w:cs="Arial"/>
          <w:noProof/>
          <w:color w:val="000000"/>
          <w:sz w:val="16"/>
          <w:szCs w:val="16"/>
          <w:lang w:val="sr-Latn-CS"/>
        </w:rPr>
        <w:t xml:space="preserve"> </w:t>
      </w:r>
      <w:r>
        <w:rPr>
          <w:rFonts w:eastAsia="Times New Roman" w:cs="Arial"/>
          <w:noProof/>
          <w:color w:val="000000"/>
          <w:sz w:val="16"/>
          <w:szCs w:val="16"/>
          <w:lang w:val="sr-Latn-CS"/>
        </w:rPr>
        <w:t>i</w:t>
      </w:r>
      <w:r w:rsidR="00292CA8" w:rsidRPr="00652436">
        <w:rPr>
          <w:rFonts w:eastAsia="Times New Roman" w:cs="Arial"/>
          <w:noProof/>
          <w:color w:val="000000"/>
          <w:sz w:val="16"/>
          <w:szCs w:val="16"/>
          <w:lang w:val="sr-Latn-CS"/>
        </w:rPr>
        <w:t xml:space="preserve"> </w:t>
      </w:r>
      <w:r>
        <w:rPr>
          <w:rFonts w:eastAsia="Times New Roman" w:cs="Arial"/>
          <w:noProof/>
          <w:color w:val="000000"/>
          <w:sz w:val="16"/>
          <w:szCs w:val="16"/>
          <w:lang w:val="sr-Latn-CS"/>
        </w:rPr>
        <w:t>adresa</w:t>
      </w:r>
      <w:r w:rsidR="00292CA8" w:rsidRPr="00652436">
        <w:rPr>
          <w:rFonts w:eastAsia="Times New Roman" w:cs="Arial"/>
          <w:noProof/>
          <w:color w:val="000000"/>
          <w:sz w:val="16"/>
          <w:szCs w:val="16"/>
          <w:lang w:val="sr-Latn-CS"/>
        </w:rPr>
        <w:t xml:space="preserve"> </w:t>
      </w:r>
      <w:r>
        <w:rPr>
          <w:rFonts w:eastAsia="Times New Roman" w:cs="Arial"/>
          <w:noProof/>
          <w:color w:val="000000"/>
          <w:sz w:val="16"/>
          <w:szCs w:val="16"/>
          <w:lang w:val="sr-Latn-CS"/>
        </w:rPr>
        <w:t>Banke</w:t>
      </w:r>
      <w:r w:rsidR="00DF043D" w:rsidRPr="00652436">
        <w:rPr>
          <w:noProof/>
          <w:sz w:val="16"/>
          <w:szCs w:val="16"/>
          <w:lang w:val="sr-Latn-CS"/>
        </w:rPr>
        <w:t xml:space="preserve">: </w:t>
      </w:r>
      <w:r w:rsidR="00010D7F" w:rsidRPr="00652436">
        <w:rPr>
          <w:noProof/>
          <w:sz w:val="16"/>
          <w:szCs w:val="16"/>
          <w:lang w:val="sr-Latn-CS"/>
        </w:rPr>
        <w:tab/>
      </w:r>
    </w:p>
    <w:p w:rsidR="00DF043D" w:rsidRPr="00652436" w:rsidRDefault="00652436" w:rsidP="009436BB">
      <w:pPr>
        <w:tabs>
          <w:tab w:val="right" w:pos="7371"/>
        </w:tabs>
        <w:rPr>
          <w:noProof/>
          <w:sz w:val="16"/>
          <w:szCs w:val="16"/>
          <w:lang w:val="sr-Latn-CS"/>
        </w:rPr>
      </w:pPr>
      <w:r>
        <w:rPr>
          <w:rFonts w:eastAsia="Times New Roman" w:cs="Arial"/>
          <w:noProof/>
          <w:color w:val="000000"/>
          <w:sz w:val="16"/>
          <w:szCs w:val="16"/>
          <w:lang w:val="sr-Latn-CS"/>
        </w:rPr>
        <w:t>Molimo</w:t>
      </w:r>
      <w:r w:rsidR="00292CA8" w:rsidRPr="00652436">
        <w:rPr>
          <w:rFonts w:eastAsia="Times New Roman" w:cs="Arial"/>
          <w:noProof/>
          <w:color w:val="000000"/>
          <w:sz w:val="16"/>
          <w:szCs w:val="16"/>
          <w:lang w:val="sr-Latn-CS"/>
        </w:rPr>
        <w:t xml:space="preserve"> </w:t>
      </w:r>
      <w:r>
        <w:rPr>
          <w:rFonts w:eastAsia="Times New Roman" w:cs="Arial"/>
          <w:noProof/>
          <w:color w:val="000000"/>
          <w:sz w:val="16"/>
          <w:szCs w:val="16"/>
          <w:lang w:val="sr-Latn-CS"/>
        </w:rPr>
        <w:t>Vas</w:t>
      </w:r>
      <w:r w:rsidR="00292CA8" w:rsidRPr="00652436">
        <w:rPr>
          <w:rFonts w:eastAsia="Times New Roman" w:cs="Arial"/>
          <w:noProof/>
          <w:color w:val="000000"/>
          <w:sz w:val="16"/>
          <w:szCs w:val="16"/>
          <w:lang w:val="sr-Latn-CS"/>
        </w:rPr>
        <w:t xml:space="preserve"> </w:t>
      </w:r>
      <w:r>
        <w:rPr>
          <w:rFonts w:eastAsia="Times New Roman" w:cs="Arial"/>
          <w:noProof/>
          <w:color w:val="000000"/>
          <w:sz w:val="16"/>
          <w:szCs w:val="16"/>
          <w:lang w:val="sr-Latn-CS"/>
        </w:rPr>
        <w:t>da</w:t>
      </w:r>
      <w:r w:rsidR="00292CA8" w:rsidRPr="00652436">
        <w:rPr>
          <w:rFonts w:eastAsia="Times New Roman" w:cs="Arial"/>
          <w:noProof/>
          <w:color w:val="000000"/>
          <w:sz w:val="16"/>
          <w:szCs w:val="16"/>
          <w:lang w:val="sr-Latn-CS"/>
        </w:rPr>
        <w:t xml:space="preserve"> </w:t>
      </w:r>
      <w:r>
        <w:rPr>
          <w:rFonts w:eastAsia="Times New Roman" w:cs="Arial"/>
          <w:noProof/>
          <w:color w:val="000000"/>
          <w:sz w:val="16"/>
          <w:szCs w:val="16"/>
          <w:lang w:val="sr-Latn-CS"/>
        </w:rPr>
        <w:t>informacije</w:t>
      </w:r>
      <w:r w:rsidR="00292CA8" w:rsidRPr="00652436">
        <w:rPr>
          <w:rFonts w:eastAsia="Times New Roman" w:cs="Arial"/>
          <w:noProof/>
          <w:color w:val="000000"/>
          <w:sz w:val="16"/>
          <w:szCs w:val="16"/>
          <w:lang w:val="sr-Latn-CS"/>
        </w:rPr>
        <w:t xml:space="preserve"> </w:t>
      </w:r>
      <w:r>
        <w:rPr>
          <w:rFonts w:eastAsia="Times New Roman" w:cs="Arial"/>
          <w:noProof/>
          <w:color w:val="000000"/>
          <w:sz w:val="16"/>
          <w:szCs w:val="16"/>
          <w:lang w:val="sr-Latn-CS"/>
        </w:rPr>
        <w:t>vezane</w:t>
      </w:r>
      <w:r w:rsidR="00292CA8" w:rsidRPr="00652436">
        <w:rPr>
          <w:rFonts w:eastAsia="Times New Roman" w:cs="Arial"/>
          <w:noProof/>
          <w:color w:val="000000"/>
          <w:sz w:val="16"/>
          <w:szCs w:val="16"/>
          <w:lang w:val="sr-Latn-CS"/>
        </w:rPr>
        <w:t xml:space="preserve"> </w:t>
      </w:r>
      <w:r>
        <w:rPr>
          <w:rFonts w:eastAsia="Times New Roman" w:cs="Arial"/>
          <w:noProof/>
          <w:color w:val="000000"/>
          <w:sz w:val="16"/>
          <w:szCs w:val="16"/>
          <w:lang w:val="sr-Latn-CS"/>
        </w:rPr>
        <w:t>za</w:t>
      </w:r>
      <w:r w:rsidR="00292CA8" w:rsidRPr="00652436">
        <w:rPr>
          <w:rFonts w:eastAsia="Times New Roman" w:cs="Arial"/>
          <w:noProof/>
          <w:color w:val="000000"/>
          <w:sz w:val="16"/>
          <w:szCs w:val="16"/>
          <w:lang w:val="sr-Latn-CS"/>
        </w:rPr>
        <w:t xml:space="preserve"> </w:t>
      </w:r>
      <w:r>
        <w:rPr>
          <w:rFonts w:eastAsia="Times New Roman" w:cs="Arial"/>
          <w:noProof/>
          <w:color w:val="000000"/>
          <w:sz w:val="16"/>
          <w:szCs w:val="16"/>
          <w:lang w:val="sr-Latn-CS"/>
        </w:rPr>
        <w:t>Zahtev</w:t>
      </w:r>
      <w:r w:rsidR="00292CA8" w:rsidRPr="00652436">
        <w:rPr>
          <w:rFonts w:eastAsia="Times New Roman" w:cs="Arial"/>
          <w:noProof/>
          <w:color w:val="000000"/>
          <w:sz w:val="16"/>
          <w:szCs w:val="16"/>
          <w:lang w:val="sr-Latn-CS"/>
        </w:rPr>
        <w:t xml:space="preserve"> </w:t>
      </w:r>
      <w:r>
        <w:rPr>
          <w:rFonts w:eastAsia="Times New Roman" w:cs="Arial"/>
          <w:noProof/>
          <w:color w:val="000000"/>
          <w:sz w:val="16"/>
          <w:szCs w:val="16"/>
          <w:lang w:val="sr-Latn-CS"/>
        </w:rPr>
        <w:t>prenesete</w:t>
      </w:r>
      <w:r w:rsidR="009436BB" w:rsidRPr="00652436">
        <w:rPr>
          <w:noProof/>
          <w:sz w:val="16"/>
          <w:szCs w:val="16"/>
          <w:lang w:val="sr-Latn-CS"/>
        </w:rPr>
        <w:t>:</w:t>
      </w:r>
    </w:p>
    <w:p w:rsidR="00DF043D" w:rsidRPr="00652436" w:rsidRDefault="00652436" w:rsidP="009436BB">
      <w:pPr>
        <w:tabs>
          <w:tab w:val="right" w:pos="7371"/>
        </w:tabs>
        <w:rPr>
          <w:noProof/>
          <w:sz w:val="16"/>
          <w:szCs w:val="16"/>
          <w:lang w:val="sr-Latn-CS"/>
        </w:rPr>
      </w:pPr>
      <w:r>
        <w:rPr>
          <w:rFonts w:eastAsia="Times New Roman" w:cs="Arial"/>
          <w:noProof/>
          <w:color w:val="000000"/>
          <w:sz w:val="16"/>
          <w:szCs w:val="16"/>
          <w:lang w:val="sr-Latn-CS"/>
        </w:rPr>
        <w:t>Ovlašćeno</w:t>
      </w:r>
      <w:r w:rsidR="00292CA8" w:rsidRPr="00652436">
        <w:rPr>
          <w:rFonts w:eastAsia="Times New Roman" w:cs="Arial"/>
          <w:noProof/>
          <w:color w:val="000000"/>
          <w:sz w:val="16"/>
          <w:szCs w:val="16"/>
          <w:lang w:val="sr-Latn-CS"/>
        </w:rPr>
        <w:t xml:space="preserve"> </w:t>
      </w:r>
      <w:r>
        <w:rPr>
          <w:rFonts w:eastAsia="Times New Roman" w:cs="Arial"/>
          <w:noProof/>
          <w:color w:val="000000"/>
          <w:sz w:val="16"/>
          <w:szCs w:val="16"/>
          <w:lang w:val="sr-Latn-CS"/>
        </w:rPr>
        <w:t>ime</w:t>
      </w:r>
      <w:r w:rsidR="00292CA8" w:rsidRPr="00652436">
        <w:rPr>
          <w:rFonts w:eastAsia="Times New Roman" w:cs="Arial"/>
          <w:noProof/>
          <w:color w:val="000000"/>
          <w:sz w:val="16"/>
          <w:szCs w:val="16"/>
          <w:lang w:val="sr-Latn-CS"/>
        </w:rPr>
        <w:t xml:space="preserve"> (</w:t>
      </w:r>
      <w:r>
        <w:rPr>
          <w:rFonts w:eastAsia="Times New Roman" w:cs="Arial"/>
          <w:noProof/>
          <w:color w:val="000000"/>
          <w:sz w:val="16"/>
          <w:szCs w:val="16"/>
          <w:lang w:val="sr-Latn-CS"/>
        </w:rPr>
        <w:t>imena</w:t>
      </w:r>
      <w:r w:rsidR="00292CA8" w:rsidRPr="00652436">
        <w:rPr>
          <w:rFonts w:eastAsia="Times New Roman" w:cs="Arial"/>
          <w:noProof/>
          <w:color w:val="000000"/>
          <w:sz w:val="16"/>
          <w:szCs w:val="16"/>
          <w:lang w:val="sr-Latn-CS"/>
        </w:rPr>
        <w:t xml:space="preserve">) </w:t>
      </w:r>
      <w:r>
        <w:rPr>
          <w:rFonts w:eastAsia="Times New Roman" w:cs="Arial"/>
          <w:noProof/>
          <w:color w:val="000000"/>
          <w:sz w:val="16"/>
          <w:szCs w:val="16"/>
          <w:lang w:val="sr-Latn-CS"/>
        </w:rPr>
        <w:t>i</w:t>
      </w:r>
      <w:r w:rsidR="00292CA8" w:rsidRPr="00652436">
        <w:rPr>
          <w:rFonts w:eastAsia="Times New Roman" w:cs="Arial"/>
          <w:noProof/>
          <w:color w:val="000000"/>
          <w:sz w:val="16"/>
          <w:szCs w:val="16"/>
          <w:lang w:val="sr-Latn-CS"/>
        </w:rPr>
        <w:t xml:space="preserve"> </w:t>
      </w:r>
      <w:r>
        <w:rPr>
          <w:rFonts w:eastAsia="Times New Roman" w:cs="Arial"/>
          <w:noProof/>
          <w:color w:val="000000"/>
          <w:sz w:val="16"/>
          <w:szCs w:val="16"/>
          <w:lang w:val="sr-Latn-CS"/>
        </w:rPr>
        <w:t>potpis</w:t>
      </w:r>
      <w:r w:rsidR="00292CA8" w:rsidRPr="00652436">
        <w:rPr>
          <w:rFonts w:eastAsia="Times New Roman" w:cs="Arial"/>
          <w:noProof/>
          <w:color w:val="000000"/>
          <w:sz w:val="16"/>
          <w:szCs w:val="16"/>
          <w:lang w:val="sr-Latn-CS"/>
        </w:rPr>
        <w:t xml:space="preserve"> (</w:t>
      </w:r>
      <w:r>
        <w:rPr>
          <w:rFonts w:eastAsia="Times New Roman" w:cs="Arial"/>
          <w:noProof/>
          <w:color w:val="000000"/>
          <w:sz w:val="16"/>
          <w:szCs w:val="16"/>
          <w:lang w:val="sr-Latn-CS"/>
        </w:rPr>
        <w:t>potpisi</w:t>
      </w:r>
      <w:r w:rsidR="00292CA8" w:rsidRPr="00652436">
        <w:rPr>
          <w:rFonts w:eastAsia="Times New Roman" w:cs="Arial"/>
          <w:noProof/>
          <w:color w:val="000000"/>
          <w:sz w:val="16"/>
          <w:szCs w:val="16"/>
          <w:lang w:val="sr-Latn-CS"/>
        </w:rPr>
        <w:t xml:space="preserve">) </w:t>
      </w:r>
      <w:r>
        <w:rPr>
          <w:rFonts w:eastAsia="Times New Roman" w:cs="Arial"/>
          <w:noProof/>
          <w:color w:val="000000"/>
          <w:sz w:val="16"/>
          <w:szCs w:val="16"/>
          <w:lang w:val="sr-Latn-CS"/>
        </w:rPr>
        <w:t>lica</w:t>
      </w:r>
      <w:r w:rsidR="00292CA8" w:rsidRPr="00652436">
        <w:rPr>
          <w:rFonts w:eastAsia="Times New Roman" w:cs="Arial"/>
          <w:noProof/>
          <w:color w:val="000000"/>
          <w:sz w:val="16"/>
          <w:szCs w:val="16"/>
          <w:lang w:val="sr-Latn-CS"/>
        </w:rPr>
        <w:t xml:space="preserve"> </w:t>
      </w:r>
      <w:r>
        <w:rPr>
          <w:rFonts w:eastAsia="Times New Roman" w:cs="Arial"/>
          <w:noProof/>
          <w:color w:val="000000"/>
          <w:sz w:val="16"/>
          <w:szCs w:val="16"/>
          <w:lang w:val="sr-Latn-CS"/>
        </w:rPr>
        <w:t>ovlašćenih</w:t>
      </w:r>
      <w:r w:rsidR="00292CA8" w:rsidRPr="00652436">
        <w:rPr>
          <w:rFonts w:eastAsia="Times New Roman" w:cs="Arial"/>
          <w:noProof/>
          <w:color w:val="000000"/>
          <w:sz w:val="16"/>
          <w:szCs w:val="16"/>
          <w:lang w:val="sr-Latn-CS"/>
        </w:rPr>
        <w:t xml:space="preserve"> </w:t>
      </w:r>
      <w:r>
        <w:rPr>
          <w:rFonts w:eastAsia="Times New Roman" w:cs="Arial"/>
          <w:noProof/>
          <w:color w:val="000000"/>
          <w:sz w:val="16"/>
          <w:szCs w:val="16"/>
          <w:lang w:val="sr-Latn-CS"/>
        </w:rPr>
        <w:t>od</w:t>
      </w:r>
      <w:r w:rsidR="00292CA8" w:rsidRPr="00652436">
        <w:rPr>
          <w:rFonts w:eastAsia="Times New Roman" w:cs="Arial"/>
          <w:noProof/>
          <w:color w:val="000000"/>
          <w:sz w:val="16"/>
          <w:szCs w:val="16"/>
          <w:lang w:val="sr-Latn-CS"/>
        </w:rPr>
        <w:t xml:space="preserve"> </w:t>
      </w:r>
      <w:r>
        <w:rPr>
          <w:rFonts w:eastAsia="Times New Roman" w:cs="Arial"/>
          <w:noProof/>
          <w:color w:val="000000"/>
          <w:sz w:val="16"/>
          <w:szCs w:val="16"/>
          <w:lang w:val="sr-Latn-CS"/>
        </w:rPr>
        <w:t>strane</w:t>
      </w:r>
      <w:r w:rsidR="00292CA8" w:rsidRPr="00652436">
        <w:rPr>
          <w:rFonts w:eastAsia="Times New Roman" w:cs="Arial"/>
          <w:noProof/>
          <w:color w:val="000000"/>
          <w:sz w:val="16"/>
          <w:szCs w:val="16"/>
          <w:lang w:val="sr-Latn-CS"/>
        </w:rPr>
        <w:t xml:space="preserve"> </w:t>
      </w:r>
      <w:r>
        <w:rPr>
          <w:rFonts w:eastAsia="Times New Roman" w:cs="Arial"/>
          <w:noProof/>
          <w:color w:val="000000"/>
          <w:sz w:val="16"/>
          <w:szCs w:val="16"/>
          <w:lang w:val="sr-Latn-CS"/>
        </w:rPr>
        <w:t>Zajmoprimca</w:t>
      </w:r>
      <w:r w:rsidR="00DF043D" w:rsidRPr="00652436">
        <w:rPr>
          <w:noProof/>
          <w:sz w:val="16"/>
          <w:szCs w:val="16"/>
          <w:lang w:val="sr-Latn-CS"/>
        </w:rPr>
        <w:t>:</w:t>
      </w:r>
    </w:p>
    <w:p w:rsidR="008353B3" w:rsidRPr="00652436" w:rsidRDefault="008353B3" w:rsidP="008353B3">
      <w:pPr>
        <w:rPr>
          <w:noProof/>
          <w:lang w:val="sr-Latn-CS"/>
        </w:rPr>
      </w:pPr>
    </w:p>
    <w:p w:rsidR="00BA5668" w:rsidRPr="00652436" w:rsidRDefault="00BA5668" w:rsidP="008353B3">
      <w:pPr>
        <w:rPr>
          <w:noProof/>
          <w:lang w:val="sr-Latn-CS"/>
        </w:rPr>
      </w:pPr>
    </w:p>
    <w:p w:rsidR="00BA5668" w:rsidRPr="00652436" w:rsidRDefault="00BA5668" w:rsidP="008353B3">
      <w:pPr>
        <w:rPr>
          <w:noProof/>
          <w:lang w:val="sr-Latn-CS"/>
        </w:rPr>
      </w:pPr>
    </w:p>
    <w:p w:rsidR="00BA5668" w:rsidRPr="00652436" w:rsidRDefault="00BA5668" w:rsidP="008353B3">
      <w:pPr>
        <w:rPr>
          <w:noProof/>
          <w:lang w:val="sr-Latn-CS"/>
        </w:rPr>
      </w:pPr>
    </w:p>
    <w:p w:rsidR="00DF043D" w:rsidRPr="00652436" w:rsidRDefault="00AC66E5" w:rsidP="00AC66E5">
      <w:pPr>
        <w:rPr>
          <w:rFonts w:cs="Arial"/>
          <w:noProof/>
          <w:lang w:val="sr-Latn-CS"/>
        </w:rPr>
      </w:pPr>
      <w:bookmarkStart w:id="92" w:name="_Ref447191651"/>
      <w:r w:rsidRPr="00652436">
        <w:rPr>
          <w:rFonts w:cs="Arial"/>
          <w:noProof/>
          <w:szCs w:val="24"/>
          <w:lang w:val="sr-Latn-CS"/>
        </w:rPr>
        <w:t xml:space="preserve">                         </w:t>
      </w:r>
      <w:r w:rsidR="00652436">
        <w:rPr>
          <w:rFonts w:cs="Arial"/>
          <w:noProof/>
          <w:szCs w:val="24"/>
          <w:lang w:val="sr-Latn-CS"/>
        </w:rPr>
        <w:t>C</w:t>
      </w:r>
      <w:r w:rsidRPr="00652436">
        <w:rPr>
          <w:rFonts w:cs="Arial"/>
          <w:noProof/>
          <w:szCs w:val="24"/>
          <w:lang w:val="sr-Latn-CS"/>
        </w:rPr>
        <w:t>.</w:t>
      </w:r>
      <w:r w:rsidR="008F5399" w:rsidRPr="00652436">
        <w:rPr>
          <w:rFonts w:cs="Arial"/>
          <w:noProof/>
          <w:szCs w:val="24"/>
          <w:lang w:val="sr-Latn-CS"/>
        </w:rPr>
        <w:t>2</w:t>
      </w:r>
      <w:r w:rsidRPr="00652436">
        <w:rPr>
          <w:rFonts w:cs="Arial"/>
          <w:noProof/>
          <w:szCs w:val="24"/>
          <w:lang w:val="sr-Latn-CS"/>
        </w:rPr>
        <w:t xml:space="preserve"> </w:t>
      </w:r>
      <w:r w:rsidR="00652436">
        <w:rPr>
          <w:rFonts w:eastAsia="Times New Roman" w:cs="Arial"/>
          <w:bCs/>
          <w:noProof/>
          <w:color w:val="000000"/>
          <w:lang w:val="sr-Latn-CS"/>
        </w:rPr>
        <w:t>Obrazac</w:t>
      </w:r>
      <w:r w:rsidR="00CD5526" w:rsidRPr="00652436">
        <w:rPr>
          <w:rFonts w:eastAsia="Times New Roman" w:cs="Arial"/>
          <w:bCs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bCs/>
          <w:noProof/>
          <w:color w:val="000000"/>
          <w:lang w:val="sr-Latn-CS"/>
        </w:rPr>
        <w:t>potvrde</w:t>
      </w:r>
      <w:r w:rsidR="00CD5526" w:rsidRPr="00652436">
        <w:rPr>
          <w:rFonts w:eastAsia="Times New Roman" w:cs="Arial"/>
          <w:bCs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bCs/>
          <w:noProof/>
          <w:color w:val="000000"/>
          <w:lang w:val="sr-Latn-CS"/>
        </w:rPr>
        <w:t>Zajmoprimca</w:t>
      </w:r>
      <w:r w:rsidR="00CD5526" w:rsidRPr="00652436">
        <w:rPr>
          <w:rFonts w:eastAsia="Times New Roman" w:cs="Arial"/>
          <w:bCs/>
          <w:noProof/>
          <w:color w:val="000000"/>
          <w:lang w:val="sr-Latn-CS"/>
        </w:rPr>
        <w:t xml:space="preserve"> (</w:t>
      </w:r>
      <w:r w:rsidR="00652436">
        <w:rPr>
          <w:rFonts w:eastAsia="Times New Roman" w:cs="Arial"/>
          <w:bCs/>
          <w:noProof/>
          <w:color w:val="000000"/>
          <w:lang w:val="sr-Latn-CS"/>
        </w:rPr>
        <w:t>član</w:t>
      </w:r>
      <w:r w:rsidR="00CD5526" w:rsidRPr="00652436">
        <w:rPr>
          <w:rFonts w:eastAsia="Times New Roman" w:cs="Arial"/>
          <w:bCs/>
          <w:noProof/>
          <w:color w:val="000000"/>
          <w:lang w:val="sr-Latn-CS"/>
        </w:rPr>
        <w:t xml:space="preserve"> </w:t>
      </w:r>
      <w:r w:rsidR="007F1896" w:rsidRPr="00652436">
        <w:rPr>
          <w:rFonts w:cs="Arial"/>
          <w:noProof/>
          <w:lang w:val="sr-Latn-CS"/>
        </w:rPr>
        <w:t>1.4.</w:t>
      </w:r>
      <w:r w:rsidR="00652436">
        <w:rPr>
          <w:rFonts w:cs="Arial"/>
          <w:noProof/>
          <w:lang w:val="sr-Latn-CS"/>
        </w:rPr>
        <w:t>B</w:t>
      </w:r>
      <w:r w:rsidR="00DF043D" w:rsidRPr="00652436">
        <w:rPr>
          <w:rFonts w:cs="Arial"/>
          <w:noProof/>
          <w:lang w:val="sr-Latn-CS"/>
        </w:rPr>
        <w:t>)</w:t>
      </w:r>
      <w:bookmarkEnd w:id="92"/>
    </w:p>
    <w:p w:rsidR="00BA5668" w:rsidRPr="00652436" w:rsidRDefault="00BA5668" w:rsidP="00AC66E5">
      <w:pPr>
        <w:rPr>
          <w:rFonts w:cs="Arial"/>
          <w:noProof/>
          <w:lang w:val="sr-Latn-CS"/>
        </w:rPr>
      </w:pPr>
    </w:p>
    <w:p w:rsidR="008353B3" w:rsidRPr="00652436" w:rsidRDefault="008353B3" w:rsidP="002740B4">
      <w:pPr>
        <w:tabs>
          <w:tab w:val="left" w:pos="1701"/>
        </w:tabs>
        <w:rPr>
          <w:noProof/>
          <w:lang w:val="sr-Latn-CS"/>
        </w:rPr>
      </w:pPr>
    </w:p>
    <w:p w:rsidR="00DF043D" w:rsidRPr="00652436" w:rsidRDefault="00652436" w:rsidP="002740B4">
      <w:pPr>
        <w:tabs>
          <w:tab w:val="left" w:pos="1701"/>
        </w:tabs>
        <w:rPr>
          <w:noProof/>
          <w:lang w:val="sr-Latn-CS"/>
        </w:rPr>
      </w:pPr>
      <w:r>
        <w:rPr>
          <w:noProof/>
          <w:lang w:val="sr-Latn-CS"/>
        </w:rPr>
        <w:t>Od</w:t>
      </w:r>
      <w:r w:rsidR="00DF043D" w:rsidRPr="00652436">
        <w:rPr>
          <w:noProof/>
          <w:lang w:val="sr-Latn-CS"/>
        </w:rPr>
        <w:t>:</w:t>
      </w:r>
      <w:r w:rsidR="00DF043D" w:rsidRPr="00652436">
        <w:rPr>
          <w:noProof/>
          <w:lang w:val="sr-Latn-CS"/>
        </w:rPr>
        <w:tab/>
        <w:t>[</w:t>
      </w:r>
      <w:r>
        <w:rPr>
          <w:noProof/>
          <w:lang w:val="sr-Latn-CS"/>
        </w:rPr>
        <w:t>Zajmoprimac</w:t>
      </w:r>
      <w:r w:rsidR="00DF043D" w:rsidRPr="00652436">
        <w:rPr>
          <w:noProof/>
          <w:lang w:val="sr-Latn-CS"/>
        </w:rPr>
        <w:t xml:space="preserve">] </w:t>
      </w:r>
    </w:p>
    <w:p w:rsidR="00DF043D" w:rsidRPr="00652436" w:rsidRDefault="00652436" w:rsidP="002740B4">
      <w:pPr>
        <w:tabs>
          <w:tab w:val="left" w:pos="1701"/>
        </w:tabs>
        <w:rPr>
          <w:noProof/>
          <w:lang w:val="sr-Latn-CS"/>
        </w:rPr>
      </w:pPr>
      <w:r>
        <w:rPr>
          <w:noProof/>
          <w:lang w:val="sr-Latn-CS"/>
        </w:rPr>
        <w:lastRenderedPageBreak/>
        <w:t>Za</w:t>
      </w:r>
      <w:r w:rsidR="00DF043D" w:rsidRPr="00652436">
        <w:rPr>
          <w:noProof/>
          <w:lang w:val="sr-Latn-CS"/>
        </w:rPr>
        <w:t>:</w:t>
      </w:r>
      <w:r w:rsidR="00DF043D" w:rsidRPr="00652436">
        <w:rPr>
          <w:noProof/>
          <w:lang w:val="sr-Latn-CS"/>
        </w:rPr>
        <w:tab/>
      </w:r>
      <w:r>
        <w:rPr>
          <w:noProof/>
          <w:lang w:val="sr-Latn-CS"/>
        </w:rPr>
        <w:t>Evropska</w:t>
      </w:r>
      <w:r w:rsidR="00CD5526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investiciona</w:t>
      </w:r>
      <w:r w:rsidR="00CD5526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banka</w:t>
      </w:r>
    </w:p>
    <w:p w:rsidR="00DF043D" w:rsidRPr="00652436" w:rsidRDefault="00652436" w:rsidP="002740B4">
      <w:pPr>
        <w:tabs>
          <w:tab w:val="left" w:pos="1701"/>
        </w:tabs>
        <w:rPr>
          <w:noProof/>
          <w:lang w:val="sr-Latn-CS"/>
        </w:rPr>
      </w:pPr>
      <w:r>
        <w:rPr>
          <w:noProof/>
          <w:lang w:val="sr-Latn-CS"/>
        </w:rPr>
        <w:t>Datum</w:t>
      </w:r>
      <w:r w:rsidR="00DF043D" w:rsidRPr="00652436">
        <w:rPr>
          <w:noProof/>
          <w:lang w:val="sr-Latn-CS"/>
        </w:rPr>
        <w:t>:</w:t>
      </w:r>
      <w:r w:rsidR="00DF043D" w:rsidRPr="00652436">
        <w:rPr>
          <w:noProof/>
          <w:lang w:val="sr-Latn-CS"/>
        </w:rPr>
        <w:tab/>
      </w:r>
    </w:p>
    <w:p w:rsidR="00DF043D" w:rsidRPr="00652436" w:rsidRDefault="00652436" w:rsidP="007F1896">
      <w:pPr>
        <w:tabs>
          <w:tab w:val="left" w:pos="1701"/>
        </w:tabs>
        <w:ind w:left="1701" w:hanging="845"/>
        <w:rPr>
          <w:noProof/>
          <w:lang w:val="sr-Latn-CS"/>
        </w:rPr>
      </w:pPr>
      <w:r>
        <w:rPr>
          <w:noProof/>
          <w:lang w:val="sr-Latn-CS"/>
        </w:rPr>
        <w:t>Predmet</w:t>
      </w:r>
      <w:r w:rsidR="00DF043D" w:rsidRPr="00652436">
        <w:rPr>
          <w:noProof/>
          <w:lang w:val="sr-Latn-CS"/>
        </w:rPr>
        <w:t xml:space="preserve">: </w:t>
      </w:r>
      <w:r>
        <w:rPr>
          <w:noProof/>
          <w:lang w:val="sr-Latn-CS"/>
        </w:rPr>
        <w:t>Finansijski</w:t>
      </w:r>
      <w:r w:rsidR="00CD5526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ugovor</w:t>
      </w:r>
      <w:r w:rsidR="00CD5526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između</w:t>
      </w:r>
      <w:r w:rsidR="00CD5526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Evropske</w:t>
      </w:r>
      <w:r w:rsidR="00CD5526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investicione</w:t>
      </w:r>
      <w:r w:rsidR="00CD5526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banke</w:t>
      </w:r>
      <w:r w:rsidR="00CD5526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F043D" w:rsidRPr="00652436">
        <w:rPr>
          <w:noProof/>
          <w:lang w:val="sr-Latn-CS"/>
        </w:rPr>
        <w:t xml:space="preserve"> [</w:t>
      </w:r>
      <w:r>
        <w:rPr>
          <w:noProof/>
          <w:lang w:val="sr-Latn-CS"/>
        </w:rPr>
        <w:t>Zajmoprimac</w:t>
      </w:r>
      <w:r w:rsidR="00DF043D" w:rsidRPr="00652436">
        <w:rPr>
          <w:noProof/>
          <w:lang w:val="sr-Latn-CS"/>
        </w:rPr>
        <w:t xml:space="preserve">] </w:t>
      </w:r>
      <w:r>
        <w:rPr>
          <w:noProof/>
          <w:lang w:val="sr-Latn-CS"/>
        </w:rPr>
        <w:t>sklopljen</w:t>
      </w:r>
      <w:r w:rsidR="00CD5526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dana</w:t>
      </w:r>
      <w:r w:rsidR="00DF043D" w:rsidRPr="00652436">
        <w:rPr>
          <w:noProof/>
          <w:lang w:val="sr-Latn-CS"/>
        </w:rPr>
        <w:t xml:space="preserve"> </w:t>
      </w:r>
      <w:r w:rsidR="00B67AE2" w:rsidRPr="00652436">
        <w:rPr>
          <w:noProof/>
          <w:lang w:val="sr-Latn-CS"/>
        </w:rPr>
        <w:sym w:font="Wingdings" w:char="F06C"/>
      </w:r>
      <w:r w:rsidR="00DF043D" w:rsidRPr="00652436">
        <w:rPr>
          <w:noProof/>
          <w:lang w:val="sr-Latn-CS"/>
        </w:rPr>
        <w:t xml:space="preserve"> (</w:t>
      </w:r>
      <w:r w:rsidR="00667818" w:rsidRPr="00652436">
        <w:rPr>
          <w:noProof/>
          <w:lang w:val="sr-Latn-CS"/>
        </w:rPr>
        <w:t>„</w:t>
      </w:r>
      <w:r>
        <w:rPr>
          <w:rFonts w:eastAsia="Times New Roman" w:cs="Arial"/>
          <w:noProof/>
          <w:color w:val="000000"/>
          <w:lang w:val="sr-Latn-CS"/>
        </w:rPr>
        <w:t>Finansijski</w:t>
      </w:r>
      <w:r w:rsidR="00CD5526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ugovor</w:t>
      </w:r>
      <w:r w:rsidR="00CD5526" w:rsidRPr="00652436">
        <w:rPr>
          <w:rFonts w:eastAsia="Times New Roman" w:cs="Arial"/>
          <w:noProof/>
          <w:color w:val="000000"/>
          <w:lang w:val="sr-Latn-CS"/>
        </w:rPr>
        <w:t>”</w:t>
      </w:r>
      <w:r w:rsidR="00DF043D" w:rsidRPr="00652436">
        <w:rPr>
          <w:noProof/>
          <w:lang w:val="sr-Latn-CS"/>
        </w:rPr>
        <w:t xml:space="preserve">) </w:t>
      </w:r>
    </w:p>
    <w:p w:rsidR="00EA794B" w:rsidRPr="00652436" w:rsidRDefault="003B288A" w:rsidP="00E050E3">
      <w:pPr>
        <w:tabs>
          <w:tab w:val="left" w:pos="1701"/>
          <w:tab w:val="left" w:pos="4536"/>
          <w:tab w:val="right" w:pos="7088"/>
        </w:tabs>
        <w:rPr>
          <w:noProof/>
          <w:lang w:val="sr-Latn-CS"/>
        </w:rPr>
      </w:pPr>
      <w:r w:rsidRPr="00652436">
        <w:rPr>
          <w:noProof/>
          <w:lang w:val="sr-Latn-CS"/>
        </w:rPr>
        <w:tab/>
      </w:r>
      <w:r w:rsidR="00162C63" w:rsidRPr="00652436">
        <w:rPr>
          <w:noProof/>
          <w:lang w:val="sr-Latn-CS"/>
        </w:rPr>
        <w:t>FI</w:t>
      </w:r>
      <w:r w:rsidR="00E050E3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broj</w:t>
      </w:r>
      <w:r w:rsidR="00E050E3" w:rsidRPr="00652436">
        <w:rPr>
          <w:noProof/>
          <w:lang w:val="sr-Latn-CS"/>
        </w:rPr>
        <w:t xml:space="preserve"> </w:t>
      </w:r>
      <w:r w:rsidR="00BA4543" w:rsidRPr="00652436">
        <w:rPr>
          <w:noProof/>
          <w:lang w:val="sr-Latn-CS"/>
        </w:rPr>
        <w:fldChar w:fldCharType="begin"/>
      </w:r>
      <w:r w:rsidR="00AB3520" w:rsidRPr="00652436">
        <w:rPr>
          <w:noProof/>
          <w:lang w:val="sr-Latn-CS"/>
        </w:rPr>
        <w:instrText xml:space="preserve"> REF FI \h </w:instrText>
      </w:r>
      <w:r w:rsidR="00BA4543" w:rsidRPr="00652436">
        <w:rPr>
          <w:noProof/>
          <w:lang w:val="sr-Latn-CS"/>
        </w:rPr>
      </w:r>
      <w:r w:rsidR="00BA4543" w:rsidRPr="00652436">
        <w:rPr>
          <w:noProof/>
          <w:lang w:val="sr-Latn-CS"/>
        </w:rPr>
        <w:fldChar w:fldCharType="separate"/>
      </w:r>
      <w:r w:rsidR="00595346" w:rsidRPr="00652436">
        <w:rPr>
          <w:noProof/>
          <w:lang w:val="sr-Latn-CS"/>
        </w:rPr>
        <w:t>81.657</w:t>
      </w:r>
      <w:r w:rsidR="00BA4543" w:rsidRPr="00652436">
        <w:rPr>
          <w:noProof/>
          <w:lang w:val="sr-Latn-CS"/>
        </w:rPr>
        <w:fldChar w:fldCharType="end"/>
      </w:r>
      <w:r w:rsidRPr="00652436">
        <w:rPr>
          <w:noProof/>
          <w:lang w:val="sr-Latn-CS"/>
        </w:rPr>
        <w:tab/>
      </w:r>
      <w:r w:rsidR="00652436">
        <w:rPr>
          <w:noProof/>
          <w:lang w:val="sr-Latn-CS"/>
        </w:rPr>
        <w:t>Serapis</w:t>
      </w:r>
      <w:r w:rsidR="00E050E3" w:rsidRPr="00652436">
        <w:rPr>
          <w:noProof/>
          <w:lang w:val="sr-Latn-CS"/>
        </w:rPr>
        <w:t xml:space="preserve"> </w:t>
      </w:r>
      <w:r w:rsidR="00652436">
        <w:rPr>
          <w:noProof/>
          <w:lang w:val="sr-Latn-CS"/>
        </w:rPr>
        <w:t>broj</w:t>
      </w:r>
      <w:r w:rsidR="00162C63" w:rsidRPr="00652436">
        <w:rPr>
          <w:noProof/>
          <w:lang w:val="sr-Latn-CS"/>
        </w:rPr>
        <w:t xml:space="preserve"> 2009-0405</w:t>
      </w:r>
    </w:p>
    <w:p w:rsidR="00DF043D" w:rsidRPr="00652436" w:rsidRDefault="00652436" w:rsidP="005D1FE2">
      <w:pPr>
        <w:rPr>
          <w:noProof/>
          <w:lang w:val="sr-Latn-CS"/>
        </w:rPr>
      </w:pPr>
      <w:r>
        <w:rPr>
          <w:rFonts w:eastAsia="Times New Roman" w:cs="Arial"/>
          <w:noProof/>
          <w:color w:val="000000"/>
          <w:lang w:val="sr-Latn-CS"/>
        </w:rPr>
        <w:t>Poštovani</w:t>
      </w:r>
      <w:r w:rsidR="00DF043D" w:rsidRPr="00652436">
        <w:rPr>
          <w:noProof/>
          <w:lang w:val="sr-Latn-CS"/>
        </w:rPr>
        <w:t xml:space="preserve">, </w:t>
      </w:r>
    </w:p>
    <w:p w:rsidR="00DF043D" w:rsidRPr="00652436" w:rsidRDefault="00652436" w:rsidP="005D1FE2">
      <w:pPr>
        <w:rPr>
          <w:noProof/>
          <w:lang w:val="sr-Latn-CS"/>
        </w:rPr>
      </w:pPr>
      <w:r>
        <w:rPr>
          <w:noProof/>
          <w:lang w:val="sr-Latn-CS"/>
        </w:rPr>
        <w:t>Obraćamo</w:t>
      </w:r>
      <w:r w:rsidR="00946D02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vam</w:t>
      </w:r>
      <w:r w:rsidR="00946D02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946D02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povodom</w:t>
      </w:r>
      <w:r w:rsidR="00946D02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Finansijskog</w:t>
      </w:r>
      <w:r w:rsidR="00946D02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ugovora</w:t>
      </w:r>
      <w:r w:rsidR="00DF043D" w:rsidRPr="00652436">
        <w:rPr>
          <w:noProof/>
          <w:lang w:val="sr-Latn-CS"/>
        </w:rPr>
        <w:t xml:space="preserve">. </w:t>
      </w:r>
      <w:r>
        <w:rPr>
          <w:rFonts w:eastAsia="Times New Roman" w:cs="Arial"/>
          <w:noProof/>
          <w:color w:val="000000"/>
          <w:lang w:val="sr-Latn-CS"/>
        </w:rPr>
        <w:t>Termini</w:t>
      </w:r>
      <w:r w:rsidR="00CD746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koji</w:t>
      </w:r>
      <w:r w:rsidR="00CD746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su</w:t>
      </w:r>
      <w:r w:rsidR="00CD746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definisani</w:t>
      </w:r>
      <w:r w:rsidR="00CD746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</w:t>
      </w:r>
      <w:r w:rsidR="00CD746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Finansijskom</w:t>
      </w:r>
      <w:r w:rsidR="00CD746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ugovoru</w:t>
      </w:r>
      <w:r w:rsidR="00CD746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imaće</w:t>
      </w:r>
      <w:r w:rsidR="00CD746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isto</w:t>
      </w:r>
      <w:r w:rsidR="00CD746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značenje</w:t>
      </w:r>
      <w:r w:rsidR="00CD746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</w:t>
      </w:r>
      <w:r w:rsidR="00CD746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ovom</w:t>
      </w:r>
      <w:r w:rsidR="00CD746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pismu</w:t>
      </w:r>
      <w:r w:rsidR="00DF043D" w:rsidRPr="00652436">
        <w:rPr>
          <w:noProof/>
          <w:lang w:val="sr-Latn-CS"/>
        </w:rPr>
        <w:t>.</w:t>
      </w:r>
    </w:p>
    <w:p w:rsidR="007F1896" w:rsidRPr="00652436" w:rsidRDefault="00652436" w:rsidP="007F1896">
      <w:pPr>
        <w:tabs>
          <w:tab w:val="left" w:pos="720"/>
          <w:tab w:val="left" w:pos="896"/>
        </w:tabs>
        <w:ind w:left="854"/>
        <w:rPr>
          <w:noProof/>
          <w:lang w:val="sr-Latn-CS"/>
        </w:rPr>
      </w:pPr>
      <w:r>
        <w:rPr>
          <w:rFonts w:eastAsia="Times New Roman" w:cs="Arial"/>
          <w:noProof/>
          <w:color w:val="000000"/>
          <w:lang w:val="sr-Latn-CS"/>
        </w:rPr>
        <w:t>U</w:t>
      </w:r>
      <w:r w:rsidR="00CD746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smislu</w:t>
      </w:r>
      <w:r w:rsidR="00CD746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člana</w:t>
      </w:r>
      <w:r w:rsidR="00CD746C" w:rsidRPr="00652436">
        <w:rPr>
          <w:rFonts w:eastAsia="Times New Roman" w:cs="Arial"/>
          <w:noProof/>
          <w:color w:val="000000"/>
          <w:lang w:val="sr-Latn-CS"/>
        </w:rPr>
        <w:t xml:space="preserve"> 1.4 </w:t>
      </w:r>
      <w:r>
        <w:rPr>
          <w:rFonts w:eastAsia="Times New Roman" w:cs="Arial"/>
          <w:noProof/>
          <w:color w:val="000000"/>
          <w:lang w:val="sr-Latn-CS"/>
        </w:rPr>
        <w:t>Finansijskog</w:t>
      </w:r>
      <w:r w:rsidR="00CD746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ugovora</w:t>
      </w:r>
      <w:r w:rsidR="00CD746C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>
        <w:rPr>
          <w:rFonts w:eastAsia="Times New Roman" w:cs="Arial"/>
          <w:noProof/>
          <w:color w:val="000000"/>
          <w:lang w:val="sr-Latn-CS"/>
        </w:rPr>
        <w:t>ovim</w:t>
      </w:r>
      <w:r w:rsidR="00CD746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putem</w:t>
      </w:r>
      <w:r w:rsidR="00CD746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potvrđujemo</w:t>
      </w:r>
      <w:r w:rsidR="00CD746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Banci</w:t>
      </w:r>
      <w:r w:rsidR="00CD746C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sledeće</w:t>
      </w:r>
      <w:r w:rsidR="007F1896" w:rsidRPr="00652436">
        <w:rPr>
          <w:noProof/>
          <w:lang w:val="sr-Latn-CS"/>
        </w:rPr>
        <w:t>:</w:t>
      </w:r>
    </w:p>
    <w:p w:rsidR="007F1896" w:rsidRPr="00652436" w:rsidRDefault="007F1896" w:rsidP="007F1896">
      <w:pPr>
        <w:ind w:left="1400" w:hanging="546"/>
        <w:rPr>
          <w:noProof/>
          <w:lang w:val="sr-Latn-CS"/>
        </w:rPr>
      </w:pPr>
      <w:r w:rsidRPr="00652436">
        <w:rPr>
          <w:noProof/>
          <w:lang w:val="sr-Latn-CS"/>
        </w:rPr>
        <w:t>(</w:t>
      </w:r>
      <w:r w:rsidR="00652436">
        <w:rPr>
          <w:noProof/>
          <w:lang w:val="sr-Latn-CS"/>
        </w:rPr>
        <w:t>a</w:t>
      </w:r>
      <w:r w:rsidRPr="00652436">
        <w:rPr>
          <w:noProof/>
          <w:lang w:val="sr-Latn-CS"/>
        </w:rPr>
        <w:t>)</w:t>
      </w:r>
      <w:r w:rsidRPr="00652436">
        <w:rPr>
          <w:noProof/>
          <w:lang w:val="sr-Latn-CS"/>
        </w:rPr>
        <w:tab/>
      </w:r>
      <w:r w:rsidR="00652436">
        <w:rPr>
          <w:rFonts w:eastAsia="Times New Roman" w:cs="Arial"/>
          <w:noProof/>
          <w:color w:val="000000"/>
          <w:lang w:val="sr-Latn-CS"/>
        </w:rPr>
        <w:t>da</w:t>
      </w:r>
      <w:r w:rsidR="00F605B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nije</w:t>
      </w:r>
      <w:r w:rsidR="00F605B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nastao</w:t>
      </w:r>
      <w:r w:rsidR="00853E5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slučaj</w:t>
      </w:r>
      <w:r w:rsidR="00853E5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opisan</w:t>
      </w:r>
      <w:r w:rsidR="00853E5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u</w:t>
      </w:r>
      <w:r w:rsidR="00853E5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članu</w:t>
      </w:r>
      <w:r w:rsidR="00853E53" w:rsidRPr="00652436">
        <w:rPr>
          <w:rFonts w:eastAsia="Times New Roman" w:cs="Arial"/>
          <w:noProof/>
          <w:color w:val="000000"/>
          <w:lang w:val="sr-Latn-CS"/>
        </w:rPr>
        <w:t xml:space="preserve"> 4.</w:t>
      </w:r>
      <w:r w:rsidR="00F605BF" w:rsidRPr="00652436">
        <w:rPr>
          <w:rFonts w:eastAsia="Times New Roman" w:cs="Arial"/>
          <w:noProof/>
          <w:color w:val="000000"/>
          <w:lang w:val="sr-Latn-CS"/>
        </w:rPr>
        <w:t>3</w:t>
      </w:r>
      <w:r w:rsidR="00853E53" w:rsidRPr="00652436">
        <w:rPr>
          <w:rFonts w:eastAsia="Times New Roman" w:cs="Arial"/>
          <w:noProof/>
          <w:color w:val="000000"/>
          <w:lang w:val="sr-Latn-CS"/>
        </w:rPr>
        <w:t>.</w:t>
      </w:r>
      <w:r w:rsidR="00652436">
        <w:rPr>
          <w:rFonts w:eastAsia="Times New Roman" w:cs="Arial"/>
          <w:noProof/>
          <w:color w:val="000000"/>
          <w:lang w:val="sr-Latn-CS"/>
        </w:rPr>
        <w:t>A</w:t>
      </w:r>
      <w:r w:rsidR="00F605B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</w:t>
      </w:r>
      <w:r w:rsidR="00F605B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ne</w:t>
      </w:r>
      <w:r w:rsidR="00F605B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traje</w:t>
      </w:r>
      <w:r w:rsidR="00F605B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bez</w:t>
      </w:r>
      <w:r w:rsidR="00F605B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preduzetih</w:t>
      </w:r>
      <w:r w:rsidR="00F605B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mera</w:t>
      </w:r>
      <w:r w:rsidR="00F605B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za</w:t>
      </w:r>
      <w:r w:rsidR="00F605B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otklanjanje</w:t>
      </w:r>
      <w:r w:rsidR="00F605B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štetnih</w:t>
      </w:r>
      <w:r w:rsidR="00F605B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posledica</w:t>
      </w:r>
      <w:r w:rsidRPr="00652436">
        <w:rPr>
          <w:noProof/>
          <w:lang w:val="sr-Latn-CS"/>
        </w:rPr>
        <w:t>;</w:t>
      </w:r>
    </w:p>
    <w:p w:rsidR="007F1896" w:rsidRPr="00652436" w:rsidRDefault="007F1896" w:rsidP="007F1896">
      <w:pPr>
        <w:ind w:left="1400" w:hanging="546"/>
        <w:rPr>
          <w:noProof/>
          <w:lang w:val="sr-Latn-CS"/>
        </w:rPr>
      </w:pPr>
      <w:r w:rsidRPr="00652436">
        <w:rPr>
          <w:noProof/>
          <w:lang w:val="sr-Latn-CS"/>
        </w:rPr>
        <w:t>(</w:t>
      </w:r>
      <w:r w:rsidR="00652436">
        <w:rPr>
          <w:noProof/>
          <w:lang w:val="sr-Latn-CS"/>
        </w:rPr>
        <w:t>b</w:t>
      </w:r>
      <w:r w:rsidRPr="00652436">
        <w:rPr>
          <w:noProof/>
          <w:lang w:val="sr-Latn-CS"/>
        </w:rPr>
        <w:t>)</w:t>
      </w:r>
      <w:r w:rsidRPr="00652436">
        <w:rPr>
          <w:noProof/>
          <w:lang w:val="sr-Latn-CS"/>
        </w:rPr>
        <w:tab/>
      </w:r>
      <w:r w:rsidR="00652436">
        <w:rPr>
          <w:rFonts w:eastAsia="Times New Roman" w:cs="Arial"/>
          <w:noProof/>
          <w:color w:val="000000"/>
          <w:lang w:val="sr-Latn-CS"/>
        </w:rPr>
        <w:t>nije</w:t>
      </w:r>
      <w:r w:rsidR="00F605B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došlo</w:t>
      </w:r>
      <w:r w:rsidR="00F605B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ni</w:t>
      </w:r>
      <w:r w:rsidR="00F605B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do</w:t>
      </w:r>
      <w:r w:rsidR="00F605B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kakve</w:t>
      </w:r>
      <w:r w:rsidR="00F605B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materijalne</w:t>
      </w:r>
      <w:r w:rsidR="00F605B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promene</w:t>
      </w:r>
      <w:r w:rsidR="00F605B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u</w:t>
      </w:r>
      <w:r w:rsidR="00F605B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pogledu</w:t>
      </w:r>
      <w:r w:rsidR="00F605B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bilo</w:t>
      </w:r>
      <w:r w:rsidR="00F605B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kog</w:t>
      </w:r>
      <w:r w:rsidR="00F605B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dela</w:t>
      </w:r>
      <w:r w:rsidR="00F605B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Projekta</w:t>
      </w:r>
      <w:r w:rsidR="00F605B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za</w:t>
      </w:r>
      <w:r w:rsidR="00F605B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koji</w:t>
      </w:r>
      <w:r w:rsidR="00F605B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smo</w:t>
      </w:r>
      <w:r w:rsidR="00F605B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obavezni</w:t>
      </w:r>
      <w:r w:rsidR="00F605B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da</w:t>
      </w:r>
      <w:r w:rsidR="00F605B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podnesemo</w:t>
      </w:r>
      <w:r w:rsidR="00F605B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izveštaj</w:t>
      </w:r>
      <w:r w:rsidR="00F605B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u</w:t>
      </w:r>
      <w:r w:rsidR="00F605B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skladu</w:t>
      </w:r>
      <w:r w:rsidR="00F605B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sa</w:t>
      </w:r>
      <w:r w:rsidR="00853E5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članom</w:t>
      </w:r>
      <w:r w:rsidR="00853E53" w:rsidRPr="00652436">
        <w:rPr>
          <w:rFonts w:eastAsia="Times New Roman" w:cs="Arial"/>
          <w:noProof/>
          <w:color w:val="000000"/>
          <w:lang w:val="sr-Latn-CS"/>
        </w:rPr>
        <w:t xml:space="preserve"> 8.</w:t>
      </w:r>
      <w:r w:rsidR="00F605BF" w:rsidRPr="00652436">
        <w:rPr>
          <w:rFonts w:eastAsia="Times New Roman" w:cs="Arial"/>
          <w:noProof/>
          <w:color w:val="000000"/>
          <w:lang w:val="sr-Latn-CS"/>
        </w:rPr>
        <w:t xml:space="preserve">1, </w:t>
      </w:r>
      <w:r w:rsidR="00652436">
        <w:rPr>
          <w:rFonts w:eastAsia="Times New Roman" w:cs="Arial"/>
          <w:noProof/>
          <w:color w:val="000000"/>
          <w:lang w:val="sr-Latn-CS"/>
        </w:rPr>
        <w:t>osim</w:t>
      </w:r>
      <w:r w:rsidR="00F605B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ukoliko</w:t>
      </w:r>
      <w:r w:rsidR="00F605B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</w:t>
      </w:r>
      <w:r w:rsidR="00F605B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tome</w:t>
      </w:r>
      <w:r w:rsidR="00F605B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nismo</w:t>
      </w:r>
      <w:r w:rsidR="00F605B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prethodno</w:t>
      </w:r>
      <w:r w:rsidR="00F605B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obavestili</w:t>
      </w:r>
      <w:r w:rsidRPr="00652436">
        <w:rPr>
          <w:noProof/>
          <w:lang w:val="sr-Latn-CS"/>
        </w:rPr>
        <w:t xml:space="preserve">; </w:t>
      </w:r>
    </w:p>
    <w:p w:rsidR="007F1896" w:rsidRPr="00652436" w:rsidRDefault="007F1896" w:rsidP="007F1896">
      <w:pPr>
        <w:ind w:left="1400" w:hanging="546"/>
        <w:rPr>
          <w:noProof/>
          <w:lang w:val="sr-Latn-CS"/>
        </w:rPr>
      </w:pPr>
      <w:bookmarkStart w:id="93" w:name="_Ref79236998"/>
      <w:r w:rsidRPr="00652436">
        <w:rPr>
          <w:noProof/>
          <w:lang w:val="sr-Latn-CS"/>
        </w:rPr>
        <w:t>(</w:t>
      </w:r>
      <w:r w:rsidR="00652436">
        <w:rPr>
          <w:noProof/>
          <w:lang w:val="sr-Latn-CS"/>
        </w:rPr>
        <w:t>c</w:t>
      </w:r>
      <w:r w:rsidRPr="00652436">
        <w:rPr>
          <w:noProof/>
          <w:lang w:val="sr-Latn-CS"/>
        </w:rPr>
        <w:t>)</w:t>
      </w:r>
      <w:r w:rsidRPr="00652436">
        <w:rPr>
          <w:noProof/>
          <w:lang w:val="sr-Latn-CS"/>
        </w:rPr>
        <w:tab/>
      </w:r>
      <w:r w:rsidR="00652436">
        <w:rPr>
          <w:rFonts w:eastAsia="Times New Roman" w:cs="Arial"/>
          <w:noProof/>
          <w:color w:val="000000"/>
          <w:lang w:val="sr-Latn-CS"/>
        </w:rPr>
        <w:t>imamo</w:t>
      </w:r>
      <w:r w:rsidR="00F605B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dovoljno</w:t>
      </w:r>
      <w:r w:rsidR="00F605B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sredstava</w:t>
      </w:r>
      <w:r w:rsidR="00F605B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na</w:t>
      </w:r>
      <w:r w:rsidR="00F605B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raspolaganju</w:t>
      </w:r>
      <w:r w:rsidR="00F605B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da</w:t>
      </w:r>
      <w:r w:rsidR="00F605B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obezbedimo</w:t>
      </w:r>
      <w:r w:rsidR="00F605B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blagovremen</w:t>
      </w:r>
      <w:r w:rsidR="00F605B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završetak</w:t>
      </w:r>
      <w:r w:rsidR="00F605B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</w:t>
      </w:r>
      <w:r w:rsidR="00F605B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realizaciju</w:t>
      </w:r>
      <w:r w:rsidR="00F605B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Projekta</w:t>
      </w:r>
      <w:r w:rsidR="00F605B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u</w:t>
      </w:r>
      <w:r w:rsidR="00F605B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skladu</w:t>
      </w:r>
      <w:r w:rsidR="00F605B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sa</w:t>
      </w:r>
      <w:r w:rsidR="00F605B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Prilogom</w:t>
      </w:r>
      <w:r w:rsidR="00F605B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A</w:t>
      </w:r>
      <w:r w:rsidR="00853E53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 w:rsidR="00652436">
        <w:rPr>
          <w:rFonts w:eastAsia="Times New Roman" w:cs="Arial"/>
          <w:noProof/>
          <w:color w:val="000000"/>
          <w:lang w:val="sr-Latn-CS"/>
        </w:rPr>
        <w:t>A</w:t>
      </w:r>
      <w:r w:rsidR="00F605BF" w:rsidRPr="00652436">
        <w:rPr>
          <w:rFonts w:eastAsia="Times New Roman" w:cs="Arial"/>
          <w:noProof/>
          <w:color w:val="000000"/>
          <w:lang w:val="sr-Latn-CS"/>
        </w:rPr>
        <w:t>.1</w:t>
      </w:r>
      <w:r w:rsidRPr="00652436">
        <w:rPr>
          <w:noProof/>
          <w:lang w:val="sr-Latn-CS"/>
        </w:rPr>
        <w:t>;</w:t>
      </w:r>
      <w:bookmarkEnd w:id="93"/>
    </w:p>
    <w:p w:rsidR="007F1896" w:rsidRPr="00652436" w:rsidRDefault="007F1896" w:rsidP="007F1896">
      <w:pPr>
        <w:ind w:left="1400" w:hanging="546"/>
        <w:rPr>
          <w:noProof/>
          <w:lang w:val="sr-Latn-CS"/>
        </w:rPr>
      </w:pPr>
      <w:r w:rsidRPr="00652436">
        <w:rPr>
          <w:noProof/>
          <w:lang w:val="sr-Latn-CS"/>
        </w:rPr>
        <w:t>(</w:t>
      </w:r>
      <w:r w:rsidR="00652436">
        <w:rPr>
          <w:noProof/>
          <w:lang w:val="sr-Latn-CS"/>
        </w:rPr>
        <w:t>d</w:t>
      </w:r>
      <w:r w:rsidRPr="00652436">
        <w:rPr>
          <w:noProof/>
          <w:lang w:val="sr-Latn-CS"/>
        </w:rPr>
        <w:t>)</w:t>
      </w:r>
      <w:r w:rsidRPr="00652436">
        <w:rPr>
          <w:noProof/>
          <w:lang w:val="sr-Latn-CS"/>
        </w:rPr>
        <w:tab/>
      </w:r>
      <w:r w:rsidR="00652436">
        <w:rPr>
          <w:rFonts w:eastAsia="Times New Roman" w:cs="Arial"/>
          <w:noProof/>
          <w:color w:val="000000"/>
          <w:lang w:val="sr-Latn-CS"/>
        </w:rPr>
        <w:t>ne</w:t>
      </w:r>
      <w:r w:rsidR="00F605B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postoje</w:t>
      </w:r>
      <w:r w:rsidR="00F605B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događaji</w:t>
      </w:r>
      <w:r w:rsidR="00F605B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</w:t>
      </w:r>
      <w:r w:rsidR="00F605B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okolnosti</w:t>
      </w:r>
      <w:r w:rsidR="00F605B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koje</w:t>
      </w:r>
      <w:r w:rsidR="00F605B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predstavljaju</w:t>
      </w:r>
      <w:r w:rsidR="00F605B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ili</w:t>
      </w:r>
      <w:r w:rsidR="00F605BF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 w:rsidR="00652436">
        <w:rPr>
          <w:rFonts w:eastAsia="Times New Roman" w:cs="Arial"/>
          <w:noProof/>
          <w:color w:val="000000"/>
          <w:lang w:val="sr-Latn-CS"/>
        </w:rPr>
        <w:t>bi</w:t>
      </w:r>
      <w:r w:rsidR="00F605B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sa</w:t>
      </w:r>
      <w:r w:rsidR="00F605B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protokom</w:t>
      </w:r>
      <w:r w:rsidR="00F605B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vremena</w:t>
      </w:r>
      <w:r w:rsidR="00F605B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ili</w:t>
      </w:r>
      <w:r w:rsidR="00F605B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davanjem</w:t>
      </w:r>
      <w:r w:rsidR="00F605B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obaveštenja</w:t>
      </w:r>
      <w:r w:rsidR="00F605B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prema</w:t>
      </w:r>
      <w:r w:rsidR="00F605B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Finansijskom</w:t>
      </w:r>
      <w:r w:rsidR="00F605B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ugovoru</w:t>
      </w:r>
      <w:r w:rsidR="00F605B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predstavljali</w:t>
      </w:r>
      <w:r w:rsidR="00F605BF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 w:rsidR="00652436">
        <w:rPr>
          <w:rFonts w:eastAsia="Times New Roman" w:cs="Arial"/>
          <w:noProof/>
          <w:color w:val="000000"/>
          <w:lang w:val="sr-Latn-CS"/>
        </w:rPr>
        <w:t>slučaj</w:t>
      </w:r>
      <w:r w:rsidR="00F605B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neizvršenja</w:t>
      </w:r>
      <w:r w:rsidR="00853E5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obaveze</w:t>
      </w:r>
      <w:r w:rsidR="00853E5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prema</w:t>
      </w:r>
      <w:r w:rsidR="00853E53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članu</w:t>
      </w:r>
      <w:r w:rsidR="00853E53" w:rsidRPr="00652436">
        <w:rPr>
          <w:rFonts w:eastAsia="Times New Roman" w:cs="Arial"/>
          <w:noProof/>
          <w:color w:val="000000"/>
          <w:lang w:val="sr-Latn-CS"/>
        </w:rPr>
        <w:t xml:space="preserve"> 10.</w:t>
      </w:r>
      <w:r w:rsidR="00F605BF" w:rsidRPr="00652436">
        <w:rPr>
          <w:rFonts w:eastAsia="Times New Roman" w:cs="Arial"/>
          <w:noProof/>
          <w:color w:val="000000"/>
          <w:lang w:val="sr-Latn-CS"/>
        </w:rPr>
        <w:t xml:space="preserve">1 </w:t>
      </w:r>
      <w:r w:rsidR="00652436">
        <w:rPr>
          <w:rFonts w:eastAsia="Times New Roman" w:cs="Arial"/>
          <w:noProof/>
          <w:color w:val="000000"/>
          <w:lang w:val="sr-Latn-CS"/>
        </w:rPr>
        <w:t>i</w:t>
      </w:r>
      <w:r w:rsidR="00F605B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iste</w:t>
      </w:r>
      <w:r w:rsidR="00F605B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nisu</w:t>
      </w:r>
      <w:r w:rsidR="00F605B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u</w:t>
      </w:r>
      <w:r w:rsidR="00F605B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toku</w:t>
      </w:r>
      <w:r w:rsidR="00F605B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bez</w:t>
      </w:r>
      <w:r w:rsidR="00F605B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preduzetih</w:t>
      </w:r>
      <w:r w:rsidR="00F605B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mera</w:t>
      </w:r>
      <w:r w:rsidR="00F605B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za</w:t>
      </w:r>
      <w:r w:rsidR="00F605B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njihovo</w:t>
      </w:r>
      <w:r w:rsidR="00F605B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otklanjanje</w:t>
      </w:r>
      <w:r w:rsidR="00F605B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ili</w:t>
      </w:r>
      <w:r w:rsidR="00F605B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bez</w:t>
      </w:r>
      <w:r w:rsidR="00F605B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odricanja</w:t>
      </w:r>
      <w:r w:rsidR="00F605B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prava</w:t>
      </w:r>
      <w:r w:rsidR="00F605B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na</w:t>
      </w:r>
      <w:r w:rsidR="00F605B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naknadu</w:t>
      </w:r>
      <w:r w:rsidRPr="00652436">
        <w:rPr>
          <w:noProof/>
          <w:lang w:val="sr-Latn-CS"/>
        </w:rPr>
        <w:t xml:space="preserve">; </w:t>
      </w:r>
    </w:p>
    <w:p w:rsidR="007F1896" w:rsidRPr="00652436" w:rsidRDefault="007F1896" w:rsidP="007F1896">
      <w:pPr>
        <w:ind w:left="1400" w:hanging="546"/>
        <w:rPr>
          <w:noProof/>
          <w:lang w:val="sr-Latn-CS"/>
        </w:rPr>
      </w:pPr>
      <w:r w:rsidRPr="00652436">
        <w:rPr>
          <w:noProof/>
          <w:lang w:val="sr-Latn-CS"/>
        </w:rPr>
        <w:t>(</w:t>
      </w:r>
      <w:r w:rsidR="00652436">
        <w:rPr>
          <w:noProof/>
          <w:lang w:val="sr-Latn-CS"/>
        </w:rPr>
        <w:t>e</w:t>
      </w:r>
      <w:r w:rsidRPr="00652436">
        <w:rPr>
          <w:noProof/>
          <w:lang w:val="sr-Latn-CS"/>
        </w:rPr>
        <w:t>)</w:t>
      </w:r>
      <w:r w:rsidRPr="00652436">
        <w:rPr>
          <w:noProof/>
          <w:lang w:val="sr-Latn-CS"/>
        </w:rPr>
        <w:tab/>
      </w:r>
      <w:r w:rsidR="00652436">
        <w:rPr>
          <w:rFonts w:eastAsia="Times New Roman" w:cs="Arial"/>
          <w:noProof/>
          <w:color w:val="000000"/>
          <w:lang w:val="sr-Latn-CS"/>
        </w:rPr>
        <w:t>da</w:t>
      </w:r>
      <w:r w:rsidR="00F605B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nije</w:t>
      </w:r>
      <w:r w:rsidR="00F605B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u</w:t>
      </w:r>
      <w:r w:rsidR="00F605B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toku</w:t>
      </w:r>
      <w:r w:rsidR="00F605B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ni</w:t>
      </w:r>
      <w:r w:rsidR="00F605B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jedan</w:t>
      </w:r>
      <w:r w:rsidR="00F605B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sudski</w:t>
      </w:r>
      <w:r w:rsidR="00F605BF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 w:rsidR="00652436">
        <w:rPr>
          <w:rFonts w:eastAsia="Times New Roman" w:cs="Arial"/>
          <w:noProof/>
          <w:color w:val="000000"/>
          <w:lang w:val="sr-Latn-CS"/>
        </w:rPr>
        <w:t>arbitražni</w:t>
      </w:r>
      <w:r w:rsidR="00F605B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ili</w:t>
      </w:r>
      <w:r w:rsidR="00F605B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zakonodavni</w:t>
      </w:r>
      <w:r w:rsidR="00F605B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postupak</w:t>
      </w:r>
      <w:r w:rsidR="00F605B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ili</w:t>
      </w:r>
      <w:r w:rsidR="00F605B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istraga</w:t>
      </w:r>
      <w:r w:rsidR="00F605B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</w:t>
      </w:r>
      <w:r w:rsidR="00F605B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da</w:t>
      </w:r>
      <w:r w:rsidR="00F605B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isti</w:t>
      </w:r>
      <w:r w:rsidR="00F605B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ne</w:t>
      </w:r>
      <w:r w:rsidR="00F605B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preti</w:t>
      </w:r>
      <w:r w:rsidR="00F605B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</w:t>
      </w:r>
      <w:r w:rsidR="00F605B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ne</w:t>
      </w:r>
      <w:r w:rsidR="00F605B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čeka</w:t>
      </w:r>
      <w:r w:rsidR="00F605B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na</w:t>
      </w:r>
      <w:r w:rsidR="00F605B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rešavanje</w:t>
      </w:r>
      <w:r w:rsidR="00F605BF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 w:rsidR="00652436">
        <w:rPr>
          <w:rFonts w:eastAsia="Times New Roman" w:cs="Arial"/>
          <w:noProof/>
          <w:color w:val="000000"/>
          <w:lang w:val="sr-Latn-CS"/>
        </w:rPr>
        <w:t>prema</w:t>
      </w:r>
      <w:r w:rsidR="00F605B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našim</w:t>
      </w:r>
      <w:r w:rsidR="00F605B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saznanjima</w:t>
      </w:r>
      <w:r w:rsidR="00F605BF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 w:rsidR="00652436">
        <w:rPr>
          <w:rFonts w:eastAsia="Times New Roman" w:cs="Arial"/>
          <w:noProof/>
          <w:color w:val="000000"/>
          <w:lang w:val="sr-Latn-CS"/>
        </w:rPr>
        <w:t>ni</w:t>
      </w:r>
      <w:r w:rsidR="00F605B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u</w:t>
      </w:r>
      <w:r w:rsidR="00F605B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jednom</w:t>
      </w:r>
      <w:r w:rsidR="00F605B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sudu</w:t>
      </w:r>
      <w:r w:rsidR="00F605BF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 w:rsidR="00652436">
        <w:rPr>
          <w:rFonts w:eastAsia="Times New Roman" w:cs="Arial"/>
          <w:noProof/>
          <w:color w:val="000000"/>
          <w:lang w:val="sr-Latn-CS"/>
        </w:rPr>
        <w:t>arbitraži</w:t>
      </w:r>
      <w:r w:rsidR="00F605B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ili</w:t>
      </w:r>
      <w:r w:rsidR="00F605B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agenciji</w:t>
      </w:r>
      <w:r w:rsidR="00F605BF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 w:rsidR="00652436">
        <w:rPr>
          <w:rFonts w:eastAsia="Times New Roman" w:cs="Arial"/>
          <w:noProof/>
          <w:color w:val="000000"/>
          <w:lang w:val="sr-Latn-CS"/>
        </w:rPr>
        <w:t>koji</w:t>
      </w:r>
      <w:r w:rsidR="00F605B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bi</w:t>
      </w:r>
      <w:r w:rsidR="00F605B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doveo</w:t>
      </w:r>
      <w:r w:rsidR="00F605BF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 w:rsidR="00652436">
        <w:rPr>
          <w:rFonts w:eastAsia="Times New Roman" w:cs="Arial"/>
          <w:noProof/>
          <w:color w:val="000000"/>
          <w:lang w:val="sr-Latn-CS"/>
        </w:rPr>
        <w:t>ili</w:t>
      </w:r>
      <w:r w:rsidR="00F605B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bi</w:t>
      </w:r>
      <w:r w:rsidR="00F605B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ako</w:t>
      </w:r>
      <w:r w:rsidR="00F605B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bi</w:t>
      </w:r>
      <w:r w:rsidR="00F605B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se</w:t>
      </w:r>
      <w:r w:rsidR="00F605B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nepovoljno</w:t>
      </w:r>
      <w:r w:rsidR="00F605B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rešio</w:t>
      </w:r>
      <w:r w:rsidR="00F605B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postoji</w:t>
      </w:r>
      <w:r w:rsidR="00F605B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verovatnoća</w:t>
      </w:r>
      <w:r w:rsidR="00F605B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da</w:t>
      </w:r>
      <w:r w:rsidR="00F605B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bi</w:t>
      </w:r>
      <w:r w:rsidR="00F605B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doveo</w:t>
      </w:r>
      <w:r w:rsidR="00F605B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do</w:t>
      </w:r>
      <w:r w:rsidR="00F605B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Materijalno</w:t>
      </w:r>
      <w:r w:rsidR="00F605B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štetne</w:t>
      </w:r>
      <w:r w:rsidR="00F605B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promene</w:t>
      </w:r>
      <w:r w:rsidR="00F605BF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 w:rsidR="00652436">
        <w:rPr>
          <w:rFonts w:eastAsia="Times New Roman" w:cs="Arial"/>
          <w:noProof/>
          <w:color w:val="000000"/>
          <w:lang w:val="sr-Latn-CS"/>
        </w:rPr>
        <w:t>kao</w:t>
      </w:r>
      <w:r w:rsidR="00F605B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</w:t>
      </w:r>
      <w:r w:rsidR="00F605B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da</w:t>
      </w:r>
      <w:r w:rsidR="00F605B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protiv</w:t>
      </w:r>
      <w:r w:rsidR="00F605B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nas</w:t>
      </w:r>
      <w:r w:rsidR="00F605B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ili</w:t>
      </w:r>
      <w:r w:rsidR="00F605B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nekog</w:t>
      </w:r>
      <w:r w:rsidR="00F605B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našeg</w:t>
      </w:r>
      <w:r w:rsidR="00F605B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zavisnog</w:t>
      </w:r>
      <w:r w:rsidR="00F605B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preduzeća</w:t>
      </w:r>
      <w:r w:rsidR="00F605B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ne</w:t>
      </w:r>
      <w:r w:rsidR="00F605B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postoji</w:t>
      </w:r>
      <w:r w:rsidR="00F605B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bilo</w:t>
      </w:r>
      <w:r w:rsidR="00F605B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kakva</w:t>
      </w:r>
      <w:r w:rsidR="00F605B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nezadovoljavajuća</w:t>
      </w:r>
      <w:r w:rsidR="00F605B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presuda</w:t>
      </w:r>
      <w:r w:rsidRPr="00652436">
        <w:rPr>
          <w:noProof/>
          <w:lang w:val="sr-Latn-CS"/>
        </w:rPr>
        <w:t>;</w:t>
      </w:r>
    </w:p>
    <w:p w:rsidR="007F1896" w:rsidRPr="00652436" w:rsidRDefault="007F1896" w:rsidP="007F1896">
      <w:pPr>
        <w:ind w:left="1400" w:hanging="546"/>
        <w:rPr>
          <w:noProof/>
          <w:lang w:val="sr-Latn-CS"/>
        </w:rPr>
      </w:pPr>
      <w:r w:rsidRPr="00652436">
        <w:rPr>
          <w:noProof/>
          <w:lang w:val="sr-Latn-CS"/>
        </w:rPr>
        <w:t>(</w:t>
      </w:r>
      <w:r w:rsidR="00652436">
        <w:rPr>
          <w:noProof/>
          <w:lang w:val="sr-Latn-CS"/>
        </w:rPr>
        <w:t>f</w:t>
      </w:r>
      <w:r w:rsidRPr="00652436">
        <w:rPr>
          <w:noProof/>
          <w:lang w:val="sr-Latn-CS"/>
        </w:rPr>
        <w:t>)</w:t>
      </w:r>
      <w:r w:rsidRPr="00652436">
        <w:rPr>
          <w:noProof/>
          <w:lang w:val="sr-Latn-CS"/>
        </w:rPr>
        <w:tab/>
      </w:r>
      <w:r w:rsidR="00652436">
        <w:rPr>
          <w:rFonts w:eastAsia="Times New Roman" w:cs="Arial"/>
          <w:noProof/>
          <w:color w:val="000000"/>
          <w:lang w:val="sr-Latn-CS"/>
        </w:rPr>
        <w:t>da</w:t>
      </w:r>
      <w:r w:rsidR="00F605B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su</w:t>
      </w:r>
      <w:r w:rsidR="00F605B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dobijene</w:t>
      </w:r>
      <w:r w:rsidR="00F605B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sve</w:t>
      </w:r>
      <w:r w:rsidR="00F605B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neophodne</w:t>
      </w:r>
      <w:r w:rsidR="00F605B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saglasnosti</w:t>
      </w:r>
      <w:r w:rsidR="00F605BF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 w:rsidR="00652436">
        <w:rPr>
          <w:rFonts w:eastAsia="Times New Roman" w:cs="Arial"/>
          <w:noProof/>
          <w:color w:val="000000"/>
          <w:lang w:val="sr-Latn-CS"/>
        </w:rPr>
        <w:t>autorizacije</w:t>
      </w:r>
      <w:r w:rsidR="00F605BF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 w:rsidR="00652436">
        <w:rPr>
          <w:rFonts w:eastAsia="Times New Roman" w:cs="Arial"/>
          <w:noProof/>
          <w:color w:val="000000"/>
          <w:lang w:val="sr-Latn-CS"/>
        </w:rPr>
        <w:t>dozvole</w:t>
      </w:r>
      <w:r w:rsidR="00F605B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ili</w:t>
      </w:r>
      <w:r w:rsidR="00F605B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odobrenja</w:t>
      </w:r>
      <w:r w:rsidR="00F605B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od</w:t>
      </w:r>
      <w:r w:rsidR="00F605B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strane</w:t>
      </w:r>
      <w:r w:rsidR="00F605B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vladinih</w:t>
      </w:r>
      <w:r w:rsidR="00F605B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ili</w:t>
      </w:r>
      <w:r w:rsidR="00F605B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državnih</w:t>
      </w:r>
      <w:r w:rsidR="00F605B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ili</w:t>
      </w:r>
      <w:r w:rsidR="00F605B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nadležnih</w:t>
      </w:r>
      <w:r w:rsidR="00F605B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organa</w:t>
      </w:r>
      <w:r w:rsidR="00F605BF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 w:rsidR="00652436">
        <w:rPr>
          <w:rFonts w:eastAsia="Times New Roman" w:cs="Arial"/>
          <w:noProof/>
          <w:color w:val="000000"/>
          <w:lang w:val="sr-Latn-CS"/>
        </w:rPr>
        <w:t>navedene</w:t>
      </w:r>
      <w:r w:rsidR="00F605B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kao</w:t>
      </w:r>
      <w:r w:rsidR="00F605B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potrebne</w:t>
      </w:r>
      <w:r w:rsidR="00F605B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u</w:t>
      </w:r>
      <w:r w:rsidR="00F605B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vezi</w:t>
      </w:r>
      <w:r w:rsidR="00F605B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sa</w:t>
      </w:r>
      <w:r w:rsidR="00F605B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ovim</w:t>
      </w:r>
      <w:r w:rsidR="00F605B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ugovorom</w:t>
      </w:r>
      <w:r w:rsidR="00F605B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</w:t>
      </w:r>
      <w:r w:rsidR="00F605B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Projektom</w:t>
      </w:r>
      <w:r w:rsidR="00F605B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za</w:t>
      </w:r>
      <w:r w:rsidR="00F605B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ovu</w:t>
      </w:r>
      <w:r w:rsidR="00F605B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Tranšu</w:t>
      </w:r>
      <w:r w:rsidRPr="00652436">
        <w:rPr>
          <w:noProof/>
          <w:lang w:val="sr-Latn-CS"/>
        </w:rPr>
        <w:t>;</w:t>
      </w:r>
    </w:p>
    <w:p w:rsidR="007F1896" w:rsidRPr="00652436" w:rsidRDefault="007F1896" w:rsidP="007F1896">
      <w:pPr>
        <w:ind w:left="1400" w:hanging="546"/>
        <w:rPr>
          <w:noProof/>
          <w:lang w:val="sr-Latn-CS"/>
        </w:rPr>
      </w:pPr>
      <w:r w:rsidRPr="00652436">
        <w:rPr>
          <w:noProof/>
          <w:lang w:val="sr-Latn-CS"/>
        </w:rPr>
        <w:t>(</w:t>
      </w:r>
      <w:r w:rsidR="00652436">
        <w:rPr>
          <w:noProof/>
          <w:lang w:val="sr-Latn-CS"/>
        </w:rPr>
        <w:t>g</w:t>
      </w:r>
      <w:r w:rsidRPr="00652436">
        <w:rPr>
          <w:noProof/>
          <w:lang w:val="sr-Latn-CS"/>
        </w:rPr>
        <w:t>)</w:t>
      </w:r>
      <w:r w:rsidRPr="00652436">
        <w:rPr>
          <w:noProof/>
          <w:lang w:val="sr-Latn-CS"/>
        </w:rPr>
        <w:tab/>
      </w:r>
      <w:r w:rsidR="00652436">
        <w:rPr>
          <w:rFonts w:eastAsia="Times New Roman" w:cs="Arial"/>
          <w:noProof/>
          <w:color w:val="000000"/>
          <w:lang w:val="sr-Latn-CS"/>
        </w:rPr>
        <w:t>da</w:t>
      </w:r>
      <w:r w:rsidR="00F605B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su</w:t>
      </w:r>
      <w:r w:rsidR="00F605B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izjave</w:t>
      </w:r>
      <w:r w:rsidR="00F605B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</w:t>
      </w:r>
      <w:r w:rsidR="00F605B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jemstva</w:t>
      </w:r>
      <w:r w:rsidR="00F605B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koja</w:t>
      </w:r>
      <w:r w:rsidR="00F605B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se</w:t>
      </w:r>
      <w:r w:rsidR="00F605B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ponavljaju</w:t>
      </w:r>
      <w:r w:rsidR="00F605B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u</w:t>
      </w:r>
      <w:r w:rsidR="00F605B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skladu</w:t>
      </w:r>
      <w:r w:rsidR="00F605B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sa</w:t>
      </w:r>
      <w:r w:rsidR="00F605B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članom</w:t>
      </w:r>
      <w:r w:rsidR="00F605BF" w:rsidRPr="00652436">
        <w:rPr>
          <w:rFonts w:eastAsia="Times New Roman" w:cs="Arial"/>
          <w:noProof/>
          <w:color w:val="000000"/>
          <w:lang w:val="sr-Latn-CS"/>
        </w:rPr>
        <w:t xml:space="preserve"> 6.11 </w:t>
      </w:r>
      <w:r w:rsidR="00652436">
        <w:rPr>
          <w:rFonts w:eastAsia="Times New Roman" w:cs="Arial"/>
          <w:noProof/>
          <w:color w:val="000000"/>
          <w:lang w:val="sr-Latn-CS"/>
        </w:rPr>
        <w:t>tačne</w:t>
      </w:r>
      <w:r w:rsidR="00F605B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u</w:t>
      </w:r>
      <w:r w:rsidR="00F605B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svakom</w:t>
      </w:r>
      <w:r w:rsidR="00F605B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materijalnom</w:t>
      </w:r>
      <w:r w:rsidR="00F605B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smislu</w:t>
      </w:r>
      <w:r w:rsidRPr="00652436">
        <w:rPr>
          <w:noProof/>
          <w:lang w:val="sr-Latn-CS"/>
        </w:rPr>
        <w:t xml:space="preserve">; </w:t>
      </w:r>
      <w:r w:rsidR="00652436">
        <w:rPr>
          <w:noProof/>
          <w:lang w:val="sr-Latn-CS"/>
        </w:rPr>
        <w:t>i</w:t>
      </w:r>
    </w:p>
    <w:p w:rsidR="007F1896" w:rsidRPr="00652436" w:rsidRDefault="007F1896" w:rsidP="007F1896">
      <w:pPr>
        <w:ind w:left="1400" w:hanging="546"/>
        <w:rPr>
          <w:noProof/>
          <w:lang w:val="sr-Latn-CS"/>
        </w:rPr>
      </w:pPr>
      <w:r w:rsidRPr="00652436">
        <w:rPr>
          <w:noProof/>
          <w:lang w:val="sr-Latn-CS"/>
        </w:rPr>
        <w:t>(</w:t>
      </w:r>
      <w:r w:rsidR="00652436">
        <w:rPr>
          <w:noProof/>
          <w:lang w:val="sr-Latn-CS"/>
        </w:rPr>
        <w:t>h</w:t>
      </w:r>
      <w:r w:rsidRPr="00652436">
        <w:rPr>
          <w:noProof/>
          <w:lang w:val="sr-Latn-CS"/>
        </w:rPr>
        <w:t>)</w:t>
      </w:r>
      <w:r w:rsidRPr="00652436">
        <w:rPr>
          <w:noProof/>
          <w:lang w:val="sr-Latn-CS"/>
        </w:rPr>
        <w:tab/>
      </w:r>
      <w:r w:rsidR="00652436">
        <w:rPr>
          <w:rFonts w:eastAsia="Times New Roman" w:cs="Arial"/>
          <w:noProof/>
          <w:color w:val="000000"/>
          <w:lang w:val="sr-Latn-CS"/>
        </w:rPr>
        <w:t>da</w:t>
      </w:r>
      <w:r w:rsidR="00F605B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nije</w:t>
      </w:r>
      <w:r w:rsidR="00F605B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došlo</w:t>
      </w:r>
      <w:r w:rsidR="00F605B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do</w:t>
      </w:r>
      <w:r w:rsidR="00F605B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Materijalno</w:t>
      </w:r>
      <w:r w:rsidR="00F605B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štetne</w:t>
      </w:r>
      <w:r w:rsidR="00F605B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promene</w:t>
      </w:r>
      <w:r w:rsidR="00F605B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u</w:t>
      </w:r>
      <w:r w:rsidR="00F605B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poređenju</w:t>
      </w:r>
      <w:r w:rsidR="00F605B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sa</w:t>
      </w:r>
      <w:r w:rsidR="00F605B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našim</w:t>
      </w:r>
      <w:r w:rsidR="00F605B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položajem</w:t>
      </w:r>
      <w:r w:rsidR="00F605B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na</w:t>
      </w:r>
      <w:r w:rsidR="00F605B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dan</w:t>
      </w:r>
      <w:r w:rsidR="00F605B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sklapanja</w:t>
      </w:r>
      <w:r w:rsidR="00F605B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Finansijskog</w:t>
      </w:r>
      <w:r w:rsidR="00F605B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ugovora</w:t>
      </w:r>
      <w:r w:rsidRPr="00652436">
        <w:rPr>
          <w:noProof/>
          <w:lang w:val="sr-Latn-CS"/>
        </w:rPr>
        <w:t>.</w:t>
      </w:r>
    </w:p>
    <w:p w:rsidR="007F1896" w:rsidRPr="00652436" w:rsidRDefault="00652436" w:rsidP="007F1896">
      <w:pPr>
        <w:tabs>
          <w:tab w:val="left" w:pos="720"/>
          <w:tab w:val="left" w:pos="896"/>
        </w:tabs>
        <w:ind w:left="854"/>
        <w:rPr>
          <w:noProof/>
          <w:lang w:val="sr-Latn-CS"/>
        </w:rPr>
      </w:pPr>
      <w:r>
        <w:rPr>
          <w:rFonts w:eastAsia="Times New Roman" w:cs="Arial"/>
          <w:noProof/>
          <w:color w:val="000000"/>
          <w:lang w:val="sr-Latn-CS"/>
        </w:rPr>
        <w:t>S</w:t>
      </w:r>
      <w:r w:rsidR="00F605BF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poštovanjem</w:t>
      </w:r>
      <w:r w:rsidR="007F1896" w:rsidRPr="00652436">
        <w:rPr>
          <w:noProof/>
          <w:lang w:val="sr-Latn-CS"/>
        </w:rPr>
        <w:t>,</w:t>
      </w:r>
    </w:p>
    <w:p w:rsidR="007F1896" w:rsidRPr="00652436" w:rsidRDefault="007F1896" w:rsidP="007F1896">
      <w:pPr>
        <w:tabs>
          <w:tab w:val="left" w:pos="720"/>
          <w:tab w:val="left" w:pos="896"/>
        </w:tabs>
        <w:ind w:left="854"/>
        <w:rPr>
          <w:noProof/>
          <w:lang w:val="sr-Latn-CS"/>
        </w:rPr>
      </w:pPr>
    </w:p>
    <w:p w:rsidR="00F605BF" w:rsidRPr="00652436" w:rsidRDefault="00F605BF" w:rsidP="00F605BF">
      <w:pPr>
        <w:spacing w:after="0"/>
        <w:ind w:left="525" w:right="525" w:firstLine="240"/>
        <w:rPr>
          <w:rFonts w:eastAsia="Times New Roman" w:cs="Arial"/>
          <w:noProof/>
          <w:color w:val="000000"/>
          <w:lang w:val="sr-Latn-CS"/>
        </w:rPr>
      </w:pPr>
      <w:r w:rsidRPr="00652436">
        <w:rPr>
          <w:rFonts w:eastAsia="Times New Roman" w:cs="Arial"/>
          <w:noProof/>
          <w:color w:val="000000"/>
          <w:lang w:val="sr-Latn-CS"/>
        </w:rPr>
        <w:t xml:space="preserve">  </w:t>
      </w:r>
      <w:r w:rsidR="00652436">
        <w:rPr>
          <w:rFonts w:eastAsia="Times New Roman" w:cs="Arial"/>
          <w:noProof/>
          <w:color w:val="000000"/>
          <w:lang w:val="sr-Latn-CS"/>
        </w:rPr>
        <w:t>Za</w:t>
      </w:r>
      <w:r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</w:t>
      </w:r>
      <w:r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u</w:t>
      </w:r>
      <w:r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ime</w:t>
      </w:r>
      <w:r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Zajmoprimca</w:t>
      </w:r>
    </w:p>
    <w:p w:rsidR="007F1896" w:rsidRPr="00652436" w:rsidRDefault="00652436" w:rsidP="007F1896">
      <w:pPr>
        <w:tabs>
          <w:tab w:val="left" w:pos="720"/>
          <w:tab w:val="left" w:pos="896"/>
        </w:tabs>
        <w:ind w:left="854"/>
        <w:rPr>
          <w:noProof/>
          <w:lang w:val="sr-Latn-CS"/>
        </w:rPr>
      </w:pPr>
      <w:r>
        <w:rPr>
          <w:noProof/>
          <w:lang w:val="sr-Latn-CS"/>
        </w:rPr>
        <w:t>Datum</w:t>
      </w:r>
      <w:r w:rsidR="007F1896" w:rsidRPr="00652436">
        <w:rPr>
          <w:noProof/>
          <w:lang w:val="sr-Latn-CS"/>
        </w:rPr>
        <w:t>:</w:t>
      </w:r>
      <w:r w:rsidR="007F1896" w:rsidRPr="00652436">
        <w:rPr>
          <w:noProof/>
          <w:lang w:val="sr-Latn-CS"/>
        </w:rPr>
        <w:tab/>
      </w:r>
    </w:p>
    <w:p w:rsidR="00DF043D" w:rsidRPr="00652436" w:rsidRDefault="00DF043D" w:rsidP="009200C2">
      <w:pPr>
        <w:rPr>
          <w:noProof/>
          <w:lang w:val="sr-Latn-CS"/>
        </w:rPr>
      </w:pPr>
    </w:p>
    <w:p w:rsidR="00DF043D" w:rsidRPr="00652436" w:rsidRDefault="00DF043D" w:rsidP="009200C2">
      <w:pPr>
        <w:rPr>
          <w:noProof/>
          <w:lang w:val="sr-Latn-CS"/>
        </w:rPr>
      </w:pPr>
    </w:p>
    <w:p w:rsidR="00DF043D" w:rsidRPr="00652436" w:rsidRDefault="00DF043D" w:rsidP="009200C2">
      <w:pPr>
        <w:rPr>
          <w:noProof/>
          <w:lang w:val="sr-Latn-CS"/>
        </w:rPr>
      </w:pPr>
    </w:p>
    <w:p w:rsidR="009200C2" w:rsidRPr="00652436" w:rsidRDefault="009200C2" w:rsidP="007B00E4">
      <w:pPr>
        <w:rPr>
          <w:noProof/>
          <w:lang w:val="sr-Latn-CS"/>
        </w:rPr>
      </w:pPr>
      <w:r w:rsidRPr="00652436">
        <w:rPr>
          <w:noProof/>
          <w:lang w:val="sr-Latn-CS"/>
        </w:rPr>
        <w:br w:type="page"/>
      </w:r>
    </w:p>
    <w:p w:rsidR="00BD17D9" w:rsidRPr="00652436" w:rsidRDefault="00652436" w:rsidP="00C165B9">
      <w:pPr>
        <w:pStyle w:val="ScheduleEIB"/>
        <w:numPr>
          <w:ilvl w:val="0"/>
          <w:numId w:val="0"/>
        </w:numPr>
        <w:rPr>
          <w:noProof/>
          <w:lang w:val="sr-Latn-CS"/>
        </w:rPr>
      </w:pPr>
      <w:bookmarkStart w:id="94" w:name="_Toc447201662"/>
      <w:bookmarkStart w:id="95" w:name="_Ref426714861"/>
      <w:bookmarkEnd w:id="94"/>
      <w:r>
        <w:rPr>
          <w:noProof/>
          <w:lang w:val="sr-Latn-CS"/>
        </w:rPr>
        <w:lastRenderedPageBreak/>
        <w:t>Prilog</w:t>
      </w:r>
      <w:r w:rsidR="00C165B9" w:rsidRPr="00652436">
        <w:rPr>
          <w:noProof/>
          <w:lang w:val="sr-Latn-CS"/>
        </w:rPr>
        <w:t xml:space="preserve"> </w:t>
      </w:r>
      <w:r>
        <w:rPr>
          <w:noProof/>
          <w:lang w:val="sr-Latn-CS"/>
        </w:rPr>
        <w:t>D</w:t>
      </w:r>
    </w:p>
    <w:bookmarkEnd w:id="95"/>
    <w:p w:rsidR="00787031" w:rsidRPr="00652436" w:rsidRDefault="00652436" w:rsidP="00787031">
      <w:pPr>
        <w:shd w:val="clear" w:color="auto" w:fill="FFFFFF"/>
        <w:spacing w:before="240" w:after="240"/>
        <w:jc w:val="center"/>
        <w:rPr>
          <w:rFonts w:eastAsia="Times New Roman" w:cs="Arial"/>
          <w:b/>
          <w:bCs/>
          <w:noProof/>
          <w:color w:val="000000"/>
          <w:lang w:val="sr-Latn-CS"/>
        </w:rPr>
      </w:pPr>
      <w:r>
        <w:rPr>
          <w:rFonts w:eastAsia="Times New Roman" w:cs="Arial"/>
          <w:b/>
          <w:bCs/>
          <w:noProof/>
          <w:color w:val="000000"/>
          <w:lang w:val="sr-Latn-CS"/>
        </w:rPr>
        <w:t>Revizija</w:t>
      </w:r>
      <w:r w:rsidR="00787031" w:rsidRPr="00652436">
        <w:rPr>
          <w:rFonts w:eastAsia="Times New Roman" w:cs="Arial"/>
          <w:b/>
          <w:bCs/>
          <w:noProof/>
          <w:color w:val="000000"/>
          <w:lang w:val="sr-Latn-CS"/>
        </w:rPr>
        <w:t xml:space="preserve"> </w:t>
      </w:r>
      <w:r>
        <w:rPr>
          <w:rFonts w:eastAsia="Times New Roman" w:cs="Arial"/>
          <w:b/>
          <w:bCs/>
          <w:noProof/>
          <w:color w:val="000000"/>
          <w:lang w:val="sr-Latn-CS"/>
        </w:rPr>
        <w:t>i</w:t>
      </w:r>
      <w:r w:rsidR="00787031" w:rsidRPr="00652436">
        <w:rPr>
          <w:rFonts w:eastAsia="Times New Roman" w:cs="Arial"/>
          <w:b/>
          <w:bCs/>
          <w:noProof/>
          <w:color w:val="000000"/>
          <w:lang w:val="sr-Latn-CS"/>
        </w:rPr>
        <w:t xml:space="preserve"> </w:t>
      </w:r>
      <w:r>
        <w:rPr>
          <w:rFonts w:eastAsia="Times New Roman" w:cs="Arial"/>
          <w:b/>
          <w:bCs/>
          <w:noProof/>
          <w:color w:val="000000"/>
          <w:lang w:val="sr-Latn-CS"/>
        </w:rPr>
        <w:t>konverzija</w:t>
      </w:r>
      <w:r w:rsidR="00787031" w:rsidRPr="00652436">
        <w:rPr>
          <w:rFonts w:eastAsia="Times New Roman" w:cs="Arial"/>
          <w:b/>
          <w:bCs/>
          <w:noProof/>
          <w:color w:val="000000"/>
          <w:lang w:val="sr-Latn-CS"/>
        </w:rPr>
        <w:t xml:space="preserve"> </w:t>
      </w:r>
      <w:r>
        <w:rPr>
          <w:rFonts w:eastAsia="Times New Roman" w:cs="Arial"/>
          <w:b/>
          <w:bCs/>
          <w:noProof/>
          <w:color w:val="000000"/>
          <w:lang w:val="sr-Latn-CS"/>
        </w:rPr>
        <w:t>kamatne</w:t>
      </w:r>
      <w:r w:rsidR="00787031" w:rsidRPr="00652436">
        <w:rPr>
          <w:rFonts w:eastAsia="Times New Roman" w:cs="Arial"/>
          <w:b/>
          <w:bCs/>
          <w:noProof/>
          <w:color w:val="000000"/>
          <w:lang w:val="sr-Latn-CS"/>
        </w:rPr>
        <w:t xml:space="preserve"> </w:t>
      </w:r>
      <w:r>
        <w:rPr>
          <w:rFonts w:eastAsia="Times New Roman" w:cs="Arial"/>
          <w:b/>
          <w:bCs/>
          <w:noProof/>
          <w:color w:val="000000"/>
          <w:lang w:val="sr-Latn-CS"/>
        </w:rPr>
        <w:t>stope</w:t>
      </w:r>
    </w:p>
    <w:p w:rsidR="00DF043D" w:rsidRPr="00652436" w:rsidRDefault="00652436" w:rsidP="00482725">
      <w:pPr>
        <w:rPr>
          <w:noProof/>
          <w:lang w:val="sr-Latn-CS"/>
        </w:rPr>
      </w:pPr>
      <w:r>
        <w:rPr>
          <w:rFonts w:eastAsia="Times New Roman" w:cs="Arial"/>
          <w:noProof/>
          <w:color w:val="000000"/>
          <w:lang w:val="sr-Latn-CS"/>
        </w:rPr>
        <w:t>Za</w:t>
      </w:r>
      <w:r w:rsidR="009178E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svaku</w:t>
      </w:r>
      <w:r w:rsidR="009178E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Tranšu</w:t>
      </w:r>
      <w:r w:rsidR="009178E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</w:t>
      </w:r>
      <w:r w:rsidR="009178E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kojoj</w:t>
      </w:r>
      <w:r w:rsidR="009178E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je</w:t>
      </w:r>
      <w:r w:rsidR="009178E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Datum</w:t>
      </w:r>
      <w:r w:rsidR="009178E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revizije</w:t>
      </w:r>
      <w:r w:rsidR="009178EE" w:rsidRPr="00652436">
        <w:rPr>
          <w:rFonts w:eastAsia="Times New Roman" w:cs="Arial"/>
          <w:noProof/>
          <w:color w:val="000000"/>
          <w:lang w:val="sr-Latn-CS"/>
        </w:rPr>
        <w:t>/</w:t>
      </w:r>
      <w:r>
        <w:rPr>
          <w:rFonts w:eastAsia="Times New Roman" w:cs="Arial"/>
          <w:noProof/>
          <w:color w:val="000000"/>
          <w:lang w:val="sr-Latn-CS"/>
        </w:rPr>
        <w:t>konverzije</w:t>
      </w:r>
      <w:r w:rsidR="009178E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kamate</w:t>
      </w:r>
      <w:r w:rsidR="009178E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obuhvaćen</w:t>
      </w:r>
      <w:r w:rsidR="009178E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Obaveštenjem</w:t>
      </w:r>
      <w:r w:rsidR="009178E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</w:t>
      </w:r>
      <w:r w:rsidR="009178E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isplati</w:t>
      </w:r>
      <w:r w:rsidR="009178EE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>
        <w:rPr>
          <w:rFonts w:eastAsia="Times New Roman" w:cs="Arial"/>
          <w:noProof/>
          <w:color w:val="000000"/>
          <w:lang w:val="sr-Latn-CS"/>
        </w:rPr>
        <w:t>važe</w:t>
      </w:r>
      <w:r w:rsidR="009178E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sledeće</w:t>
      </w:r>
      <w:r w:rsidR="009178EE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odredbe</w:t>
      </w:r>
      <w:r w:rsidR="00DF043D" w:rsidRPr="00652436">
        <w:rPr>
          <w:noProof/>
          <w:lang w:val="sr-Latn-CS"/>
        </w:rPr>
        <w:t>.</w:t>
      </w:r>
    </w:p>
    <w:p w:rsidR="00DF043D" w:rsidRPr="00652436" w:rsidRDefault="00652436" w:rsidP="008E5EBA">
      <w:pPr>
        <w:pStyle w:val="SubSchedule2EIB"/>
        <w:rPr>
          <w:noProof/>
          <w:lang w:val="sr-Latn-CS"/>
        </w:rPr>
      </w:pPr>
      <w:r>
        <w:rPr>
          <w:rFonts w:eastAsia="Times New Roman" w:cs="Arial"/>
          <w:bCs/>
          <w:noProof/>
          <w:color w:val="000000"/>
          <w:lang w:val="sr-Latn-CS"/>
        </w:rPr>
        <w:t>Mehanizmi</w:t>
      </w:r>
      <w:r w:rsidR="006A53E4" w:rsidRPr="00652436">
        <w:rPr>
          <w:rFonts w:eastAsia="Times New Roman" w:cs="Arial"/>
          <w:bCs/>
          <w:noProof/>
          <w:color w:val="000000"/>
          <w:lang w:val="sr-Latn-CS"/>
        </w:rPr>
        <w:t xml:space="preserve"> </w:t>
      </w:r>
      <w:r>
        <w:rPr>
          <w:rFonts w:eastAsia="Times New Roman" w:cs="Arial"/>
          <w:bCs/>
          <w:noProof/>
          <w:color w:val="000000"/>
          <w:lang w:val="sr-Latn-CS"/>
        </w:rPr>
        <w:t>revizije</w:t>
      </w:r>
      <w:r w:rsidR="006A53E4" w:rsidRPr="00652436">
        <w:rPr>
          <w:rFonts w:eastAsia="Times New Roman" w:cs="Arial"/>
          <w:bCs/>
          <w:noProof/>
          <w:color w:val="000000"/>
          <w:lang w:val="sr-Latn-CS"/>
        </w:rPr>
        <w:t>/</w:t>
      </w:r>
      <w:r>
        <w:rPr>
          <w:rFonts w:eastAsia="Times New Roman" w:cs="Arial"/>
          <w:bCs/>
          <w:noProof/>
          <w:color w:val="000000"/>
          <w:lang w:val="sr-Latn-CS"/>
        </w:rPr>
        <w:t>konverzije</w:t>
      </w:r>
    </w:p>
    <w:p w:rsidR="00DF043D" w:rsidRPr="00652436" w:rsidRDefault="00652436" w:rsidP="00482725">
      <w:pPr>
        <w:rPr>
          <w:noProof/>
          <w:lang w:val="sr-Latn-CS"/>
        </w:rPr>
      </w:pPr>
      <w:r>
        <w:rPr>
          <w:rFonts w:eastAsia="Times New Roman" w:cs="Arial"/>
          <w:noProof/>
          <w:color w:val="000000"/>
          <w:lang w:val="sr-Latn-CS"/>
        </w:rPr>
        <w:t>Kada</w:t>
      </w:r>
      <w:r w:rsidR="006A53E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primi</w:t>
      </w:r>
      <w:r w:rsidR="006A53E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zahtev</w:t>
      </w:r>
      <w:r w:rsidR="006A53E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za</w:t>
      </w:r>
      <w:r w:rsidR="006A53E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reviziju</w:t>
      </w:r>
      <w:r w:rsidR="006A53E4" w:rsidRPr="00652436">
        <w:rPr>
          <w:rFonts w:eastAsia="Times New Roman" w:cs="Arial"/>
          <w:noProof/>
          <w:color w:val="000000"/>
          <w:lang w:val="sr-Latn-CS"/>
        </w:rPr>
        <w:t>/</w:t>
      </w:r>
      <w:r>
        <w:rPr>
          <w:rFonts w:eastAsia="Times New Roman" w:cs="Arial"/>
          <w:noProof/>
          <w:color w:val="000000"/>
          <w:lang w:val="sr-Latn-CS"/>
        </w:rPr>
        <w:t>konverziju</w:t>
      </w:r>
      <w:r w:rsidR="006A53E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kamate</w:t>
      </w:r>
      <w:r w:rsidR="006A53E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Banka</w:t>
      </w:r>
      <w:r w:rsidR="006A53E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je</w:t>
      </w:r>
      <w:r w:rsidR="006A53E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dužna</w:t>
      </w:r>
      <w:r w:rsidR="006A53E4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>
        <w:rPr>
          <w:rFonts w:eastAsia="Times New Roman" w:cs="Arial"/>
          <w:noProof/>
          <w:color w:val="000000"/>
          <w:lang w:val="sr-Latn-CS"/>
        </w:rPr>
        <w:t>da</w:t>
      </w:r>
      <w:r w:rsidR="006A53E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</w:t>
      </w:r>
      <w:r w:rsidR="006A53E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roku</w:t>
      </w:r>
      <w:r w:rsidR="006A53E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koji</w:t>
      </w:r>
      <w:r w:rsidR="006A53E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počinje</w:t>
      </w:r>
      <w:r w:rsidR="006A53E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da</w:t>
      </w:r>
      <w:r w:rsidR="006A53E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teče</w:t>
      </w:r>
      <w:r w:rsidR="006A53E4" w:rsidRPr="00652436">
        <w:rPr>
          <w:rFonts w:eastAsia="Times New Roman" w:cs="Arial"/>
          <w:noProof/>
          <w:color w:val="000000"/>
          <w:lang w:val="sr-Latn-CS"/>
        </w:rPr>
        <w:t xml:space="preserve"> 60 (</w:t>
      </w:r>
      <w:r>
        <w:rPr>
          <w:rFonts w:eastAsia="Times New Roman" w:cs="Arial"/>
          <w:noProof/>
          <w:color w:val="000000"/>
          <w:lang w:val="sr-Latn-CS"/>
        </w:rPr>
        <w:t>šezdeset</w:t>
      </w:r>
      <w:r w:rsidR="006A53E4" w:rsidRPr="00652436">
        <w:rPr>
          <w:rFonts w:eastAsia="Times New Roman" w:cs="Arial"/>
          <w:noProof/>
          <w:color w:val="000000"/>
          <w:lang w:val="sr-Latn-CS"/>
        </w:rPr>
        <w:t xml:space="preserve">) </w:t>
      </w:r>
      <w:r>
        <w:rPr>
          <w:rFonts w:eastAsia="Times New Roman" w:cs="Arial"/>
          <w:noProof/>
          <w:color w:val="000000"/>
          <w:lang w:val="sr-Latn-CS"/>
        </w:rPr>
        <w:t>dana</w:t>
      </w:r>
      <w:r w:rsidR="006A53E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</w:t>
      </w:r>
      <w:r w:rsidR="006A53E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završava</w:t>
      </w:r>
      <w:r w:rsidR="006A53E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se</w:t>
      </w:r>
      <w:r w:rsidR="006A53E4" w:rsidRPr="00652436">
        <w:rPr>
          <w:rFonts w:eastAsia="Times New Roman" w:cs="Arial"/>
          <w:noProof/>
          <w:color w:val="000000"/>
          <w:lang w:val="sr-Latn-CS"/>
        </w:rPr>
        <w:t xml:space="preserve"> 30 (</w:t>
      </w:r>
      <w:r>
        <w:rPr>
          <w:rFonts w:eastAsia="Times New Roman" w:cs="Arial"/>
          <w:noProof/>
          <w:color w:val="000000"/>
          <w:lang w:val="sr-Latn-CS"/>
        </w:rPr>
        <w:t>trideset</w:t>
      </w:r>
      <w:r w:rsidR="006A53E4" w:rsidRPr="00652436">
        <w:rPr>
          <w:rFonts w:eastAsia="Times New Roman" w:cs="Arial"/>
          <w:noProof/>
          <w:color w:val="000000"/>
          <w:lang w:val="sr-Latn-CS"/>
        </w:rPr>
        <w:t xml:space="preserve">) </w:t>
      </w:r>
      <w:r>
        <w:rPr>
          <w:rFonts w:eastAsia="Times New Roman" w:cs="Arial"/>
          <w:noProof/>
          <w:color w:val="000000"/>
          <w:lang w:val="sr-Latn-CS"/>
        </w:rPr>
        <w:t>dana</w:t>
      </w:r>
      <w:r w:rsidR="006A53E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pre</w:t>
      </w:r>
      <w:r w:rsidR="006A53E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Datuma</w:t>
      </w:r>
      <w:r w:rsidR="006A53E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revizije</w:t>
      </w:r>
      <w:r w:rsidR="006A53E4" w:rsidRPr="00652436">
        <w:rPr>
          <w:rFonts w:eastAsia="Times New Roman" w:cs="Arial"/>
          <w:noProof/>
          <w:color w:val="000000"/>
          <w:lang w:val="sr-Latn-CS"/>
        </w:rPr>
        <w:t>/</w:t>
      </w:r>
      <w:r>
        <w:rPr>
          <w:rFonts w:eastAsia="Times New Roman" w:cs="Arial"/>
          <w:noProof/>
          <w:color w:val="000000"/>
          <w:lang w:val="sr-Latn-CS"/>
        </w:rPr>
        <w:t>konverzije</w:t>
      </w:r>
      <w:r w:rsidR="006A53E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kamate</w:t>
      </w:r>
      <w:r w:rsidR="006A53E4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>
        <w:rPr>
          <w:rFonts w:eastAsia="Times New Roman" w:cs="Arial"/>
          <w:noProof/>
          <w:color w:val="000000"/>
          <w:lang w:val="sr-Latn-CS"/>
        </w:rPr>
        <w:t>dostavi</w:t>
      </w:r>
      <w:r w:rsidR="006A53E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Zajmoprimcu</w:t>
      </w:r>
      <w:r w:rsidR="006A53E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Predlog</w:t>
      </w:r>
      <w:r w:rsidR="006A53E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za</w:t>
      </w:r>
      <w:r w:rsidR="006A53E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Reviziju</w:t>
      </w:r>
      <w:r w:rsidR="006A53E4" w:rsidRPr="00652436">
        <w:rPr>
          <w:rFonts w:eastAsia="Times New Roman" w:cs="Arial"/>
          <w:noProof/>
          <w:color w:val="000000"/>
          <w:lang w:val="sr-Latn-CS"/>
        </w:rPr>
        <w:t>/</w:t>
      </w:r>
      <w:r>
        <w:rPr>
          <w:rFonts w:eastAsia="Times New Roman" w:cs="Arial"/>
          <w:noProof/>
          <w:color w:val="000000"/>
          <w:lang w:val="sr-Latn-CS"/>
        </w:rPr>
        <w:t>konverziju</w:t>
      </w:r>
      <w:r w:rsidR="006A53E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kamate</w:t>
      </w:r>
      <w:r w:rsidR="006A53E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</w:t>
      </w:r>
      <w:r w:rsidR="006A53E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kome</w:t>
      </w:r>
      <w:r w:rsidR="006A53E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se</w:t>
      </w:r>
      <w:r w:rsidR="006A53E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navodi</w:t>
      </w:r>
      <w:r w:rsidR="00DF043D" w:rsidRPr="00652436">
        <w:rPr>
          <w:noProof/>
          <w:lang w:val="sr-Latn-CS"/>
        </w:rPr>
        <w:t>:</w:t>
      </w:r>
    </w:p>
    <w:p w:rsidR="00DF043D" w:rsidRPr="00652436" w:rsidRDefault="00853E53" w:rsidP="00853E53">
      <w:pPr>
        <w:pStyle w:val="NoIndentEIB"/>
        <w:ind w:left="1418" w:hanging="567"/>
        <w:rPr>
          <w:noProof/>
          <w:lang w:val="sr-Latn-CS"/>
        </w:rPr>
      </w:pPr>
      <w:r w:rsidRPr="00652436">
        <w:rPr>
          <w:rFonts w:eastAsia="Times New Roman" w:cs="Arial"/>
          <w:noProof/>
          <w:color w:val="000000"/>
          <w:lang w:val="sr-Latn-CS"/>
        </w:rPr>
        <w:t>(</w:t>
      </w:r>
      <w:r w:rsidR="00652436">
        <w:rPr>
          <w:rFonts w:eastAsia="Times New Roman" w:cs="Arial"/>
          <w:noProof/>
          <w:color w:val="000000"/>
          <w:lang w:val="sr-Latn-CS"/>
        </w:rPr>
        <w:t>a</w:t>
      </w:r>
      <w:r w:rsidRPr="00652436">
        <w:rPr>
          <w:rFonts w:eastAsia="Times New Roman" w:cs="Arial"/>
          <w:noProof/>
          <w:color w:val="000000"/>
          <w:lang w:val="sr-Latn-CS"/>
        </w:rPr>
        <w:t>)</w:t>
      </w:r>
      <w:r w:rsidRPr="00652436">
        <w:rPr>
          <w:rFonts w:eastAsia="Times New Roman" w:cs="Arial"/>
          <w:noProof/>
          <w:color w:val="000000"/>
          <w:lang w:val="sr-Latn-CS"/>
        </w:rPr>
        <w:tab/>
      </w:r>
      <w:r w:rsidR="00652436">
        <w:rPr>
          <w:rFonts w:eastAsia="Times New Roman" w:cs="Arial"/>
          <w:noProof/>
          <w:color w:val="000000"/>
          <w:lang w:val="sr-Latn-CS"/>
        </w:rPr>
        <w:t>kamatna</w:t>
      </w:r>
      <w:r w:rsidR="006A53E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stopa</w:t>
      </w:r>
      <w:r w:rsidR="006A53E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</w:t>
      </w:r>
      <w:r w:rsidR="006A53E4" w:rsidRPr="00652436">
        <w:rPr>
          <w:rFonts w:eastAsia="Times New Roman" w:cs="Arial"/>
          <w:noProof/>
          <w:color w:val="000000"/>
          <w:lang w:val="sr-Latn-CS"/>
        </w:rPr>
        <w:t>/</w:t>
      </w:r>
      <w:r w:rsidR="00652436">
        <w:rPr>
          <w:rFonts w:eastAsia="Times New Roman" w:cs="Arial"/>
          <w:noProof/>
          <w:color w:val="000000"/>
          <w:lang w:val="sr-Latn-CS"/>
        </w:rPr>
        <w:t>ili</w:t>
      </w:r>
      <w:r w:rsidR="006A53E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Raspon</w:t>
      </w:r>
      <w:r w:rsidR="006A53E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koji</w:t>
      </w:r>
      <w:r w:rsidR="006A53E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će</w:t>
      </w:r>
      <w:r w:rsidR="006A53E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se</w:t>
      </w:r>
      <w:r w:rsidR="006A53E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primenjivati</w:t>
      </w:r>
      <w:r w:rsidR="006A53E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na</w:t>
      </w:r>
      <w:r w:rsidR="006A53E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tu</w:t>
      </w:r>
      <w:r w:rsidR="006A53E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Tranšu</w:t>
      </w:r>
      <w:r w:rsidR="006A53E4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 w:rsidR="00652436">
        <w:rPr>
          <w:rFonts w:eastAsia="Times New Roman" w:cs="Arial"/>
          <w:noProof/>
          <w:color w:val="000000"/>
          <w:lang w:val="sr-Latn-CS"/>
        </w:rPr>
        <w:t>ili</w:t>
      </w:r>
      <w:r w:rsidR="006A53E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na</w:t>
      </w:r>
      <w:r w:rsidR="006A53E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jedan</w:t>
      </w:r>
      <w:r w:rsidR="006A53E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njen</w:t>
      </w:r>
      <w:r w:rsidR="006A53E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deo</w:t>
      </w:r>
      <w:r w:rsidR="006A53E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preciziran</w:t>
      </w:r>
      <w:r w:rsidR="006A53E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u</w:t>
      </w:r>
      <w:r w:rsidR="006A53E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Zahtevu</w:t>
      </w:r>
      <w:r w:rsidR="006A53E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za</w:t>
      </w:r>
      <w:r w:rsidR="006A53E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reviziju</w:t>
      </w:r>
      <w:r w:rsidR="006A53E4" w:rsidRPr="00652436">
        <w:rPr>
          <w:rFonts w:eastAsia="Times New Roman" w:cs="Arial"/>
          <w:noProof/>
          <w:color w:val="000000"/>
          <w:lang w:val="sr-Latn-CS"/>
        </w:rPr>
        <w:t>/</w:t>
      </w:r>
      <w:r w:rsidR="00652436">
        <w:rPr>
          <w:rFonts w:eastAsia="Times New Roman" w:cs="Arial"/>
          <w:noProof/>
          <w:color w:val="000000"/>
          <w:lang w:val="sr-Latn-CS"/>
        </w:rPr>
        <w:t>konverziju</w:t>
      </w:r>
      <w:r w:rsidR="006A53E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kamate</w:t>
      </w:r>
      <w:r w:rsidR="006A53E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shodno</w:t>
      </w:r>
      <w:r w:rsidR="006A53E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članu</w:t>
      </w:r>
      <w:r w:rsidR="006A53E4" w:rsidRPr="00652436">
        <w:rPr>
          <w:rFonts w:eastAsia="Times New Roman" w:cs="Arial"/>
          <w:noProof/>
          <w:color w:val="000000"/>
          <w:lang w:val="sr-Latn-CS"/>
        </w:rPr>
        <w:t xml:space="preserve"> 3.1</w:t>
      </w:r>
      <w:r w:rsidR="00DF043D" w:rsidRPr="00652436">
        <w:rPr>
          <w:noProof/>
          <w:lang w:val="sr-Latn-CS"/>
        </w:rPr>
        <w:t xml:space="preserve">; </w:t>
      </w:r>
      <w:r w:rsidR="00652436">
        <w:rPr>
          <w:noProof/>
          <w:lang w:val="sr-Latn-CS"/>
        </w:rPr>
        <w:t>i</w:t>
      </w:r>
    </w:p>
    <w:p w:rsidR="00DF043D" w:rsidRPr="00652436" w:rsidRDefault="00667818" w:rsidP="00667818">
      <w:pPr>
        <w:pStyle w:val="NoIndentEIB"/>
        <w:ind w:left="1418" w:hanging="567"/>
        <w:rPr>
          <w:noProof/>
          <w:lang w:val="sr-Latn-CS"/>
        </w:rPr>
      </w:pPr>
      <w:r w:rsidRPr="00652436">
        <w:rPr>
          <w:rFonts w:eastAsia="Times New Roman" w:cs="Arial"/>
          <w:noProof/>
          <w:color w:val="000000"/>
          <w:lang w:val="sr-Latn-CS"/>
        </w:rPr>
        <w:t>(</w:t>
      </w:r>
      <w:r w:rsidR="00652436">
        <w:rPr>
          <w:rFonts w:eastAsia="Times New Roman" w:cs="Arial"/>
          <w:noProof/>
          <w:color w:val="000000"/>
          <w:lang w:val="sr-Latn-CS"/>
        </w:rPr>
        <w:t>b</w:t>
      </w:r>
      <w:r w:rsidRPr="00652436">
        <w:rPr>
          <w:rFonts w:eastAsia="Times New Roman" w:cs="Arial"/>
          <w:noProof/>
          <w:color w:val="000000"/>
          <w:lang w:val="sr-Latn-CS"/>
        </w:rPr>
        <w:t>)</w:t>
      </w:r>
      <w:r w:rsidRPr="00652436">
        <w:rPr>
          <w:rFonts w:eastAsia="Times New Roman" w:cs="Arial"/>
          <w:noProof/>
          <w:color w:val="000000"/>
          <w:lang w:val="sr-Latn-CS"/>
        </w:rPr>
        <w:tab/>
      </w:r>
      <w:r w:rsidR="00652436">
        <w:rPr>
          <w:rFonts w:eastAsia="Times New Roman" w:cs="Arial"/>
          <w:noProof/>
          <w:color w:val="000000"/>
          <w:lang w:val="sr-Latn-CS"/>
        </w:rPr>
        <w:t>da</w:t>
      </w:r>
      <w:r w:rsidR="006A53E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će</w:t>
      </w:r>
      <w:r w:rsidR="006A53E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se</w:t>
      </w:r>
      <w:r w:rsidR="006A53E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ta</w:t>
      </w:r>
      <w:r w:rsidR="006A53E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stopa</w:t>
      </w:r>
      <w:r w:rsidR="006A53E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primenjivati</w:t>
      </w:r>
      <w:r w:rsidR="006A53E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od</w:t>
      </w:r>
      <w:r w:rsidR="006A53E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Datuma</w:t>
      </w:r>
      <w:r w:rsidR="006A53E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otplate</w:t>
      </w:r>
      <w:r w:rsidR="006A53E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ili</w:t>
      </w:r>
      <w:r w:rsidR="006A53E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do</w:t>
      </w:r>
      <w:r w:rsidR="006A53E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novog</w:t>
      </w:r>
      <w:r w:rsidR="006A53E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Datuma</w:t>
      </w:r>
      <w:r w:rsidR="006A53E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revizije</w:t>
      </w:r>
      <w:r w:rsidR="006A53E4" w:rsidRPr="00652436">
        <w:rPr>
          <w:rFonts w:eastAsia="Times New Roman" w:cs="Arial"/>
          <w:noProof/>
          <w:color w:val="000000"/>
          <w:lang w:val="sr-Latn-CS"/>
        </w:rPr>
        <w:t>/</w:t>
      </w:r>
      <w:r w:rsidR="00652436">
        <w:rPr>
          <w:rFonts w:eastAsia="Times New Roman" w:cs="Arial"/>
          <w:noProof/>
          <w:color w:val="000000"/>
          <w:lang w:val="sr-Latn-CS"/>
        </w:rPr>
        <w:t>konverzije</w:t>
      </w:r>
      <w:r w:rsidR="006A53E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kamate</w:t>
      </w:r>
      <w:r w:rsidR="006A53E4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 w:rsidR="00652436">
        <w:rPr>
          <w:rFonts w:eastAsia="Times New Roman" w:cs="Arial"/>
          <w:noProof/>
          <w:color w:val="000000"/>
          <w:lang w:val="sr-Latn-CS"/>
        </w:rPr>
        <w:t>ako</w:t>
      </w:r>
      <w:r w:rsidR="006A53E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postoji</w:t>
      </w:r>
      <w:r w:rsidR="006A53E4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 w:rsidR="00652436">
        <w:rPr>
          <w:rFonts w:eastAsia="Times New Roman" w:cs="Arial"/>
          <w:noProof/>
          <w:color w:val="000000"/>
          <w:lang w:val="sr-Latn-CS"/>
        </w:rPr>
        <w:t>a</w:t>
      </w:r>
      <w:r w:rsidR="006A53E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dospela</w:t>
      </w:r>
      <w:r w:rsidR="006A53E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kamata</w:t>
      </w:r>
      <w:r w:rsidR="006A53E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će</w:t>
      </w:r>
      <w:r w:rsidR="006A53E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se</w:t>
      </w:r>
      <w:r w:rsidR="006A53E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plaćati</w:t>
      </w:r>
      <w:r w:rsidR="006A53E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kvartalno</w:t>
      </w:r>
      <w:r w:rsidR="006A53E4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 w:rsidR="00652436">
        <w:rPr>
          <w:rFonts w:eastAsia="Times New Roman" w:cs="Arial"/>
          <w:noProof/>
          <w:color w:val="000000"/>
          <w:lang w:val="sr-Latn-CS"/>
        </w:rPr>
        <w:t>polugodišnje</w:t>
      </w:r>
      <w:r w:rsidR="006A53E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ili</w:t>
      </w:r>
      <w:r w:rsidR="006A53E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godišnje</w:t>
      </w:r>
      <w:r w:rsidR="006A53E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unazad</w:t>
      </w:r>
      <w:r w:rsidR="006A53E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na</w:t>
      </w:r>
      <w:r w:rsidR="006A53E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predviđene</w:t>
      </w:r>
      <w:r w:rsidR="006A53E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Datume</w:t>
      </w:r>
      <w:r w:rsidR="006A53E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 w:rsidR="00652436">
        <w:rPr>
          <w:rFonts w:eastAsia="Times New Roman" w:cs="Arial"/>
          <w:noProof/>
          <w:color w:val="000000"/>
          <w:lang w:val="sr-Latn-CS"/>
        </w:rPr>
        <w:t>plaćanja</w:t>
      </w:r>
      <w:r w:rsidR="00DF043D" w:rsidRPr="00652436">
        <w:rPr>
          <w:noProof/>
          <w:lang w:val="sr-Latn-CS"/>
        </w:rPr>
        <w:t>.</w:t>
      </w:r>
    </w:p>
    <w:p w:rsidR="00DF043D" w:rsidRPr="00652436" w:rsidRDefault="00652436" w:rsidP="00BF7A4B">
      <w:pPr>
        <w:rPr>
          <w:noProof/>
          <w:lang w:val="sr-Latn-CS"/>
        </w:rPr>
      </w:pPr>
      <w:r>
        <w:rPr>
          <w:rFonts w:eastAsia="Times New Roman" w:cs="Arial"/>
          <w:noProof/>
          <w:color w:val="000000"/>
          <w:lang w:val="sr-Latn-CS"/>
        </w:rPr>
        <w:t>Zajmoprimac</w:t>
      </w:r>
      <w:r w:rsidR="006A53E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može</w:t>
      </w:r>
      <w:r w:rsidR="006A53E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da</w:t>
      </w:r>
      <w:r w:rsidR="006A53E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prihvati</w:t>
      </w:r>
      <w:r w:rsidR="006A53E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</w:t>
      </w:r>
      <w:r w:rsidR="006A53E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pisanoj</w:t>
      </w:r>
      <w:r w:rsidR="006A53E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formi</w:t>
      </w:r>
      <w:r w:rsidR="006A53E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taj</w:t>
      </w:r>
      <w:r w:rsidR="006A53E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Predlog</w:t>
      </w:r>
      <w:r w:rsidR="006A53E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za</w:t>
      </w:r>
      <w:r w:rsidR="006A53E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reviziju</w:t>
      </w:r>
      <w:r w:rsidR="006A53E4" w:rsidRPr="00652436">
        <w:rPr>
          <w:rFonts w:eastAsia="Times New Roman" w:cs="Arial"/>
          <w:noProof/>
          <w:color w:val="000000"/>
          <w:lang w:val="sr-Latn-CS"/>
        </w:rPr>
        <w:t>/</w:t>
      </w:r>
      <w:r>
        <w:rPr>
          <w:rFonts w:eastAsia="Times New Roman" w:cs="Arial"/>
          <w:noProof/>
          <w:color w:val="000000"/>
          <w:lang w:val="sr-Latn-CS"/>
        </w:rPr>
        <w:t>konverziju</w:t>
      </w:r>
      <w:r w:rsidR="006A53E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kamate</w:t>
      </w:r>
      <w:r w:rsidR="006A53E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do</w:t>
      </w:r>
      <w:r w:rsidR="006A53E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roka</w:t>
      </w:r>
      <w:r w:rsidR="006A53E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koji</w:t>
      </w:r>
      <w:r w:rsidR="006A53E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se</w:t>
      </w:r>
      <w:r w:rsidR="006A53E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tu</w:t>
      </w:r>
      <w:r w:rsidR="006A53E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precizira</w:t>
      </w:r>
      <w:r w:rsidR="00DF043D" w:rsidRPr="00652436">
        <w:rPr>
          <w:noProof/>
          <w:lang w:val="sr-Latn-CS"/>
        </w:rPr>
        <w:t>.</w:t>
      </w:r>
    </w:p>
    <w:p w:rsidR="00DF043D" w:rsidRPr="00652436" w:rsidRDefault="00652436" w:rsidP="00BF7A4B">
      <w:pPr>
        <w:rPr>
          <w:noProof/>
          <w:lang w:val="sr-Latn-CS"/>
        </w:rPr>
      </w:pPr>
      <w:r>
        <w:rPr>
          <w:rFonts w:eastAsia="Times New Roman" w:cs="Arial"/>
          <w:noProof/>
          <w:color w:val="000000"/>
          <w:lang w:val="sr-Latn-CS"/>
        </w:rPr>
        <w:t>Bilo</w:t>
      </w:r>
      <w:r w:rsidR="006A53E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kakva</w:t>
      </w:r>
      <w:r w:rsidR="006A53E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izmena</w:t>
      </w:r>
      <w:r w:rsidR="006A53E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ovog</w:t>
      </w:r>
      <w:r w:rsidR="0078282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Ugovora</w:t>
      </w:r>
      <w:r w:rsidR="006A53E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koju</w:t>
      </w:r>
      <w:r w:rsidR="006A53E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Banka</w:t>
      </w:r>
      <w:r w:rsidR="006A53E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traži</w:t>
      </w:r>
      <w:r w:rsidR="006A53E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</w:t>
      </w:r>
      <w:r w:rsidR="006A53E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vezi</w:t>
      </w:r>
      <w:r w:rsidR="006A53E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sa</w:t>
      </w:r>
      <w:r w:rsidR="006A53E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ovim</w:t>
      </w:r>
      <w:r w:rsidR="006A53E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pitanjem</w:t>
      </w:r>
      <w:r w:rsidR="006A53E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biće</w:t>
      </w:r>
      <w:r w:rsidR="006A53E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sprovedena</w:t>
      </w:r>
      <w:r w:rsidR="006A53E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</w:t>
      </w:r>
      <w:r w:rsidR="006A53E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vidu</w:t>
      </w:r>
      <w:r w:rsidR="006A53E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sporazuma</w:t>
      </w:r>
      <w:r w:rsidR="006A53E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koji</w:t>
      </w:r>
      <w:r w:rsidR="006A53E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će</w:t>
      </w:r>
      <w:r w:rsidR="006A53E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se</w:t>
      </w:r>
      <w:r w:rsidR="006A53E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zaključiti</w:t>
      </w:r>
      <w:r w:rsidR="006A53E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najkasnije</w:t>
      </w:r>
      <w:r w:rsidR="006A53E4" w:rsidRPr="00652436">
        <w:rPr>
          <w:rFonts w:eastAsia="Times New Roman" w:cs="Arial"/>
          <w:noProof/>
          <w:color w:val="000000"/>
          <w:lang w:val="sr-Latn-CS"/>
        </w:rPr>
        <w:t xml:space="preserve"> 15 (</w:t>
      </w:r>
      <w:r>
        <w:rPr>
          <w:rFonts w:eastAsia="Times New Roman" w:cs="Arial"/>
          <w:noProof/>
          <w:color w:val="000000"/>
          <w:lang w:val="sr-Latn-CS"/>
        </w:rPr>
        <w:t>petnaest</w:t>
      </w:r>
      <w:r w:rsidR="006A53E4" w:rsidRPr="00652436">
        <w:rPr>
          <w:rFonts w:eastAsia="Times New Roman" w:cs="Arial"/>
          <w:noProof/>
          <w:color w:val="000000"/>
          <w:lang w:val="sr-Latn-CS"/>
        </w:rPr>
        <w:t xml:space="preserve">) </w:t>
      </w:r>
      <w:r>
        <w:rPr>
          <w:rFonts w:eastAsia="Times New Roman" w:cs="Arial"/>
          <w:noProof/>
          <w:color w:val="000000"/>
          <w:lang w:val="sr-Latn-CS"/>
        </w:rPr>
        <w:t>dana</w:t>
      </w:r>
      <w:r w:rsidR="006A53E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pre</w:t>
      </w:r>
      <w:r w:rsidR="006A53E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relevantnog</w:t>
      </w:r>
      <w:r w:rsidR="006A53E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Datuma</w:t>
      </w:r>
      <w:r w:rsidR="006A53E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revizije</w:t>
      </w:r>
      <w:r w:rsidR="006A53E4" w:rsidRPr="00652436">
        <w:rPr>
          <w:rFonts w:eastAsia="Times New Roman" w:cs="Arial"/>
          <w:noProof/>
          <w:color w:val="000000"/>
          <w:lang w:val="sr-Latn-CS"/>
        </w:rPr>
        <w:t>/</w:t>
      </w:r>
      <w:r>
        <w:rPr>
          <w:rFonts w:eastAsia="Times New Roman" w:cs="Arial"/>
          <w:noProof/>
          <w:color w:val="000000"/>
          <w:lang w:val="sr-Latn-CS"/>
        </w:rPr>
        <w:t>konverzije</w:t>
      </w:r>
      <w:r w:rsidR="006A53E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kamate</w:t>
      </w:r>
      <w:r w:rsidR="00DF043D" w:rsidRPr="00652436">
        <w:rPr>
          <w:noProof/>
          <w:lang w:val="sr-Latn-CS"/>
        </w:rPr>
        <w:t>.</w:t>
      </w:r>
    </w:p>
    <w:p w:rsidR="00DF043D" w:rsidRPr="00652436" w:rsidRDefault="00652436" w:rsidP="00667818">
      <w:pPr>
        <w:pStyle w:val="SubSchedule2EIB"/>
        <w:numPr>
          <w:ilvl w:val="0"/>
          <w:numId w:val="0"/>
        </w:numPr>
        <w:rPr>
          <w:noProof/>
          <w:lang w:val="sr-Latn-CS"/>
        </w:rPr>
      </w:pPr>
      <w:r>
        <w:rPr>
          <w:rFonts w:eastAsia="Times New Roman" w:cs="Arial"/>
          <w:bCs/>
          <w:noProof/>
          <w:color w:val="000000"/>
          <w:lang w:val="sr-Latn-CS"/>
        </w:rPr>
        <w:t>B</w:t>
      </w:r>
      <w:r w:rsidR="00667818" w:rsidRPr="00652436">
        <w:rPr>
          <w:rFonts w:eastAsia="Times New Roman" w:cs="Arial"/>
          <w:bCs/>
          <w:noProof/>
          <w:color w:val="000000"/>
          <w:lang w:val="sr-Latn-CS"/>
        </w:rPr>
        <w:t xml:space="preserve">. </w:t>
      </w:r>
      <w:r w:rsidR="00667818" w:rsidRPr="00652436">
        <w:rPr>
          <w:rFonts w:eastAsia="Times New Roman" w:cs="Arial"/>
          <w:bCs/>
          <w:noProof/>
          <w:color w:val="000000"/>
          <w:lang w:val="sr-Latn-CS"/>
        </w:rPr>
        <w:tab/>
        <w:t xml:space="preserve">  </w:t>
      </w:r>
      <w:r>
        <w:rPr>
          <w:rFonts w:eastAsia="Times New Roman" w:cs="Arial"/>
          <w:bCs/>
          <w:noProof/>
          <w:color w:val="000000"/>
          <w:lang w:val="sr-Latn-CS"/>
        </w:rPr>
        <w:t>Efekti</w:t>
      </w:r>
      <w:r w:rsidR="006A53E4" w:rsidRPr="00652436">
        <w:rPr>
          <w:rFonts w:eastAsia="Times New Roman" w:cs="Arial"/>
          <w:bCs/>
          <w:noProof/>
          <w:color w:val="000000"/>
          <w:lang w:val="sr-Latn-CS"/>
        </w:rPr>
        <w:t xml:space="preserve"> </w:t>
      </w:r>
      <w:r>
        <w:rPr>
          <w:rFonts w:eastAsia="Times New Roman" w:cs="Arial"/>
          <w:bCs/>
          <w:noProof/>
          <w:color w:val="000000"/>
          <w:lang w:val="sr-Latn-CS"/>
        </w:rPr>
        <w:t>revizije</w:t>
      </w:r>
      <w:r w:rsidR="006A53E4" w:rsidRPr="00652436">
        <w:rPr>
          <w:rFonts w:eastAsia="Times New Roman" w:cs="Arial"/>
          <w:bCs/>
          <w:noProof/>
          <w:color w:val="000000"/>
          <w:lang w:val="sr-Latn-CS"/>
        </w:rPr>
        <w:t>/</w:t>
      </w:r>
      <w:r>
        <w:rPr>
          <w:rFonts w:eastAsia="Times New Roman" w:cs="Arial"/>
          <w:bCs/>
          <w:noProof/>
          <w:color w:val="000000"/>
          <w:lang w:val="sr-Latn-CS"/>
        </w:rPr>
        <w:t>konverzije</w:t>
      </w:r>
    </w:p>
    <w:p w:rsidR="00DF043D" w:rsidRPr="00652436" w:rsidRDefault="00652436" w:rsidP="00BF7A4B">
      <w:pPr>
        <w:rPr>
          <w:noProof/>
          <w:lang w:val="sr-Latn-CS"/>
        </w:rPr>
      </w:pPr>
      <w:r>
        <w:rPr>
          <w:rFonts w:eastAsia="Times New Roman" w:cs="Arial"/>
          <w:noProof/>
          <w:color w:val="000000"/>
          <w:lang w:val="sr-Latn-CS"/>
        </w:rPr>
        <w:t>U</w:t>
      </w:r>
      <w:r w:rsidR="006A53E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meri</w:t>
      </w:r>
      <w:r w:rsidR="006A53E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</w:t>
      </w:r>
      <w:r w:rsidR="006A53E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kojoj</w:t>
      </w:r>
      <w:r w:rsidR="006A53E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Zajmoprimac</w:t>
      </w:r>
      <w:r w:rsidR="006A53E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uredno</w:t>
      </w:r>
      <w:r w:rsidR="006A53E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pisanim</w:t>
      </w:r>
      <w:r w:rsidR="006A53E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putem</w:t>
      </w:r>
      <w:r w:rsidR="006A53E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prihvati</w:t>
      </w:r>
      <w:r w:rsidR="006A53E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Fiksnu</w:t>
      </w:r>
      <w:r w:rsidR="006A53E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kamatnu</w:t>
      </w:r>
      <w:r w:rsidR="006A53E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stopu</w:t>
      </w:r>
      <w:r w:rsidR="006A53E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ili</w:t>
      </w:r>
      <w:r w:rsidR="006A53E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Raspon</w:t>
      </w:r>
      <w:r w:rsidR="006A53E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</w:t>
      </w:r>
      <w:r w:rsidR="006A53E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pogledu</w:t>
      </w:r>
      <w:r w:rsidR="006A53E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Predloga</w:t>
      </w:r>
      <w:r w:rsidR="006A53E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revizije</w:t>
      </w:r>
      <w:r w:rsidR="006A53E4" w:rsidRPr="00652436">
        <w:rPr>
          <w:rFonts w:eastAsia="Times New Roman" w:cs="Arial"/>
          <w:noProof/>
          <w:color w:val="000000"/>
          <w:lang w:val="sr-Latn-CS"/>
        </w:rPr>
        <w:t>/</w:t>
      </w:r>
      <w:r>
        <w:rPr>
          <w:rFonts w:eastAsia="Times New Roman" w:cs="Arial"/>
          <w:noProof/>
          <w:color w:val="000000"/>
          <w:lang w:val="sr-Latn-CS"/>
        </w:rPr>
        <w:t>konverzije</w:t>
      </w:r>
      <w:r w:rsidR="006A53E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kamate</w:t>
      </w:r>
      <w:r w:rsidR="006A53E4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>
        <w:rPr>
          <w:rFonts w:eastAsia="Times New Roman" w:cs="Arial"/>
          <w:noProof/>
          <w:color w:val="000000"/>
          <w:lang w:val="sr-Latn-CS"/>
        </w:rPr>
        <w:t>Zajmoprimac</w:t>
      </w:r>
      <w:r w:rsidR="006A53E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će</w:t>
      </w:r>
      <w:r w:rsidR="006A53E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platiti</w:t>
      </w:r>
      <w:r w:rsidR="006A53E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prispelu</w:t>
      </w:r>
      <w:r w:rsidR="006A53E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kamatu</w:t>
      </w:r>
      <w:r w:rsidR="006A53E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na</w:t>
      </w:r>
      <w:r w:rsidR="006A53E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Datum</w:t>
      </w:r>
      <w:r w:rsidR="006A53E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revizije</w:t>
      </w:r>
      <w:r w:rsidR="006A53E4" w:rsidRPr="00652436">
        <w:rPr>
          <w:rFonts w:eastAsia="Times New Roman" w:cs="Arial"/>
          <w:noProof/>
          <w:color w:val="000000"/>
          <w:lang w:val="sr-Latn-CS"/>
        </w:rPr>
        <w:t>/</w:t>
      </w:r>
      <w:r>
        <w:rPr>
          <w:rFonts w:eastAsia="Times New Roman" w:cs="Arial"/>
          <w:noProof/>
          <w:color w:val="000000"/>
          <w:lang w:val="sr-Latn-CS"/>
        </w:rPr>
        <w:t>konverzije</w:t>
      </w:r>
      <w:r w:rsidR="006A53E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kamate</w:t>
      </w:r>
      <w:r w:rsidR="006A53E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</w:t>
      </w:r>
      <w:r w:rsidR="006A53E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nakon</w:t>
      </w:r>
      <w:r w:rsidR="006A53E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toga</w:t>
      </w:r>
      <w:r w:rsidR="006A53E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na</w:t>
      </w:r>
      <w:r w:rsidR="006A53E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predviđene</w:t>
      </w:r>
      <w:r w:rsidR="006A53E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Datume</w:t>
      </w:r>
      <w:r w:rsidR="006A53E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plaćanja</w:t>
      </w:r>
      <w:r w:rsidR="00DF043D" w:rsidRPr="00652436">
        <w:rPr>
          <w:noProof/>
          <w:lang w:val="sr-Latn-CS"/>
        </w:rPr>
        <w:t>.</w:t>
      </w:r>
    </w:p>
    <w:p w:rsidR="00DF043D" w:rsidRPr="00652436" w:rsidRDefault="00652436" w:rsidP="00BF7A4B">
      <w:pPr>
        <w:rPr>
          <w:noProof/>
          <w:lang w:val="sr-Latn-CS"/>
        </w:rPr>
      </w:pPr>
      <w:r>
        <w:rPr>
          <w:rFonts w:eastAsia="Times New Roman" w:cs="Arial"/>
          <w:noProof/>
          <w:color w:val="000000"/>
          <w:lang w:val="sr-Latn-CS"/>
        </w:rPr>
        <w:t>Pre</w:t>
      </w:r>
      <w:r w:rsidR="006A53E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Datuma</w:t>
      </w:r>
      <w:r w:rsidR="006A53E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revizije</w:t>
      </w:r>
      <w:r w:rsidR="006A53E4" w:rsidRPr="00652436">
        <w:rPr>
          <w:rFonts w:eastAsia="Times New Roman" w:cs="Arial"/>
          <w:noProof/>
          <w:color w:val="000000"/>
          <w:lang w:val="sr-Latn-CS"/>
        </w:rPr>
        <w:t>/</w:t>
      </w:r>
      <w:r>
        <w:rPr>
          <w:rFonts w:eastAsia="Times New Roman" w:cs="Arial"/>
          <w:noProof/>
          <w:color w:val="000000"/>
          <w:lang w:val="sr-Latn-CS"/>
        </w:rPr>
        <w:t>konverzije</w:t>
      </w:r>
      <w:r w:rsidR="006A53E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kamate</w:t>
      </w:r>
      <w:r w:rsidR="006A53E4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>
        <w:rPr>
          <w:rFonts w:eastAsia="Times New Roman" w:cs="Arial"/>
          <w:noProof/>
          <w:color w:val="000000"/>
          <w:lang w:val="sr-Latn-CS"/>
        </w:rPr>
        <w:t>relevantne</w:t>
      </w:r>
      <w:r w:rsidR="006A53E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odredbe</w:t>
      </w:r>
      <w:r w:rsidR="006A53E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ovog</w:t>
      </w:r>
      <w:r w:rsidR="00782822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Ugovora</w:t>
      </w:r>
      <w:r w:rsidR="006A53E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</w:t>
      </w:r>
      <w:r w:rsidR="006A53E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Obaveštenja</w:t>
      </w:r>
      <w:r w:rsidR="006A53E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</w:t>
      </w:r>
      <w:r w:rsidR="006A53E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isplati</w:t>
      </w:r>
      <w:r w:rsidR="006A53E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primenjivaće</w:t>
      </w:r>
      <w:r w:rsidR="006A53E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se</w:t>
      </w:r>
      <w:r w:rsidR="006A53E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na</w:t>
      </w:r>
      <w:r w:rsidR="006A53E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celu</w:t>
      </w:r>
      <w:r w:rsidR="006A53E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Tranšu</w:t>
      </w:r>
      <w:r w:rsidR="006A53E4" w:rsidRPr="00652436">
        <w:rPr>
          <w:rFonts w:eastAsia="Times New Roman" w:cs="Arial"/>
          <w:noProof/>
          <w:color w:val="000000"/>
          <w:lang w:val="sr-Latn-CS"/>
        </w:rPr>
        <w:t xml:space="preserve">. </w:t>
      </w:r>
      <w:r>
        <w:rPr>
          <w:rFonts w:eastAsia="Times New Roman" w:cs="Arial"/>
          <w:noProof/>
          <w:color w:val="000000"/>
          <w:lang w:val="sr-Latn-CS"/>
        </w:rPr>
        <w:t>Od</w:t>
      </w:r>
      <w:r w:rsidR="006A53E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Datuma</w:t>
      </w:r>
      <w:r w:rsidR="006A53E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revizije</w:t>
      </w:r>
      <w:r w:rsidR="006A53E4" w:rsidRPr="00652436">
        <w:rPr>
          <w:rFonts w:eastAsia="Times New Roman" w:cs="Arial"/>
          <w:noProof/>
          <w:color w:val="000000"/>
          <w:lang w:val="sr-Latn-CS"/>
        </w:rPr>
        <w:t>/</w:t>
      </w:r>
      <w:r>
        <w:rPr>
          <w:rFonts w:eastAsia="Times New Roman" w:cs="Arial"/>
          <w:noProof/>
          <w:color w:val="000000"/>
          <w:lang w:val="sr-Latn-CS"/>
        </w:rPr>
        <w:t>konverzije</w:t>
      </w:r>
      <w:r w:rsidR="006A53E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kamate</w:t>
      </w:r>
      <w:r w:rsidR="006A53E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</w:t>
      </w:r>
      <w:r w:rsidR="006A53E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uključujući</w:t>
      </w:r>
      <w:r w:rsidR="006A53E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taj</w:t>
      </w:r>
      <w:r w:rsidR="006A53E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datum</w:t>
      </w:r>
      <w:r w:rsidR="006A53E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</w:t>
      </w:r>
      <w:r w:rsidR="006A53E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nadalje</w:t>
      </w:r>
      <w:r w:rsidR="006A53E4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>
        <w:rPr>
          <w:rFonts w:eastAsia="Times New Roman" w:cs="Arial"/>
          <w:noProof/>
          <w:color w:val="000000"/>
          <w:lang w:val="sr-Latn-CS"/>
        </w:rPr>
        <w:t>odredbe</w:t>
      </w:r>
      <w:r w:rsidR="006A53E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koje</w:t>
      </w:r>
      <w:r w:rsidR="006A53E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se</w:t>
      </w:r>
      <w:r w:rsidR="006A53E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sadrže</w:t>
      </w:r>
      <w:r w:rsidR="006A53E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</w:t>
      </w:r>
      <w:r w:rsidR="006A53E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Predlogu</w:t>
      </w:r>
      <w:r w:rsidR="006A53E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za</w:t>
      </w:r>
      <w:r w:rsidR="006A53E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reviziju</w:t>
      </w:r>
      <w:r w:rsidR="006A53E4" w:rsidRPr="00652436">
        <w:rPr>
          <w:rFonts w:eastAsia="Times New Roman" w:cs="Arial"/>
          <w:noProof/>
          <w:color w:val="000000"/>
          <w:lang w:val="sr-Latn-CS"/>
        </w:rPr>
        <w:t>/</w:t>
      </w:r>
      <w:r>
        <w:rPr>
          <w:rFonts w:eastAsia="Times New Roman" w:cs="Arial"/>
          <w:noProof/>
          <w:color w:val="000000"/>
          <w:lang w:val="sr-Latn-CS"/>
        </w:rPr>
        <w:t>konverziju</w:t>
      </w:r>
      <w:r w:rsidR="006A53E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kamate</w:t>
      </w:r>
      <w:r w:rsidR="006A53E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</w:t>
      </w:r>
      <w:r w:rsidR="006A53E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koje</w:t>
      </w:r>
      <w:r w:rsidR="006A53E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se</w:t>
      </w:r>
      <w:r w:rsidR="006A53E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odnose</w:t>
      </w:r>
      <w:r w:rsidR="006A53E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na</w:t>
      </w:r>
      <w:r w:rsidR="006A53E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novu</w:t>
      </w:r>
      <w:r w:rsidR="006A53E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kamatnu</w:t>
      </w:r>
      <w:r w:rsidR="006A53E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stopu</w:t>
      </w:r>
      <w:r w:rsidR="006A53E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ili</w:t>
      </w:r>
      <w:r w:rsidR="006A53E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Raspon</w:t>
      </w:r>
      <w:r w:rsidR="006A53E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primenjivaće</w:t>
      </w:r>
      <w:r w:rsidR="006A53E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se</w:t>
      </w:r>
      <w:r w:rsidR="006A53E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na</w:t>
      </w:r>
      <w:r w:rsidR="006A53E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tu</w:t>
      </w:r>
      <w:r w:rsidR="006A53E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Tranšu</w:t>
      </w:r>
      <w:r w:rsidR="006A53E4" w:rsidRPr="00652436">
        <w:rPr>
          <w:rFonts w:eastAsia="Times New Roman" w:cs="Arial"/>
          <w:noProof/>
          <w:color w:val="000000"/>
          <w:lang w:val="sr-Latn-CS"/>
        </w:rPr>
        <w:t xml:space="preserve"> (</w:t>
      </w:r>
      <w:r>
        <w:rPr>
          <w:rFonts w:eastAsia="Times New Roman" w:cs="Arial"/>
          <w:noProof/>
          <w:color w:val="000000"/>
          <w:lang w:val="sr-Latn-CS"/>
        </w:rPr>
        <w:t>ili</w:t>
      </w:r>
      <w:r w:rsidR="006A53E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njen</w:t>
      </w:r>
      <w:r w:rsidR="006A53E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deo</w:t>
      </w:r>
      <w:r w:rsidR="006A53E4" w:rsidRPr="00652436">
        <w:rPr>
          <w:rFonts w:eastAsia="Times New Roman" w:cs="Arial"/>
          <w:noProof/>
          <w:color w:val="000000"/>
          <w:lang w:val="sr-Latn-CS"/>
        </w:rPr>
        <w:t xml:space="preserve">) </w:t>
      </w:r>
      <w:r>
        <w:rPr>
          <w:rFonts w:eastAsia="Times New Roman" w:cs="Arial"/>
          <w:noProof/>
          <w:color w:val="000000"/>
          <w:lang w:val="sr-Latn-CS"/>
        </w:rPr>
        <w:t>do</w:t>
      </w:r>
      <w:r w:rsidR="006A53E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novog</w:t>
      </w:r>
      <w:r w:rsidR="006A53E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Datuma</w:t>
      </w:r>
      <w:r w:rsidR="006A53E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revizije</w:t>
      </w:r>
      <w:r w:rsidR="006A53E4" w:rsidRPr="00652436">
        <w:rPr>
          <w:rFonts w:eastAsia="Times New Roman" w:cs="Arial"/>
          <w:noProof/>
          <w:color w:val="000000"/>
          <w:lang w:val="sr-Latn-CS"/>
        </w:rPr>
        <w:t>/</w:t>
      </w:r>
      <w:r>
        <w:rPr>
          <w:rFonts w:eastAsia="Times New Roman" w:cs="Arial"/>
          <w:noProof/>
          <w:color w:val="000000"/>
          <w:lang w:val="sr-Latn-CS"/>
        </w:rPr>
        <w:t>konverzije</w:t>
      </w:r>
      <w:r w:rsidR="006A53E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kamate</w:t>
      </w:r>
      <w:r w:rsidR="006A53E4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>
        <w:rPr>
          <w:rFonts w:eastAsia="Times New Roman" w:cs="Arial"/>
          <w:noProof/>
          <w:color w:val="000000"/>
          <w:lang w:val="sr-Latn-CS"/>
        </w:rPr>
        <w:t>ako</w:t>
      </w:r>
      <w:r w:rsidR="006A53E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ga</w:t>
      </w:r>
      <w:r w:rsidR="006A53E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ima</w:t>
      </w:r>
      <w:r w:rsidR="006A53E4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>
        <w:rPr>
          <w:rFonts w:eastAsia="Times New Roman" w:cs="Arial"/>
          <w:noProof/>
          <w:color w:val="000000"/>
          <w:lang w:val="sr-Latn-CS"/>
        </w:rPr>
        <w:t>ili</w:t>
      </w:r>
      <w:r w:rsidR="006A53E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do</w:t>
      </w:r>
      <w:r w:rsidR="006A53E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Datuma</w:t>
      </w:r>
      <w:r w:rsidR="006A53E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otplate</w:t>
      </w:r>
      <w:r w:rsidR="00DF043D" w:rsidRPr="00652436">
        <w:rPr>
          <w:noProof/>
          <w:lang w:val="sr-Latn-CS"/>
        </w:rPr>
        <w:t xml:space="preserve">. </w:t>
      </w:r>
    </w:p>
    <w:p w:rsidR="00DF043D" w:rsidRPr="00652436" w:rsidRDefault="00652436" w:rsidP="00667818">
      <w:pPr>
        <w:pStyle w:val="SubSchedule2EIB"/>
        <w:numPr>
          <w:ilvl w:val="0"/>
          <w:numId w:val="0"/>
        </w:numPr>
        <w:rPr>
          <w:noProof/>
          <w:lang w:val="sr-Latn-CS"/>
        </w:rPr>
      </w:pPr>
      <w:r>
        <w:rPr>
          <w:rFonts w:eastAsia="Times New Roman" w:cs="Arial"/>
          <w:bCs/>
          <w:noProof/>
          <w:color w:val="000000"/>
          <w:lang w:val="sr-Latn-CS"/>
        </w:rPr>
        <w:t>C</w:t>
      </w:r>
      <w:r w:rsidR="00667818" w:rsidRPr="00652436">
        <w:rPr>
          <w:rFonts w:eastAsia="Times New Roman" w:cs="Arial"/>
          <w:bCs/>
          <w:noProof/>
          <w:color w:val="000000"/>
          <w:lang w:val="sr-Latn-CS"/>
        </w:rPr>
        <w:t>.</w:t>
      </w:r>
      <w:r w:rsidR="00667818" w:rsidRPr="00652436">
        <w:rPr>
          <w:rFonts w:eastAsia="Times New Roman" w:cs="Arial"/>
          <w:bCs/>
          <w:noProof/>
          <w:color w:val="000000"/>
          <w:lang w:val="sr-Latn-CS"/>
        </w:rPr>
        <w:tab/>
        <w:t xml:space="preserve">  </w:t>
      </w:r>
      <w:r>
        <w:rPr>
          <w:rFonts w:eastAsia="Times New Roman" w:cs="Arial"/>
          <w:bCs/>
          <w:noProof/>
          <w:color w:val="000000"/>
          <w:lang w:val="sr-Latn-CS"/>
        </w:rPr>
        <w:t>Neizvršavanje</w:t>
      </w:r>
      <w:r w:rsidR="006A53E4" w:rsidRPr="00652436">
        <w:rPr>
          <w:rFonts w:eastAsia="Times New Roman" w:cs="Arial"/>
          <w:bCs/>
          <w:noProof/>
          <w:color w:val="000000"/>
          <w:lang w:val="sr-Latn-CS"/>
        </w:rPr>
        <w:t xml:space="preserve"> </w:t>
      </w:r>
      <w:r>
        <w:rPr>
          <w:rFonts w:eastAsia="Times New Roman" w:cs="Arial"/>
          <w:bCs/>
          <w:noProof/>
          <w:color w:val="000000"/>
          <w:lang w:val="sr-Latn-CS"/>
        </w:rPr>
        <w:t>revizije</w:t>
      </w:r>
      <w:r w:rsidR="006A53E4" w:rsidRPr="00652436">
        <w:rPr>
          <w:rFonts w:eastAsia="Times New Roman" w:cs="Arial"/>
          <w:bCs/>
          <w:noProof/>
          <w:color w:val="000000"/>
          <w:lang w:val="sr-Latn-CS"/>
        </w:rPr>
        <w:t>/</w:t>
      </w:r>
      <w:r>
        <w:rPr>
          <w:rFonts w:eastAsia="Times New Roman" w:cs="Arial"/>
          <w:bCs/>
          <w:noProof/>
          <w:color w:val="000000"/>
          <w:lang w:val="sr-Latn-CS"/>
        </w:rPr>
        <w:t>konverzije</w:t>
      </w:r>
      <w:r w:rsidR="006A53E4" w:rsidRPr="00652436">
        <w:rPr>
          <w:rFonts w:eastAsia="Times New Roman" w:cs="Arial"/>
          <w:bCs/>
          <w:noProof/>
          <w:color w:val="000000"/>
          <w:lang w:val="sr-Latn-CS"/>
        </w:rPr>
        <w:t xml:space="preserve"> </w:t>
      </w:r>
      <w:r>
        <w:rPr>
          <w:rFonts w:eastAsia="Times New Roman" w:cs="Arial"/>
          <w:bCs/>
          <w:noProof/>
          <w:color w:val="000000"/>
          <w:lang w:val="sr-Latn-CS"/>
        </w:rPr>
        <w:t>kamate</w:t>
      </w:r>
      <w:r w:rsidR="00DF043D" w:rsidRPr="00652436">
        <w:rPr>
          <w:noProof/>
          <w:lang w:val="sr-Latn-CS"/>
        </w:rPr>
        <w:t xml:space="preserve"> </w:t>
      </w:r>
    </w:p>
    <w:p w:rsidR="00DF043D" w:rsidRPr="00652436" w:rsidRDefault="00652436" w:rsidP="000B7FE3">
      <w:pPr>
        <w:rPr>
          <w:noProof/>
          <w:lang w:val="sr-Latn-CS"/>
        </w:rPr>
      </w:pPr>
      <w:r>
        <w:rPr>
          <w:rFonts w:eastAsia="Times New Roman" w:cs="Arial"/>
          <w:noProof/>
          <w:color w:val="000000"/>
          <w:lang w:val="sr-Latn-CS"/>
        </w:rPr>
        <w:t>Ukoliko</w:t>
      </w:r>
      <w:r w:rsidR="006A53E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Zajmoprimac</w:t>
      </w:r>
      <w:r w:rsidR="006A53E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ne</w:t>
      </w:r>
      <w:r w:rsidR="006A53E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podnese</w:t>
      </w:r>
      <w:r w:rsidR="006A53E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Zahtev</w:t>
      </w:r>
      <w:r w:rsidR="006A53E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za</w:t>
      </w:r>
      <w:r w:rsidR="006A53E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reviziju</w:t>
      </w:r>
      <w:r w:rsidR="006A53E4" w:rsidRPr="00652436">
        <w:rPr>
          <w:rFonts w:eastAsia="Times New Roman" w:cs="Arial"/>
          <w:noProof/>
          <w:color w:val="000000"/>
          <w:lang w:val="sr-Latn-CS"/>
        </w:rPr>
        <w:t>/</w:t>
      </w:r>
      <w:r>
        <w:rPr>
          <w:rFonts w:eastAsia="Times New Roman" w:cs="Arial"/>
          <w:noProof/>
          <w:color w:val="000000"/>
          <w:lang w:val="sr-Latn-CS"/>
        </w:rPr>
        <w:t>konverziju</w:t>
      </w:r>
      <w:r w:rsidR="006A53E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ili</w:t>
      </w:r>
      <w:r w:rsidR="006A53E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ne</w:t>
      </w:r>
      <w:r w:rsidR="006A53E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prihvati</w:t>
      </w:r>
      <w:r w:rsidR="006A53E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pisanim</w:t>
      </w:r>
      <w:r w:rsidR="006A53E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putem</w:t>
      </w:r>
      <w:r w:rsidR="006A53E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Predlog</w:t>
      </w:r>
      <w:r w:rsidR="006A53E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revizije</w:t>
      </w:r>
      <w:r w:rsidR="006A53E4" w:rsidRPr="00652436">
        <w:rPr>
          <w:rFonts w:eastAsia="Times New Roman" w:cs="Arial"/>
          <w:noProof/>
          <w:color w:val="000000"/>
          <w:lang w:val="sr-Latn-CS"/>
        </w:rPr>
        <w:t>/</w:t>
      </w:r>
      <w:r>
        <w:rPr>
          <w:rFonts w:eastAsia="Times New Roman" w:cs="Arial"/>
          <w:noProof/>
          <w:color w:val="000000"/>
          <w:lang w:val="sr-Latn-CS"/>
        </w:rPr>
        <w:t>konverzije</w:t>
      </w:r>
      <w:r w:rsidR="006A53E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kamate</w:t>
      </w:r>
      <w:r w:rsidR="006A53E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za</w:t>
      </w:r>
      <w:r w:rsidR="006A53E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Tranšu</w:t>
      </w:r>
      <w:r w:rsidR="006A53E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ili</w:t>
      </w:r>
      <w:r w:rsidR="006A53E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ako</w:t>
      </w:r>
      <w:r w:rsidR="006A53E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strane</w:t>
      </w:r>
      <w:r w:rsidR="006A53E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ne</w:t>
      </w:r>
      <w:r w:rsidR="006A53E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sprovedu</w:t>
      </w:r>
      <w:r w:rsidR="006A53E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izmenu</w:t>
      </w:r>
      <w:r w:rsidR="006A53E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koju</w:t>
      </w:r>
      <w:r w:rsidR="006A53E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Banka</w:t>
      </w:r>
      <w:r w:rsidR="006A53E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zatraži</w:t>
      </w:r>
      <w:r w:rsidR="006A53E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u</w:t>
      </w:r>
      <w:r w:rsidR="006A53E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skladu</w:t>
      </w:r>
      <w:r w:rsidR="006A53E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sa</w:t>
      </w:r>
      <w:r w:rsidR="006A53E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gore</w:t>
      </w:r>
      <w:r w:rsidR="006A53E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navedenim</w:t>
      </w:r>
      <w:r w:rsidR="006A53E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stavom</w:t>
      </w:r>
      <w:r w:rsidR="006A53E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A</w:t>
      </w:r>
      <w:r w:rsidR="006A53E4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>
        <w:rPr>
          <w:rFonts w:eastAsia="Times New Roman" w:cs="Arial"/>
          <w:noProof/>
          <w:color w:val="000000"/>
          <w:lang w:val="sr-Latn-CS"/>
        </w:rPr>
        <w:t>Zajmoprimac</w:t>
      </w:r>
      <w:r w:rsidR="006A53E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će</w:t>
      </w:r>
      <w:r w:rsidR="006A53E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otplatiti</w:t>
      </w:r>
      <w:r w:rsidR="006A53E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Tranšu</w:t>
      </w:r>
      <w:r w:rsidR="006A53E4" w:rsidRPr="00652436">
        <w:rPr>
          <w:rFonts w:eastAsia="Times New Roman" w:cs="Arial"/>
          <w:noProof/>
          <w:color w:val="000000"/>
          <w:lang w:val="sr-Latn-CS"/>
        </w:rPr>
        <w:t xml:space="preserve"> (</w:t>
      </w:r>
      <w:r>
        <w:rPr>
          <w:rFonts w:eastAsia="Times New Roman" w:cs="Arial"/>
          <w:noProof/>
          <w:color w:val="000000"/>
          <w:lang w:val="sr-Latn-CS"/>
        </w:rPr>
        <w:t>ili</w:t>
      </w:r>
      <w:r w:rsidR="006A53E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njen</w:t>
      </w:r>
      <w:r w:rsidR="006A53E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deo</w:t>
      </w:r>
      <w:r w:rsidR="006A53E4" w:rsidRPr="00652436">
        <w:rPr>
          <w:rFonts w:eastAsia="Times New Roman" w:cs="Arial"/>
          <w:noProof/>
          <w:color w:val="000000"/>
          <w:lang w:val="sr-Latn-CS"/>
        </w:rPr>
        <w:t xml:space="preserve">) </w:t>
      </w:r>
      <w:r>
        <w:rPr>
          <w:rFonts w:eastAsia="Times New Roman" w:cs="Arial"/>
          <w:noProof/>
          <w:color w:val="000000"/>
          <w:lang w:val="sr-Latn-CS"/>
        </w:rPr>
        <w:t>na</w:t>
      </w:r>
      <w:r w:rsidR="006A53E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Datum</w:t>
      </w:r>
      <w:r w:rsidR="006A53E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revizije</w:t>
      </w:r>
      <w:r w:rsidR="006A53E4" w:rsidRPr="00652436">
        <w:rPr>
          <w:rFonts w:eastAsia="Times New Roman" w:cs="Arial"/>
          <w:noProof/>
          <w:color w:val="000000"/>
          <w:lang w:val="sr-Latn-CS"/>
        </w:rPr>
        <w:t>/</w:t>
      </w:r>
      <w:r>
        <w:rPr>
          <w:rFonts w:eastAsia="Times New Roman" w:cs="Arial"/>
          <w:noProof/>
          <w:color w:val="000000"/>
          <w:lang w:val="sr-Latn-CS"/>
        </w:rPr>
        <w:t>konverzije</w:t>
      </w:r>
      <w:r w:rsidR="006A53E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kamate</w:t>
      </w:r>
      <w:r w:rsidR="006A53E4" w:rsidRPr="00652436">
        <w:rPr>
          <w:rFonts w:eastAsia="Times New Roman" w:cs="Arial"/>
          <w:noProof/>
          <w:color w:val="000000"/>
          <w:lang w:val="sr-Latn-CS"/>
        </w:rPr>
        <w:t xml:space="preserve">, </w:t>
      </w:r>
      <w:r>
        <w:rPr>
          <w:rFonts w:eastAsia="Times New Roman" w:cs="Arial"/>
          <w:noProof/>
          <w:color w:val="000000"/>
          <w:lang w:val="sr-Latn-CS"/>
        </w:rPr>
        <w:t>bez</w:t>
      </w:r>
      <w:r w:rsidR="006A53E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naknade</w:t>
      </w:r>
      <w:r w:rsidR="006A53E4" w:rsidRPr="00652436">
        <w:rPr>
          <w:rFonts w:eastAsia="Times New Roman" w:cs="Arial"/>
          <w:noProof/>
          <w:color w:val="000000"/>
          <w:lang w:val="sr-Latn-CS"/>
        </w:rPr>
        <w:t xml:space="preserve">. </w:t>
      </w:r>
      <w:r>
        <w:rPr>
          <w:rFonts w:eastAsia="Times New Roman" w:cs="Arial"/>
          <w:noProof/>
          <w:color w:val="000000"/>
          <w:lang w:val="sr-Latn-CS"/>
        </w:rPr>
        <w:t>Zajmoprimac</w:t>
      </w:r>
      <w:r w:rsidR="006A53E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će</w:t>
      </w:r>
      <w:r w:rsidR="006A53E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na</w:t>
      </w:r>
      <w:r w:rsidR="006A53E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Datum</w:t>
      </w:r>
      <w:r w:rsidR="006A53E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revizije</w:t>
      </w:r>
      <w:r w:rsidR="006A53E4" w:rsidRPr="00652436">
        <w:rPr>
          <w:rFonts w:eastAsia="Times New Roman" w:cs="Arial"/>
          <w:noProof/>
          <w:color w:val="000000"/>
          <w:lang w:val="sr-Latn-CS"/>
        </w:rPr>
        <w:t>/</w:t>
      </w:r>
      <w:r>
        <w:rPr>
          <w:rFonts w:eastAsia="Times New Roman" w:cs="Arial"/>
          <w:noProof/>
          <w:color w:val="000000"/>
          <w:lang w:val="sr-Latn-CS"/>
        </w:rPr>
        <w:t>konverzije</w:t>
      </w:r>
      <w:r w:rsidR="006A53E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otplatiti</w:t>
      </w:r>
      <w:r w:rsidR="006A53E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deo</w:t>
      </w:r>
      <w:r w:rsidR="006A53E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tranše</w:t>
      </w:r>
      <w:r w:rsidR="006A53E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koji</w:t>
      </w:r>
      <w:r w:rsidR="006A53E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nije</w:t>
      </w:r>
      <w:r w:rsidR="006A53E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obuhvaćen</w:t>
      </w:r>
      <w:r w:rsidR="006A53E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Revizijom</w:t>
      </w:r>
      <w:r w:rsidR="006A53E4" w:rsidRPr="00652436">
        <w:rPr>
          <w:rFonts w:eastAsia="Times New Roman" w:cs="Arial"/>
          <w:noProof/>
          <w:color w:val="000000"/>
          <w:lang w:val="sr-Latn-CS"/>
        </w:rPr>
        <w:t>/</w:t>
      </w:r>
      <w:r>
        <w:rPr>
          <w:rFonts w:eastAsia="Times New Roman" w:cs="Arial"/>
          <w:noProof/>
          <w:color w:val="000000"/>
          <w:lang w:val="sr-Latn-CS"/>
        </w:rPr>
        <w:t>konverzijom</w:t>
      </w:r>
      <w:r w:rsidR="006A53E4" w:rsidRPr="00652436">
        <w:rPr>
          <w:rFonts w:eastAsia="Times New Roman" w:cs="Arial"/>
          <w:noProof/>
          <w:color w:val="000000"/>
          <w:lang w:val="sr-Latn-CS"/>
        </w:rPr>
        <w:t xml:space="preserve"> </w:t>
      </w:r>
      <w:r>
        <w:rPr>
          <w:rFonts w:eastAsia="Times New Roman" w:cs="Arial"/>
          <w:noProof/>
          <w:color w:val="000000"/>
          <w:lang w:val="sr-Latn-CS"/>
        </w:rPr>
        <w:t>kamate</w:t>
      </w:r>
      <w:r w:rsidR="00DF043D" w:rsidRPr="00652436">
        <w:rPr>
          <w:noProof/>
          <w:lang w:val="sr-Latn-CS"/>
        </w:rPr>
        <w:t>.</w:t>
      </w:r>
    </w:p>
    <w:p w:rsidR="0053297C" w:rsidRPr="00652436" w:rsidRDefault="0053297C" w:rsidP="00AB3520">
      <w:pPr>
        <w:rPr>
          <w:noProof/>
          <w:lang w:val="sr-Latn-CS"/>
        </w:rPr>
      </w:pPr>
    </w:p>
    <w:p w:rsidR="0053297C" w:rsidRPr="00652436" w:rsidRDefault="0053297C">
      <w:pPr>
        <w:spacing w:after="200" w:line="276" w:lineRule="auto"/>
        <w:ind w:left="0"/>
        <w:rPr>
          <w:noProof/>
          <w:lang w:val="sr-Latn-CS"/>
        </w:rPr>
      </w:pPr>
      <w:r w:rsidRPr="00652436">
        <w:rPr>
          <w:noProof/>
          <w:lang w:val="sr-Latn-CS"/>
        </w:rPr>
        <w:br w:type="page"/>
      </w:r>
    </w:p>
    <w:p w:rsidR="0053297C" w:rsidRPr="00652436" w:rsidRDefault="00652436" w:rsidP="00626975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>Član</w:t>
      </w:r>
      <w:r w:rsidR="0053297C" w:rsidRPr="006524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</w:t>
      </w:r>
    </w:p>
    <w:p w:rsidR="0053297C" w:rsidRPr="00652436" w:rsidRDefault="00652436" w:rsidP="0053297C">
      <w:pPr>
        <w:spacing w:after="0"/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Ovaj</w:t>
      </w:r>
      <w:r w:rsidR="0053297C" w:rsidRPr="006524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="0053297C" w:rsidRPr="006524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stupa</w:t>
      </w:r>
      <w:r w:rsidR="0053297C" w:rsidRPr="006524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53297C" w:rsidRPr="006524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snagu</w:t>
      </w:r>
      <w:r w:rsidR="0053297C" w:rsidRPr="006524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osmog</w:t>
      </w:r>
      <w:r w:rsidR="0053297C" w:rsidRPr="006524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53297C" w:rsidRPr="006524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53297C" w:rsidRPr="006524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53297C" w:rsidRPr="006524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objavljivanja</w:t>
      </w:r>
      <w:r w:rsidR="0053297C" w:rsidRPr="006524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53297C" w:rsidRPr="006524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="0053297C" w:rsidRPr="006524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="0053297C" w:rsidRPr="006524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="0053297C" w:rsidRPr="006524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="0053297C" w:rsidRPr="006524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-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Međunarodni</w:t>
      </w:r>
      <w:r w:rsidR="0053297C" w:rsidRPr="0065243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ugovori</w:t>
      </w:r>
      <w:r w:rsidR="0053297C" w:rsidRPr="00652436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AB3520" w:rsidRPr="00652436" w:rsidRDefault="00AB3520" w:rsidP="00AB3520">
      <w:pPr>
        <w:rPr>
          <w:noProof/>
          <w:lang w:val="sr-Latn-CS"/>
        </w:rPr>
      </w:pPr>
    </w:p>
    <w:sectPr w:rsidR="00AB3520" w:rsidRPr="00652436" w:rsidSect="00FD6F3B">
      <w:type w:val="continuous"/>
      <w:pgSz w:w="11906" w:h="16838"/>
      <w:pgMar w:top="720" w:right="720" w:bottom="720" w:left="720" w:header="708" w:footer="70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54C" w:rsidRDefault="002D754C" w:rsidP="00DF043D">
      <w:pPr>
        <w:spacing w:after="0"/>
      </w:pPr>
      <w:r>
        <w:separator/>
      </w:r>
    </w:p>
  </w:endnote>
  <w:endnote w:type="continuationSeparator" w:id="0">
    <w:p w:rsidR="002D754C" w:rsidRDefault="002D754C" w:rsidP="00DF043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Bold">
    <w:altName w:val="Arial"/>
    <w:panose1 w:val="020B0704020202020204"/>
    <w:charset w:val="00"/>
    <w:family w:val="auto"/>
    <w:pitch w:val="variable"/>
    <w:sig w:usb0="00000000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436" w:rsidRDefault="006524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975" w:rsidRPr="00652436" w:rsidRDefault="00626975">
    <w:pPr>
      <w:pStyle w:val="Footer"/>
      <w:rPr>
        <w:noProof/>
        <w:lang w:val="sr-Latn-CS"/>
      </w:rPr>
    </w:pPr>
    <w:r w:rsidRPr="00652436">
      <w:rPr>
        <w:noProof/>
        <w:lang w:val="sr-Latn-CS"/>
      </w:rPr>
      <w:tab/>
      <w:t>Draft text</w:t>
    </w:r>
    <w:r w:rsidRPr="00652436">
      <w:rPr>
        <w:noProof/>
        <w:lang w:val="sr-Latn-CS"/>
      </w:rPr>
      <w:tab/>
    </w:r>
    <w:r w:rsidRPr="00652436">
      <w:rPr>
        <w:noProof/>
        <w:lang w:val="sr-Latn-CS"/>
      </w:rPr>
      <w:fldChar w:fldCharType="begin"/>
    </w:r>
    <w:r w:rsidRPr="00652436">
      <w:rPr>
        <w:noProof/>
        <w:lang w:val="sr-Latn-CS"/>
      </w:rPr>
      <w:instrText xml:space="preserve"> PAGE   \* MERGEFORMAT </w:instrText>
    </w:r>
    <w:r w:rsidRPr="00652436">
      <w:rPr>
        <w:noProof/>
        <w:lang w:val="sr-Latn-CS"/>
      </w:rPr>
      <w:fldChar w:fldCharType="separate"/>
    </w:r>
    <w:r w:rsidRPr="00652436">
      <w:rPr>
        <w:noProof/>
        <w:lang w:val="sr-Latn-CS"/>
      </w:rPr>
      <w:t>2</w:t>
    </w:r>
    <w:r w:rsidRPr="00652436">
      <w:rPr>
        <w:noProof/>
        <w:lang w:val="sr-Latn-CS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436" w:rsidRDefault="00652436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975" w:rsidRDefault="00626975" w:rsidP="008C4ED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26975" w:rsidRDefault="00626975" w:rsidP="008C4ED9">
    <w:pPr>
      <w:pStyle w:val="Footer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975" w:rsidRPr="00652436" w:rsidRDefault="00626975" w:rsidP="008C4ED9">
    <w:pPr>
      <w:pStyle w:val="Footer"/>
      <w:framePr w:wrap="around" w:vAnchor="text" w:hAnchor="margin" w:xAlign="right" w:y="1"/>
      <w:rPr>
        <w:rStyle w:val="PageNumber"/>
        <w:noProof/>
        <w:lang w:val="sr-Latn-CS"/>
      </w:rPr>
    </w:pPr>
    <w:r w:rsidRPr="00652436">
      <w:rPr>
        <w:rStyle w:val="PageNumber"/>
        <w:noProof/>
        <w:lang w:val="sr-Latn-CS"/>
      </w:rPr>
      <w:fldChar w:fldCharType="begin"/>
    </w:r>
    <w:r w:rsidRPr="00652436">
      <w:rPr>
        <w:rStyle w:val="PageNumber"/>
        <w:noProof/>
        <w:lang w:val="sr-Latn-CS"/>
      </w:rPr>
      <w:instrText xml:space="preserve">PAGE  </w:instrText>
    </w:r>
    <w:r w:rsidRPr="00652436">
      <w:rPr>
        <w:rStyle w:val="PageNumber"/>
        <w:noProof/>
        <w:lang w:val="sr-Latn-CS"/>
      </w:rPr>
      <w:fldChar w:fldCharType="separate"/>
    </w:r>
    <w:r w:rsidR="00652436">
      <w:rPr>
        <w:rStyle w:val="PageNumber"/>
        <w:noProof/>
        <w:lang w:val="sr-Latn-CS"/>
      </w:rPr>
      <w:t>42</w:t>
    </w:r>
    <w:r w:rsidRPr="00652436">
      <w:rPr>
        <w:rStyle w:val="PageNumber"/>
        <w:noProof/>
        <w:lang w:val="sr-Latn-CS"/>
      </w:rPr>
      <w:fldChar w:fldCharType="end"/>
    </w:r>
  </w:p>
  <w:p w:rsidR="00626975" w:rsidRPr="00652436" w:rsidRDefault="00626975" w:rsidP="008C4ED9">
    <w:pPr>
      <w:pStyle w:val="Footer"/>
      <w:ind w:right="360"/>
      <w:rPr>
        <w:noProof/>
        <w:lang w:val="sr-Latn-C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54C" w:rsidRDefault="002D754C" w:rsidP="00DF043D">
      <w:pPr>
        <w:spacing w:after="0"/>
      </w:pPr>
      <w:r>
        <w:separator/>
      </w:r>
    </w:p>
  </w:footnote>
  <w:footnote w:type="continuationSeparator" w:id="0">
    <w:p w:rsidR="002D754C" w:rsidRDefault="002D754C" w:rsidP="00DF043D">
      <w:pPr>
        <w:spacing w:after="0"/>
      </w:pPr>
      <w:r>
        <w:continuationSeparator/>
      </w:r>
    </w:p>
  </w:footnote>
  <w:footnote w:id="1">
    <w:p w:rsidR="00626975" w:rsidRPr="008C4ED9" w:rsidRDefault="0062697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52436">
        <w:rPr>
          <w:rStyle w:val="DeltaViewInsertion"/>
          <w:noProof/>
          <w:color w:val="auto"/>
          <w:u w:val="none"/>
          <w:lang w:val="sr-Latn-CS"/>
        </w:rPr>
        <w:t xml:space="preserve">http://www.eib.org/projects/publications/guide-to-procurement.htm. </w:t>
      </w:r>
      <w:r w:rsidR="00652436">
        <w:rPr>
          <w:rStyle w:val="DeltaViewInsertion"/>
          <w:noProof/>
          <w:color w:val="auto"/>
          <w:u w:val="none"/>
          <w:lang w:val="sr-Latn-CS"/>
        </w:rPr>
        <w:t>Napomena</w:t>
      </w:r>
      <w:r w:rsidRPr="00652436">
        <w:rPr>
          <w:rStyle w:val="DeltaViewInsertion"/>
          <w:noProof/>
          <w:color w:val="auto"/>
          <w:u w:val="none"/>
          <w:lang w:val="sr-Latn-CS"/>
        </w:rPr>
        <w:t xml:space="preserve">:  </w:t>
      </w:r>
      <w:r w:rsidR="00652436">
        <w:rPr>
          <w:rStyle w:val="DeltaViewInsertion"/>
          <w:noProof/>
          <w:color w:val="auto"/>
          <w:u w:val="none"/>
          <w:lang w:val="sr-Latn-CS"/>
        </w:rPr>
        <w:t>verzija</w:t>
      </w:r>
      <w:r w:rsidRPr="00652436">
        <w:rPr>
          <w:rStyle w:val="DeltaViewInsertion"/>
          <w:noProof/>
          <w:color w:val="auto"/>
          <w:u w:val="none"/>
          <w:lang w:val="sr-Latn-CS"/>
        </w:rPr>
        <w:t xml:space="preserve"> </w:t>
      </w:r>
      <w:r w:rsidR="00652436">
        <w:rPr>
          <w:rStyle w:val="DeltaViewInsertion"/>
          <w:noProof/>
          <w:color w:val="auto"/>
          <w:u w:val="none"/>
          <w:lang w:val="sr-Latn-CS"/>
        </w:rPr>
        <w:t>Vodiča</w:t>
      </w:r>
      <w:r w:rsidRPr="00652436">
        <w:rPr>
          <w:rStyle w:val="DeltaViewInsertion"/>
          <w:noProof/>
          <w:color w:val="auto"/>
          <w:u w:val="none"/>
          <w:lang w:val="sr-Latn-CS"/>
        </w:rPr>
        <w:t xml:space="preserve"> </w:t>
      </w:r>
      <w:r w:rsidR="00652436">
        <w:rPr>
          <w:rStyle w:val="DeltaViewInsertion"/>
          <w:noProof/>
          <w:color w:val="auto"/>
          <w:u w:val="none"/>
          <w:lang w:val="sr-Latn-CS"/>
        </w:rPr>
        <w:t>koja</w:t>
      </w:r>
      <w:r w:rsidRPr="00652436">
        <w:rPr>
          <w:rStyle w:val="DeltaViewInsertion"/>
          <w:noProof/>
          <w:color w:val="auto"/>
          <w:u w:val="none"/>
          <w:lang w:val="sr-Latn-CS"/>
        </w:rPr>
        <w:t xml:space="preserve"> </w:t>
      </w:r>
      <w:r w:rsidR="00652436">
        <w:rPr>
          <w:rStyle w:val="DeltaViewInsertion"/>
          <w:noProof/>
          <w:color w:val="auto"/>
          <w:u w:val="none"/>
          <w:lang w:val="sr-Latn-CS"/>
        </w:rPr>
        <w:t>je</w:t>
      </w:r>
      <w:r w:rsidRPr="00652436">
        <w:rPr>
          <w:rStyle w:val="DeltaViewInsertion"/>
          <w:noProof/>
          <w:color w:val="auto"/>
          <w:u w:val="none"/>
          <w:lang w:val="sr-Latn-CS"/>
        </w:rPr>
        <w:t xml:space="preserve"> </w:t>
      </w:r>
      <w:r w:rsidR="00652436">
        <w:rPr>
          <w:rStyle w:val="DeltaViewInsertion"/>
          <w:noProof/>
          <w:color w:val="auto"/>
          <w:u w:val="none"/>
          <w:lang w:val="sr-Latn-CS"/>
        </w:rPr>
        <w:t>na</w:t>
      </w:r>
      <w:r w:rsidRPr="00652436">
        <w:rPr>
          <w:rStyle w:val="DeltaViewInsertion"/>
          <w:noProof/>
          <w:color w:val="auto"/>
          <w:u w:val="none"/>
          <w:lang w:val="sr-Latn-CS"/>
        </w:rPr>
        <w:t xml:space="preserve"> </w:t>
      </w:r>
      <w:r w:rsidR="00652436">
        <w:rPr>
          <w:rStyle w:val="DeltaViewInsertion"/>
          <w:noProof/>
          <w:color w:val="auto"/>
          <w:u w:val="none"/>
          <w:lang w:val="sr-Latn-CS"/>
        </w:rPr>
        <w:t>snazi</w:t>
      </w:r>
      <w:r w:rsidRPr="00652436">
        <w:rPr>
          <w:rStyle w:val="DeltaViewInsertion"/>
          <w:noProof/>
          <w:color w:val="auto"/>
          <w:u w:val="none"/>
          <w:lang w:val="sr-Latn-CS"/>
        </w:rPr>
        <w:t xml:space="preserve"> </w:t>
      </w:r>
      <w:r w:rsidR="00652436">
        <w:rPr>
          <w:rStyle w:val="DeltaViewInsertion"/>
          <w:noProof/>
          <w:color w:val="auto"/>
          <w:u w:val="none"/>
          <w:lang w:val="sr-Latn-CS"/>
        </w:rPr>
        <w:t>u</w:t>
      </w:r>
      <w:r w:rsidRPr="00652436">
        <w:rPr>
          <w:rStyle w:val="DeltaViewInsertion"/>
          <w:noProof/>
          <w:color w:val="auto"/>
          <w:u w:val="none"/>
          <w:lang w:val="sr-Latn-CS"/>
        </w:rPr>
        <w:t xml:space="preserve"> </w:t>
      </w:r>
      <w:r w:rsidR="00652436">
        <w:rPr>
          <w:rStyle w:val="DeltaViewInsertion"/>
          <w:noProof/>
          <w:color w:val="auto"/>
          <w:u w:val="none"/>
          <w:lang w:val="sr-Latn-CS"/>
        </w:rPr>
        <w:t>vreme</w:t>
      </w:r>
      <w:r w:rsidRPr="00652436">
        <w:rPr>
          <w:rStyle w:val="DeltaViewInsertion"/>
          <w:noProof/>
          <w:color w:val="auto"/>
          <w:u w:val="none"/>
          <w:lang w:val="sr-Latn-CS"/>
        </w:rPr>
        <w:t xml:space="preserve">  </w:t>
      </w:r>
      <w:r w:rsidR="00652436">
        <w:rPr>
          <w:rStyle w:val="DeltaViewInsertion"/>
          <w:noProof/>
          <w:color w:val="auto"/>
          <w:u w:val="none"/>
          <w:lang w:val="sr-Latn-CS"/>
        </w:rPr>
        <w:t>nabavke</w:t>
      </w:r>
      <w:r w:rsidRPr="00652436">
        <w:rPr>
          <w:rStyle w:val="DeltaViewInsertion"/>
          <w:noProof/>
          <w:color w:val="auto"/>
          <w:u w:val="none"/>
          <w:lang w:val="sr-Latn-CS"/>
        </w:rPr>
        <w:t xml:space="preserve"> </w:t>
      </w:r>
      <w:r w:rsidR="00652436">
        <w:rPr>
          <w:rStyle w:val="DeltaViewInsertion"/>
          <w:noProof/>
          <w:color w:val="auto"/>
          <w:u w:val="none"/>
          <w:lang w:val="sr-Latn-CS"/>
        </w:rPr>
        <w:t>za</w:t>
      </w:r>
      <w:r w:rsidRPr="00652436">
        <w:rPr>
          <w:rStyle w:val="DeltaViewInsertion"/>
          <w:noProof/>
          <w:color w:val="auto"/>
          <w:u w:val="none"/>
          <w:lang w:val="sr-Latn-CS"/>
        </w:rPr>
        <w:t xml:space="preserve"> </w:t>
      </w:r>
      <w:r w:rsidR="00652436">
        <w:rPr>
          <w:rStyle w:val="DeltaViewInsertion"/>
          <w:noProof/>
          <w:color w:val="auto"/>
          <w:u w:val="none"/>
          <w:lang w:val="sr-Latn-CS"/>
        </w:rPr>
        <w:t>projekat</w:t>
      </w:r>
      <w:r w:rsidRPr="00652436">
        <w:rPr>
          <w:rStyle w:val="DeltaViewInsertion"/>
          <w:noProof/>
          <w:color w:val="auto"/>
          <w:u w:val="none"/>
          <w:lang w:val="sr-Latn-CS"/>
        </w:rPr>
        <w:t xml:space="preserve"> </w:t>
      </w:r>
      <w:r w:rsidR="00652436">
        <w:rPr>
          <w:rStyle w:val="DeltaViewInsertion"/>
          <w:noProof/>
          <w:color w:val="auto"/>
          <w:u w:val="none"/>
          <w:lang w:val="sr-Latn-CS"/>
        </w:rPr>
        <w:t>će</w:t>
      </w:r>
      <w:r w:rsidRPr="00652436">
        <w:rPr>
          <w:rStyle w:val="DeltaViewInsertion"/>
          <w:noProof/>
          <w:color w:val="auto"/>
          <w:u w:val="none"/>
          <w:lang w:val="sr-Latn-CS"/>
        </w:rPr>
        <w:t xml:space="preserve"> </w:t>
      </w:r>
      <w:r w:rsidR="00652436">
        <w:rPr>
          <w:rStyle w:val="DeltaViewInsertion"/>
          <w:noProof/>
          <w:color w:val="auto"/>
          <w:u w:val="none"/>
          <w:lang w:val="sr-Latn-CS"/>
        </w:rPr>
        <w:t>biti</w:t>
      </w:r>
      <w:r w:rsidRPr="00652436">
        <w:rPr>
          <w:rStyle w:val="DeltaViewInsertion"/>
          <w:noProof/>
          <w:color w:val="auto"/>
          <w:u w:val="none"/>
          <w:lang w:val="sr-Latn-CS"/>
        </w:rPr>
        <w:t xml:space="preserve"> </w:t>
      </w:r>
      <w:r w:rsidR="00652436">
        <w:rPr>
          <w:rStyle w:val="DeltaViewInsertion"/>
          <w:noProof/>
          <w:color w:val="auto"/>
          <w:u w:val="none"/>
          <w:lang w:val="sr-Latn-CS"/>
        </w:rPr>
        <w:t>merodavna</w:t>
      </w:r>
      <w:r w:rsidRPr="00652436">
        <w:rPr>
          <w:rStyle w:val="DeltaViewInsertion"/>
          <w:color w:val="auto"/>
          <w:u w:val="none"/>
          <w:lang w:val="sr-Latn-CS"/>
        </w:rPr>
        <w:t>.</w:t>
      </w:r>
    </w:p>
  </w:footnote>
  <w:footnote w:id="2">
    <w:p w:rsidR="00626975" w:rsidRPr="00BA5668" w:rsidRDefault="00626975">
      <w:pPr>
        <w:pStyle w:val="FootnoteText"/>
        <w:rPr>
          <w:color w:val="000000" w:themeColor="text1"/>
        </w:rPr>
      </w:pPr>
      <w:r w:rsidRPr="00BA5668">
        <w:rPr>
          <w:rStyle w:val="FootnoteReference"/>
          <w:color w:val="000000" w:themeColor="text1"/>
        </w:rPr>
        <w:footnoteRef/>
      </w:r>
      <w:r w:rsidRPr="00BA5668">
        <w:rPr>
          <w:color w:val="000000" w:themeColor="text1"/>
        </w:rPr>
        <w:t xml:space="preserve"> </w:t>
      </w:r>
      <w:r w:rsidR="00652436">
        <w:rPr>
          <w:noProof/>
          <w:color w:val="000000" w:themeColor="text1"/>
          <w:lang w:val="sr-Latn-CS"/>
        </w:rPr>
        <w:t>Da</w:t>
      </w:r>
      <w:r w:rsidRPr="00652436">
        <w:rPr>
          <w:noProof/>
          <w:color w:val="000000" w:themeColor="text1"/>
          <w:lang w:val="sr-Latn-CS"/>
        </w:rPr>
        <w:t xml:space="preserve"> </w:t>
      </w:r>
      <w:r w:rsidR="00652436">
        <w:rPr>
          <w:noProof/>
          <w:color w:val="000000" w:themeColor="text1"/>
          <w:lang w:val="sr-Latn-CS"/>
        </w:rPr>
        <w:t>bude</w:t>
      </w:r>
      <w:r w:rsidRPr="00652436">
        <w:rPr>
          <w:noProof/>
          <w:color w:val="000000" w:themeColor="text1"/>
          <w:lang w:val="sr-Latn-CS"/>
        </w:rPr>
        <w:t xml:space="preserve"> </w:t>
      </w:r>
      <w:r w:rsidR="00652436">
        <w:rPr>
          <w:noProof/>
          <w:color w:val="000000" w:themeColor="text1"/>
          <w:lang w:val="sr-Latn-CS"/>
        </w:rPr>
        <w:t>potvrđeno</w:t>
      </w:r>
      <w:r w:rsidRPr="00652436">
        <w:rPr>
          <w:noProof/>
          <w:color w:val="000000" w:themeColor="text1"/>
          <w:lang w:val="sr-Latn-CS"/>
        </w:rPr>
        <w:t xml:space="preserve"> </w:t>
      </w:r>
      <w:r w:rsidR="00652436">
        <w:rPr>
          <w:noProof/>
          <w:color w:val="000000" w:themeColor="text1"/>
          <w:lang w:val="sr-Latn-CS"/>
        </w:rPr>
        <w:t>u</w:t>
      </w:r>
      <w:r w:rsidRPr="00652436">
        <w:rPr>
          <w:noProof/>
          <w:color w:val="000000" w:themeColor="text1"/>
          <w:lang w:val="sr-Latn-CS"/>
        </w:rPr>
        <w:t xml:space="preserve"> </w:t>
      </w:r>
      <w:r w:rsidR="00652436">
        <w:rPr>
          <w:noProof/>
          <w:color w:val="000000" w:themeColor="text1"/>
          <w:lang w:val="sr-Latn-CS"/>
        </w:rPr>
        <w:t>pisanom</w:t>
      </w:r>
      <w:r w:rsidRPr="00652436">
        <w:rPr>
          <w:noProof/>
          <w:color w:val="000000" w:themeColor="text1"/>
          <w:lang w:val="sr-Latn-CS"/>
        </w:rPr>
        <w:t xml:space="preserve"> </w:t>
      </w:r>
      <w:r w:rsidR="00652436">
        <w:rPr>
          <w:noProof/>
          <w:color w:val="000000" w:themeColor="text1"/>
          <w:lang w:val="sr-Latn-CS"/>
        </w:rPr>
        <w:t>obliku</w:t>
      </w:r>
      <w:r w:rsidRPr="00652436">
        <w:rPr>
          <w:noProof/>
          <w:color w:val="000000" w:themeColor="text1"/>
          <w:lang w:val="sr-Latn-CS"/>
        </w:rPr>
        <w:t xml:space="preserve"> </w:t>
      </w:r>
      <w:r w:rsidR="00652436">
        <w:rPr>
          <w:noProof/>
          <w:color w:val="000000" w:themeColor="text1"/>
          <w:lang w:val="sr-Latn-CS"/>
        </w:rPr>
        <w:t>sa</w:t>
      </w:r>
      <w:r w:rsidRPr="00652436">
        <w:rPr>
          <w:noProof/>
          <w:color w:val="000000" w:themeColor="text1"/>
          <w:lang w:val="sr-Latn-CS"/>
        </w:rPr>
        <w:t xml:space="preserve"> </w:t>
      </w:r>
      <w:r w:rsidR="00652436">
        <w:rPr>
          <w:noProof/>
          <w:color w:val="000000" w:themeColor="text1"/>
          <w:lang w:val="sr-Latn-CS"/>
        </w:rPr>
        <w:t>podacima</w:t>
      </w:r>
      <w:r w:rsidRPr="00652436">
        <w:rPr>
          <w:noProof/>
          <w:color w:val="000000" w:themeColor="text1"/>
          <w:lang w:val="sr-Latn-CS"/>
        </w:rPr>
        <w:t xml:space="preserve"> </w:t>
      </w:r>
      <w:r w:rsidR="00652436">
        <w:rPr>
          <w:noProof/>
          <w:color w:val="000000" w:themeColor="text1"/>
          <w:lang w:val="sr-Latn-CS"/>
        </w:rPr>
        <w:t>o</w:t>
      </w:r>
      <w:r w:rsidRPr="00652436">
        <w:rPr>
          <w:noProof/>
          <w:color w:val="000000" w:themeColor="text1"/>
          <w:lang w:val="sr-Latn-CS"/>
        </w:rPr>
        <w:t xml:space="preserve"> </w:t>
      </w:r>
      <w:r w:rsidR="00652436">
        <w:rPr>
          <w:noProof/>
          <w:color w:val="000000" w:themeColor="text1"/>
          <w:lang w:val="sr-Latn-CS"/>
        </w:rPr>
        <w:t>Zajmoprimcu</w:t>
      </w:r>
      <w:r w:rsidRPr="00652436">
        <w:rPr>
          <w:noProof/>
          <w:color w:val="000000" w:themeColor="text1"/>
          <w:lang w:val="sr-Latn-CS"/>
        </w:rPr>
        <w:t xml:space="preserve"> </w:t>
      </w:r>
      <w:r w:rsidR="00652436">
        <w:rPr>
          <w:noProof/>
          <w:color w:val="000000" w:themeColor="text1"/>
          <w:lang w:val="sr-Latn-CS"/>
        </w:rPr>
        <w:t>u</w:t>
      </w:r>
      <w:r w:rsidRPr="00652436">
        <w:rPr>
          <w:noProof/>
          <w:color w:val="000000" w:themeColor="text1"/>
          <w:lang w:val="sr-Latn-CS"/>
        </w:rPr>
        <w:t xml:space="preserve"> </w:t>
      </w:r>
      <w:r w:rsidR="00652436">
        <w:rPr>
          <w:noProof/>
          <w:color w:val="000000" w:themeColor="text1"/>
          <w:lang w:val="sr-Latn-CS"/>
        </w:rPr>
        <w:t>zaglavlju</w:t>
      </w:r>
      <w:r w:rsidRPr="00652436">
        <w:rPr>
          <w:noProof/>
          <w:color w:val="000000" w:themeColor="text1"/>
          <w:lang w:val="sr-Latn-CS"/>
        </w:rPr>
        <w:t xml:space="preserve"> </w:t>
      </w:r>
      <w:r w:rsidR="00652436">
        <w:rPr>
          <w:noProof/>
          <w:color w:val="000000" w:themeColor="text1"/>
          <w:lang w:val="sr-Latn-CS"/>
        </w:rPr>
        <w:t>pisma</w:t>
      </w:r>
      <w:r w:rsidRPr="00652436">
        <w:rPr>
          <w:color w:val="000000" w:themeColor="text1"/>
          <w:lang w:val="sr-Latn-CS"/>
        </w:rPr>
        <w:t>.</w:t>
      </w:r>
    </w:p>
  </w:footnote>
  <w:footnote w:id="3">
    <w:p w:rsidR="00626975" w:rsidRPr="006071F7" w:rsidRDefault="00626975" w:rsidP="00A44EAF">
      <w:pPr>
        <w:pStyle w:val="FootnoteText"/>
        <w:rPr>
          <w:i/>
          <w:szCs w:val="16"/>
          <w:lang w:val="sr-Cyrl-RS"/>
        </w:rPr>
      </w:pPr>
      <w:r w:rsidRPr="00BA5668">
        <w:rPr>
          <w:rStyle w:val="FootnoteReference"/>
          <w:color w:val="000000" w:themeColor="text1"/>
          <w:szCs w:val="16"/>
        </w:rPr>
        <w:footnoteRef/>
      </w:r>
      <w:r w:rsidRPr="00BA5668">
        <w:rPr>
          <w:color w:val="000000" w:themeColor="text1"/>
          <w:szCs w:val="16"/>
        </w:rPr>
        <w:t xml:space="preserve"> </w:t>
      </w:r>
      <w:r w:rsidR="00652436">
        <w:rPr>
          <w:noProof/>
          <w:color w:val="000000" w:themeColor="text1"/>
          <w:szCs w:val="16"/>
          <w:lang w:val="sr-Latn-CS"/>
        </w:rPr>
        <w:t>NAPOMENA</w:t>
      </w:r>
      <w:r w:rsidRPr="00652436">
        <w:rPr>
          <w:noProof/>
          <w:color w:val="000000" w:themeColor="text1"/>
          <w:szCs w:val="16"/>
          <w:lang w:val="sr-Latn-CS"/>
        </w:rPr>
        <w:t xml:space="preserve">: </w:t>
      </w:r>
      <w:r w:rsidR="00652436">
        <w:rPr>
          <w:noProof/>
          <w:color w:val="000000" w:themeColor="text1"/>
          <w:szCs w:val="16"/>
          <w:lang w:val="sr-Latn-CS"/>
        </w:rPr>
        <w:t>Ako</w:t>
      </w:r>
      <w:r w:rsidRPr="00652436">
        <w:rPr>
          <w:noProof/>
          <w:color w:val="000000" w:themeColor="text1"/>
          <w:szCs w:val="16"/>
          <w:lang w:val="sr-Latn-CS"/>
        </w:rPr>
        <w:t xml:space="preserve"> </w:t>
      </w:r>
      <w:r w:rsidR="00652436">
        <w:rPr>
          <w:noProof/>
          <w:color w:val="000000" w:themeColor="text1"/>
          <w:szCs w:val="16"/>
          <w:lang w:val="sr-Latn-CS"/>
        </w:rPr>
        <w:t>Zajmoprimac</w:t>
      </w:r>
      <w:r w:rsidRPr="00652436">
        <w:rPr>
          <w:noProof/>
          <w:color w:val="000000" w:themeColor="text1"/>
          <w:szCs w:val="16"/>
          <w:lang w:val="sr-Latn-CS"/>
        </w:rPr>
        <w:t xml:space="preserve"> </w:t>
      </w:r>
      <w:r w:rsidR="00652436">
        <w:rPr>
          <w:noProof/>
          <w:color w:val="000000" w:themeColor="text1"/>
          <w:szCs w:val="16"/>
          <w:lang w:val="sr-Latn-CS"/>
        </w:rPr>
        <w:t>ovde</w:t>
      </w:r>
      <w:r w:rsidRPr="00652436">
        <w:rPr>
          <w:noProof/>
          <w:color w:val="000000" w:themeColor="text1"/>
          <w:szCs w:val="16"/>
          <w:lang w:val="sr-Latn-CS"/>
        </w:rPr>
        <w:t xml:space="preserve"> </w:t>
      </w:r>
      <w:r w:rsidR="00652436">
        <w:rPr>
          <w:noProof/>
          <w:color w:val="000000" w:themeColor="text1"/>
          <w:szCs w:val="16"/>
          <w:lang w:val="sr-Latn-CS"/>
        </w:rPr>
        <w:t>ne</w:t>
      </w:r>
      <w:r w:rsidRPr="00652436">
        <w:rPr>
          <w:noProof/>
          <w:color w:val="000000" w:themeColor="text1"/>
          <w:szCs w:val="16"/>
          <w:lang w:val="sr-Latn-CS"/>
        </w:rPr>
        <w:t xml:space="preserve"> </w:t>
      </w:r>
      <w:r w:rsidR="00652436">
        <w:rPr>
          <w:noProof/>
          <w:color w:val="000000" w:themeColor="text1"/>
          <w:szCs w:val="16"/>
          <w:lang w:val="sr-Latn-CS"/>
        </w:rPr>
        <w:t>navede</w:t>
      </w:r>
      <w:r w:rsidRPr="00652436">
        <w:rPr>
          <w:noProof/>
          <w:color w:val="000000" w:themeColor="text1"/>
          <w:szCs w:val="16"/>
          <w:lang w:val="sr-Latn-CS"/>
        </w:rPr>
        <w:t xml:space="preserve"> </w:t>
      </w:r>
      <w:r w:rsidR="00652436">
        <w:rPr>
          <w:noProof/>
          <w:color w:val="000000" w:themeColor="text1"/>
          <w:szCs w:val="16"/>
          <w:lang w:val="sr-Latn-CS"/>
        </w:rPr>
        <w:t>određenu</w:t>
      </w:r>
      <w:r w:rsidRPr="00652436">
        <w:rPr>
          <w:noProof/>
          <w:color w:val="000000" w:themeColor="text1"/>
          <w:szCs w:val="16"/>
          <w:lang w:val="sr-Latn-CS"/>
        </w:rPr>
        <w:t xml:space="preserve"> </w:t>
      </w:r>
      <w:r w:rsidR="00652436">
        <w:rPr>
          <w:noProof/>
          <w:color w:val="000000" w:themeColor="text1"/>
          <w:szCs w:val="16"/>
          <w:lang w:val="sr-Latn-CS"/>
        </w:rPr>
        <w:t>kamatnu</w:t>
      </w:r>
      <w:r w:rsidRPr="00652436">
        <w:rPr>
          <w:noProof/>
          <w:color w:val="000000" w:themeColor="text1"/>
          <w:szCs w:val="16"/>
          <w:lang w:val="sr-Latn-CS"/>
        </w:rPr>
        <w:t xml:space="preserve"> </w:t>
      </w:r>
      <w:r w:rsidR="00652436">
        <w:rPr>
          <w:noProof/>
          <w:color w:val="000000" w:themeColor="text1"/>
          <w:szCs w:val="16"/>
          <w:lang w:val="sr-Latn-CS"/>
        </w:rPr>
        <w:t>stopu</w:t>
      </w:r>
      <w:r w:rsidRPr="00652436">
        <w:rPr>
          <w:noProof/>
          <w:color w:val="000000" w:themeColor="text1"/>
          <w:szCs w:val="16"/>
          <w:lang w:val="sr-Latn-CS"/>
        </w:rPr>
        <w:t xml:space="preserve"> </w:t>
      </w:r>
      <w:r w:rsidR="00652436">
        <w:rPr>
          <w:noProof/>
          <w:color w:val="000000" w:themeColor="text1"/>
          <w:szCs w:val="16"/>
          <w:lang w:val="sr-Latn-CS"/>
        </w:rPr>
        <w:t>ili</w:t>
      </w:r>
      <w:r w:rsidRPr="00652436">
        <w:rPr>
          <w:noProof/>
          <w:color w:val="000000" w:themeColor="text1"/>
          <w:szCs w:val="16"/>
          <w:lang w:val="sr-Latn-CS"/>
        </w:rPr>
        <w:t xml:space="preserve"> </w:t>
      </w:r>
      <w:r w:rsidR="00652436">
        <w:rPr>
          <w:noProof/>
          <w:color w:val="000000" w:themeColor="text1"/>
          <w:szCs w:val="16"/>
          <w:lang w:val="sr-Latn-CS"/>
        </w:rPr>
        <w:t>raspon</w:t>
      </w:r>
      <w:r w:rsidRPr="00652436">
        <w:rPr>
          <w:noProof/>
          <w:color w:val="000000" w:themeColor="text1"/>
          <w:szCs w:val="16"/>
          <w:lang w:val="sr-Latn-CS"/>
        </w:rPr>
        <w:t xml:space="preserve">, </w:t>
      </w:r>
      <w:r w:rsidR="00652436">
        <w:rPr>
          <w:noProof/>
          <w:color w:val="000000" w:themeColor="text1"/>
          <w:szCs w:val="16"/>
          <w:lang w:val="sr-Latn-CS"/>
        </w:rPr>
        <w:t>smatraće</w:t>
      </w:r>
      <w:r w:rsidRPr="00652436">
        <w:rPr>
          <w:noProof/>
          <w:color w:val="000000" w:themeColor="text1"/>
          <w:szCs w:val="16"/>
          <w:lang w:val="sr-Latn-CS"/>
        </w:rPr>
        <w:t xml:space="preserve"> </w:t>
      </w:r>
      <w:r w:rsidR="00652436">
        <w:rPr>
          <w:noProof/>
          <w:color w:val="000000" w:themeColor="text1"/>
          <w:szCs w:val="16"/>
          <w:lang w:val="sr-Latn-CS"/>
        </w:rPr>
        <w:t>se</w:t>
      </w:r>
      <w:r w:rsidRPr="00652436">
        <w:rPr>
          <w:noProof/>
          <w:color w:val="000000" w:themeColor="text1"/>
          <w:szCs w:val="16"/>
          <w:lang w:val="sr-Latn-CS"/>
        </w:rPr>
        <w:t xml:space="preserve"> </w:t>
      </w:r>
      <w:r w:rsidR="00652436">
        <w:rPr>
          <w:noProof/>
          <w:color w:val="000000" w:themeColor="text1"/>
          <w:szCs w:val="16"/>
          <w:lang w:val="sr-Latn-CS"/>
        </w:rPr>
        <w:t>da</w:t>
      </w:r>
      <w:r w:rsidRPr="00652436">
        <w:rPr>
          <w:noProof/>
          <w:color w:val="000000" w:themeColor="text1"/>
          <w:szCs w:val="16"/>
          <w:lang w:val="sr-Latn-CS"/>
        </w:rPr>
        <w:t xml:space="preserve"> </w:t>
      </w:r>
      <w:r w:rsidR="00652436">
        <w:rPr>
          <w:noProof/>
          <w:color w:val="000000" w:themeColor="text1"/>
          <w:szCs w:val="16"/>
          <w:lang w:val="sr-Latn-CS"/>
        </w:rPr>
        <w:t>se</w:t>
      </w:r>
      <w:r w:rsidRPr="00652436">
        <w:rPr>
          <w:noProof/>
          <w:color w:val="000000" w:themeColor="text1"/>
          <w:szCs w:val="16"/>
          <w:lang w:val="sr-Latn-CS"/>
        </w:rPr>
        <w:t xml:space="preserve"> </w:t>
      </w:r>
      <w:r w:rsidR="00652436">
        <w:rPr>
          <w:noProof/>
          <w:color w:val="000000" w:themeColor="text1"/>
          <w:szCs w:val="16"/>
          <w:lang w:val="sr-Latn-CS"/>
        </w:rPr>
        <w:t>usaglasio</w:t>
      </w:r>
      <w:r w:rsidRPr="00652436">
        <w:rPr>
          <w:noProof/>
          <w:color w:val="000000" w:themeColor="text1"/>
          <w:szCs w:val="16"/>
          <w:lang w:val="sr-Latn-CS"/>
        </w:rPr>
        <w:t xml:space="preserve"> </w:t>
      </w:r>
      <w:r w:rsidR="00652436">
        <w:rPr>
          <w:noProof/>
          <w:color w:val="000000" w:themeColor="text1"/>
          <w:szCs w:val="16"/>
          <w:lang w:val="sr-Latn-CS"/>
        </w:rPr>
        <w:t>sa</w:t>
      </w:r>
      <w:r w:rsidRPr="00652436">
        <w:rPr>
          <w:noProof/>
          <w:color w:val="000000" w:themeColor="text1"/>
          <w:szCs w:val="16"/>
          <w:lang w:val="sr-Latn-CS"/>
        </w:rPr>
        <w:t xml:space="preserve"> </w:t>
      </w:r>
      <w:r w:rsidR="00652436">
        <w:rPr>
          <w:noProof/>
          <w:color w:val="000000" w:themeColor="text1"/>
          <w:szCs w:val="16"/>
          <w:lang w:val="sr-Latn-CS"/>
        </w:rPr>
        <w:t>kamatnom</w:t>
      </w:r>
      <w:r w:rsidRPr="00652436">
        <w:rPr>
          <w:noProof/>
          <w:color w:val="000000" w:themeColor="text1"/>
          <w:szCs w:val="16"/>
          <w:lang w:val="sr-Latn-CS"/>
        </w:rPr>
        <w:t xml:space="preserve"> </w:t>
      </w:r>
      <w:r w:rsidR="00652436">
        <w:rPr>
          <w:noProof/>
          <w:color w:val="000000" w:themeColor="text1"/>
          <w:szCs w:val="16"/>
          <w:lang w:val="sr-Latn-CS"/>
        </w:rPr>
        <w:t>stopom</w:t>
      </w:r>
      <w:r w:rsidRPr="00652436">
        <w:rPr>
          <w:noProof/>
          <w:color w:val="000000" w:themeColor="text1"/>
          <w:szCs w:val="16"/>
          <w:lang w:val="sr-Latn-CS"/>
        </w:rPr>
        <w:t xml:space="preserve"> </w:t>
      </w:r>
      <w:r w:rsidR="00652436">
        <w:rPr>
          <w:noProof/>
          <w:color w:val="000000" w:themeColor="text1"/>
          <w:szCs w:val="16"/>
          <w:lang w:val="sr-Latn-CS"/>
        </w:rPr>
        <w:t>ili</w:t>
      </w:r>
      <w:r w:rsidRPr="00652436">
        <w:rPr>
          <w:noProof/>
          <w:color w:val="000000" w:themeColor="text1"/>
          <w:szCs w:val="16"/>
          <w:lang w:val="sr-Latn-CS"/>
        </w:rPr>
        <w:t xml:space="preserve">  </w:t>
      </w:r>
      <w:r w:rsidR="00652436">
        <w:rPr>
          <w:noProof/>
          <w:color w:val="000000" w:themeColor="text1"/>
          <w:szCs w:val="16"/>
          <w:lang w:val="sr-Latn-CS"/>
        </w:rPr>
        <w:t>rasponom</w:t>
      </w:r>
      <w:r w:rsidRPr="00652436">
        <w:rPr>
          <w:noProof/>
          <w:color w:val="000000" w:themeColor="text1"/>
          <w:szCs w:val="16"/>
          <w:lang w:val="sr-Latn-CS"/>
        </w:rPr>
        <w:t xml:space="preserve"> </w:t>
      </w:r>
      <w:r w:rsidR="00652436">
        <w:rPr>
          <w:noProof/>
          <w:color w:val="000000" w:themeColor="text1"/>
          <w:szCs w:val="16"/>
          <w:lang w:val="sr-Latn-CS"/>
        </w:rPr>
        <w:t>koje</w:t>
      </w:r>
      <w:r w:rsidRPr="00652436">
        <w:rPr>
          <w:noProof/>
          <w:color w:val="000000" w:themeColor="text1"/>
          <w:szCs w:val="16"/>
          <w:lang w:val="sr-Latn-CS"/>
        </w:rPr>
        <w:t xml:space="preserve"> </w:t>
      </w:r>
      <w:r w:rsidR="00652436">
        <w:rPr>
          <w:noProof/>
          <w:color w:val="000000" w:themeColor="text1"/>
          <w:szCs w:val="16"/>
          <w:lang w:val="sr-Latn-CS"/>
        </w:rPr>
        <w:t>je</w:t>
      </w:r>
      <w:r w:rsidRPr="00652436">
        <w:rPr>
          <w:noProof/>
          <w:color w:val="000000" w:themeColor="text1"/>
          <w:szCs w:val="16"/>
          <w:lang w:val="sr-Latn-CS"/>
        </w:rPr>
        <w:t xml:space="preserve"> </w:t>
      </w:r>
      <w:r w:rsidR="00652436">
        <w:rPr>
          <w:noProof/>
          <w:color w:val="000000" w:themeColor="text1"/>
          <w:szCs w:val="16"/>
          <w:lang w:val="sr-Latn-CS"/>
        </w:rPr>
        <w:t>naknadno</w:t>
      </w:r>
      <w:r w:rsidRPr="00652436">
        <w:rPr>
          <w:noProof/>
          <w:color w:val="000000" w:themeColor="text1"/>
          <w:szCs w:val="16"/>
          <w:lang w:val="sr-Latn-CS"/>
        </w:rPr>
        <w:t xml:space="preserve"> </w:t>
      </w:r>
      <w:r w:rsidR="00652436">
        <w:rPr>
          <w:noProof/>
          <w:color w:val="000000" w:themeColor="text1"/>
          <w:szCs w:val="16"/>
          <w:lang w:val="sr-Latn-CS"/>
        </w:rPr>
        <w:t>dostavila</w:t>
      </w:r>
      <w:r w:rsidRPr="00652436">
        <w:rPr>
          <w:noProof/>
          <w:color w:val="000000" w:themeColor="text1"/>
          <w:szCs w:val="16"/>
          <w:lang w:val="sr-Latn-CS"/>
        </w:rPr>
        <w:t xml:space="preserve"> </w:t>
      </w:r>
      <w:r w:rsidR="00652436">
        <w:rPr>
          <w:noProof/>
          <w:color w:val="000000" w:themeColor="text1"/>
          <w:szCs w:val="16"/>
          <w:lang w:val="sr-Latn-CS"/>
        </w:rPr>
        <w:t>Banka</w:t>
      </w:r>
      <w:r w:rsidRPr="00652436">
        <w:rPr>
          <w:noProof/>
          <w:color w:val="000000" w:themeColor="text1"/>
          <w:szCs w:val="16"/>
          <w:lang w:val="sr-Latn-CS"/>
        </w:rPr>
        <w:t xml:space="preserve"> </w:t>
      </w:r>
      <w:r w:rsidR="00652436">
        <w:rPr>
          <w:noProof/>
          <w:color w:val="000000" w:themeColor="text1"/>
          <w:szCs w:val="16"/>
          <w:lang w:val="sr-Latn-CS"/>
        </w:rPr>
        <w:t>u</w:t>
      </w:r>
      <w:r w:rsidRPr="00652436">
        <w:rPr>
          <w:noProof/>
          <w:color w:val="000000" w:themeColor="text1"/>
          <w:szCs w:val="16"/>
          <w:lang w:val="sr-Latn-CS"/>
        </w:rPr>
        <w:t xml:space="preserve"> </w:t>
      </w:r>
      <w:r w:rsidR="00652436">
        <w:rPr>
          <w:noProof/>
          <w:color w:val="000000" w:themeColor="text1"/>
          <w:szCs w:val="16"/>
          <w:lang w:val="sr-Latn-CS"/>
        </w:rPr>
        <w:t>Obaveštenju</w:t>
      </w:r>
      <w:r w:rsidRPr="00652436">
        <w:rPr>
          <w:noProof/>
          <w:color w:val="000000" w:themeColor="text1"/>
          <w:szCs w:val="16"/>
          <w:lang w:val="sr-Latn-CS"/>
        </w:rPr>
        <w:t xml:space="preserve"> </w:t>
      </w:r>
      <w:r w:rsidR="00652436">
        <w:rPr>
          <w:noProof/>
          <w:color w:val="000000" w:themeColor="text1"/>
          <w:szCs w:val="16"/>
          <w:lang w:val="sr-Latn-CS"/>
        </w:rPr>
        <w:t>o</w:t>
      </w:r>
      <w:r w:rsidRPr="00652436">
        <w:rPr>
          <w:noProof/>
          <w:color w:val="000000" w:themeColor="text1"/>
          <w:szCs w:val="16"/>
          <w:lang w:val="sr-Latn-CS"/>
        </w:rPr>
        <w:t xml:space="preserve"> </w:t>
      </w:r>
      <w:r w:rsidR="00652436">
        <w:rPr>
          <w:noProof/>
          <w:color w:val="000000" w:themeColor="text1"/>
          <w:szCs w:val="16"/>
          <w:lang w:val="sr-Latn-CS"/>
        </w:rPr>
        <w:t>isplati</w:t>
      </w:r>
      <w:r w:rsidRPr="00652436">
        <w:rPr>
          <w:noProof/>
          <w:color w:val="000000" w:themeColor="text1"/>
          <w:szCs w:val="16"/>
          <w:lang w:val="sr-Latn-CS"/>
        </w:rPr>
        <w:t xml:space="preserve">, </w:t>
      </w:r>
      <w:r w:rsidR="00652436">
        <w:rPr>
          <w:noProof/>
          <w:color w:val="000000" w:themeColor="text1"/>
          <w:szCs w:val="16"/>
          <w:lang w:val="sr-Latn-CS"/>
        </w:rPr>
        <w:t>u</w:t>
      </w:r>
      <w:r w:rsidRPr="00652436">
        <w:rPr>
          <w:noProof/>
          <w:color w:val="000000" w:themeColor="text1"/>
          <w:szCs w:val="16"/>
          <w:lang w:val="sr-Latn-CS"/>
        </w:rPr>
        <w:t xml:space="preserve"> </w:t>
      </w:r>
      <w:r w:rsidR="00652436">
        <w:rPr>
          <w:noProof/>
          <w:color w:val="000000" w:themeColor="text1"/>
          <w:szCs w:val="16"/>
          <w:lang w:val="sr-Latn-CS"/>
        </w:rPr>
        <w:t>skladu</w:t>
      </w:r>
      <w:r w:rsidRPr="00652436">
        <w:rPr>
          <w:noProof/>
          <w:color w:val="000000" w:themeColor="text1"/>
          <w:szCs w:val="16"/>
          <w:lang w:val="sr-Latn-CS"/>
        </w:rPr>
        <w:t xml:space="preserve"> </w:t>
      </w:r>
      <w:r w:rsidR="00652436">
        <w:rPr>
          <w:noProof/>
          <w:color w:val="000000" w:themeColor="text1"/>
          <w:szCs w:val="16"/>
          <w:lang w:val="sr-Latn-CS"/>
        </w:rPr>
        <w:t>sa</w:t>
      </w:r>
      <w:r w:rsidRPr="00652436">
        <w:rPr>
          <w:noProof/>
          <w:color w:val="000000" w:themeColor="text1"/>
          <w:szCs w:val="16"/>
          <w:lang w:val="sr-Latn-CS"/>
        </w:rPr>
        <w:t xml:space="preserve"> </w:t>
      </w:r>
      <w:r w:rsidR="00652436">
        <w:rPr>
          <w:noProof/>
          <w:color w:val="000000" w:themeColor="text1"/>
          <w:szCs w:val="16"/>
          <w:lang w:val="sr-Latn-CS"/>
        </w:rPr>
        <w:t>članom</w:t>
      </w:r>
      <w:r w:rsidRPr="00652436">
        <w:rPr>
          <w:noProof/>
          <w:color w:val="000000" w:themeColor="text1"/>
          <w:szCs w:val="16"/>
          <w:lang w:val="sr-Latn-CS"/>
        </w:rPr>
        <w:t xml:space="preserve"> 1.2.</w:t>
      </w:r>
      <w:r w:rsidR="00652436">
        <w:rPr>
          <w:noProof/>
          <w:color w:val="000000" w:themeColor="text1"/>
          <w:szCs w:val="16"/>
          <w:lang w:val="sr-Latn-CS"/>
        </w:rPr>
        <w:t>C</w:t>
      </w:r>
      <w:r w:rsidRPr="00652436">
        <w:rPr>
          <w:noProof/>
          <w:color w:val="000000" w:themeColor="text1"/>
          <w:szCs w:val="16"/>
          <w:lang w:val="sr-Latn-CS"/>
        </w:rPr>
        <w:t>(</w:t>
      </w:r>
      <w:r w:rsidR="00652436">
        <w:rPr>
          <w:noProof/>
          <w:color w:val="000000" w:themeColor="text1"/>
          <w:szCs w:val="16"/>
          <w:lang w:val="sr-Latn-CS"/>
        </w:rPr>
        <w:t>c</w:t>
      </w:r>
      <w:r w:rsidRPr="00652436">
        <w:rPr>
          <w:color w:val="000000" w:themeColor="text1"/>
          <w:szCs w:val="16"/>
          <w:lang w:val="sr-Latn-CS"/>
        </w:rP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436" w:rsidRDefault="006524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436" w:rsidRDefault="0065243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436" w:rsidRDefault="006524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A5023"/>
    <w:multiLevelType w:val="multilevel"/>
    <w:tmpl w:val="3F40D67E"/>
    <w:styleLink w:val="HeadingsEIB"/>
    <w:lvl w:ilvl="0">
      <w:start w:val="1"/>
      <w:numFmt w:val="decimal"/>
      <w:pStyle w:val="Heading1"/>
      <w:suff w:val="nothing"/>
      <w:lvlText w:val="ЧЛАН %1."/>
      <w:lvlJc w:val="left"/>
      <w:pPr>
        <w:ind w:left="357" w:hanging="357"/>
      </w:pPr>
      <w:rPr>
        <w:rFonts w:ascii="Arial Bold" w:hAnsi="Arial Bold" w:hint="default"/>
        <w:b/>
        <w:i w:val="0"/>
        <w:caps/>
        <w:vanish w:val="0"/>
        <w:sz w:val="20"/>
        <w:u w:val="single"/>
      </w:rPr>
    </w:lvl>
    <w:lvl w:ilvl="1">
      <w:start w:val="1"/>
      <w:numFmt w:val="decimal"/>
      <w:pStyle w:val="Heading2"/>
      <w:lvlText w:val="%1.%2"/>
      <w:lvlJc w:val="left"/>
      <w:pPr>
        <w:ind w:left="856" w:hanging="856"/>
      </w:pPr>
      <w:rPr>
        <w:rFonts w:hint="default"/>
        <w:b/>
        <w:i w:val="0"/>
      </w:rPr>
    </w:lvl>
    <w:lvl w:ilvl="2">
      <w:start w:val="1"/>
      <w:numFmt w:val="upperLetter"/>
      <w:pStyle w:val="Heading3"/>
      <w:lvlText w:val="%1.%2.%3"/>
      <w:lvlJc w:val="left"/>
      <w:pPr>
        <w:ind w:left="856" w:hanging="856"/>
      </w:pPr>
      <w:rPr>
        <w:rFonts w:hint="default"/>
        <w:b/>
        <w:i w:val="0"/>
      </w:rPr>
    </w:lvl>
    <w:lvl w:ilvl="3">
      <w:start w:val="1"/>
      <w:numFmt w:val="decimal"/>
      <w:pStyle w:val="Heading4"/>
      <w:lvlText w:val="%1.%2.%3(%4)"/>
      <w:lvlJc w:val="left"/>
      <w:pPr>
        <w:ind w:left="856" w:hanging="856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" w15:restartNumberingAfterBreak="0">
    <w:nsid w:val="0A3135B2"/>
    <w:multiLevelType w:val="multilevel"/>
    <w:tmpl w:val="E3802090"/>
    <w:numStyleLink w:val="ListsEIB"/>
  </w:abstractNum>
  <w:abstractNum w:abstractNumId="2" w15:restartNumberingAfterBreak="0">
    <w:nsid w:val="0A8C3DDC"/>
    <w:multiLevelType w:val="multilevel"/>
    <w:tmpl w:val="E3802090"/>
    <w:numStyleLink w:val="ListsEIB"/>
  </w:abstractNum>
  <w:abstractNum w:abstractNumId="3" w15:restartNumberingAfterBreak="0">
    <w:nsid w:val="0C455233"/>
    <w:multiLevelType w:val="multilevel"/>
    <w:tmpl w:val="1EFE4FE2"/>
    <w:styleLink w:val="Annexes"/>
    <w:lvl w:ilvl="0">
      <w:start w:val="1"/>
      <w:numFmt w:val="upperRoman"/>
      <w:pStyle w:val="Annex"/>
      <w:suff w:val="nothing"/>
      <w:lvlText w:val="Annex %1"/>
      <w:lvlJc w:val="left"/>
      <w:pPr>
        <w:ind w:left="720" w:hanging="360"/>
      </w:pPr>
      <w:rPr>
        <w:rFonts w:ascii="Arial" w:hAnsi="Arial" w:hint="default"/>
      </w:rPr>
    </w:lvl>
    <w:lvl w:ilvl="1">
      <w:start w:val="1"/>
      <w:numFmt w:val="none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none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none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none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0DD01642"/>
    <w:multiLevelType w:val="multilevel"/>
    <w:tmpl w:val="E3802090"/>
    <w:numStyleLink w:val="ListsEIB"/>
  </w:abstractNum>
  <w:abstractNum w:abstractNumId="5" w15:restartNumberingAfterBreak="0">
    <w:nsid w:val="0ED77427"/>
    <w:multiLevelType w:val="multilevel"/>
    <w:tmpl w:val="E3802090"/>
    <w:numStyleLink w:val="ListsEIB"/>
  </w:abstractNum>
  <w:abstractNum w:abstractNumId="6" w15:restartNumberingAfterBreak="0">
    <w:nsid w:val="113D154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1B163B0"/>
    <w:multiLevelType w:val="multilevel"/>
    <w:tmpl w:val="E3802090"/>
    <w:numStyleLink w:val="ListsEIB"/>
  </w:abstractNum>
  <w:abstractNum w:abstractNumId="8" w15:restartNumberingAfterBreak="0">
    <w:nsid w:val="12447249"/>
    <w:multiLevelType w:val="multilevel"/>
    <w:tmpl w:val="E3802090"/>
    <w:numStyleLink w:val="ListsEIB"/>
  </w:abstractNum>
  <w:abstractNum w:abstractNumId="9" w15:restartNumberingAfterBreak="0">
    <w:nsid w:val="14D90098"/>
    <w:multiLevelType w:val="multilevel"/>
    <w:tmpl w:val="1EFE4FE2"/>
    <w:numStyleLink w:val="Annexes"/>
  </w:abstractNum>
  <w:abstractNum w:abstractNumId="10" w15:restartNumberingAfterBreak="0">
    <w:nsid w:val="1511554A"/>
    <w:multiLevelType w:val="hybridMultilevel"/>
    <w:tmpl w:val="D77E7A56"/>
    <w:lvl w:ilvl="0" w:tplc="B7E8C49E">
      <w:start w:val="1"/>
      <w:numFmt w:val="lowerLetter"/>
      <w:lvlText w:val="(%1)"/>
      <w:lvlJc w:val="left"/>
      <w:pPr>
        <w:ind w:left="1216" w:hanging="360"/>
      </w:pPr>
      <w:rPr>
        <w:rFonts w:hint="default"/>
      </w:rPr>
    </w:lvl>
    <w:lvl w:ilvl="1" w:tplc="D26AE822">
      <w:start w:val="1"/>
      <w:numFmt w:val="lowerRoman"/>
      <w:lvlText w:val="(%2)"/>
      <w:lvlJc w:val="left"/>
      <w:pPr>
        <w:ind w:left="1936" w:hanging="360"/>
      </w:pPr>
      <w:rPr>
        <w:rFonts w:ascii="Arial" w:eastAsia="Times New Roman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656" w:hanging="180"/>
      </w:pPr>
    </w:lvl>
    <w:lvl w:ilvl="3" w:tplc="0409000F" w:tentative="1">
      <w:start w:val="1"/>
      <w:numFmt w:val="decimal"/>
      <w:lvlText w:val="%4."/>
      <w:lvlJc w:val="left"/>
      <w:pPr>
        <w:ind w:left="3376" w:hanging="360"/>
      </w:pPr>
    </w:lvl>
    <w:lvl w:ilvl="4" w:tplc="04090019" w:tentative="1">
      <w:start w:val="1"/>
      <w:numFmt w:val="lowerLetter"/>
      <w:lvlText w:val="%5."/>
      <w:lvlJc w:val="left"/>
      <w:pPr>
        <w:ind w:left="4096" w:hanging="360"/>
      </w:pPr>
    </w:lvl>
    <w:lvl w:ilvl="5" w:tplc="0409001B" w:tentative="1">
      <w:start w:val="1"/>
      <w:numFmt w:val="lowerRoman"/>
      <w:lvlText w:val="%6."/>
      <w:lvlJc w:val="right"/>
      <w:pPr>
        <w:ind w:left="4816" w:hanging="180"/>
      </w:pPr>
    </w:lvl>
    <w:lvl w:ilvl="6" w:tplc="0409000F" w:tentative="1">
      <w:start w:val="1"/>
      <w:numFmt w:val="decimal"/>
      <w:lvlText w:val="%7."/>
      <w:lvlJc w:val="left"/>
      <w:pPr>
        <w:ind w:left="5536" w:hanging="360"/>
      </w:pPr>
    </w:lvl>
    <w:lvl w:ilvl="7" w:tplc="04090019" w:tentative="1">
      <w:start w:val="1"/>
      <w:numFmt w:val="lowerLetter"/>
      <w:lvlText w:val="%8."/>
      <w:lvlJc w:val="left"/>
      <w:pPr>
        <w:ind w:left="6256" w:hanging="360"/>
      </w:pPr>
    </w:lvl>
    <w:lvl w:ilvl="8" w:tplc="0409001B" w:tentative="1">
      <w:start w:val="1"/>
      <w:numFmt w:val="lowerRoman"/>
      <w:lvlText w:val="%9."/>
      <w:lvlJc w:val="right"/>
      <w:pPr>
        <w:ind w:left="6976" w:hanging="180"/>
      </w:pPr>
    </w:lvl>
  </w:abstractNum>
  <w:abstractNum w:abstractNumId="11" w15:restartNumberingAfterBreak="0">
    <w:nsid w:val="15CE3DCD"/>
    <w:multiLevelType w:val="multilevel"/>
    <w:tmpl w:val="E3802090"/>
    <w:numStyleLink w:val="ListsEIB"/>
  </w:abstractNum>
  <w:abstractNum w:abstractNumId="12" w15:restartNumberingAfterBreak="0">
    <w:nsid w:val="16A31008"/>
    <w:multiLevelType w:val="multilevel"/>
    <w:tmpl w:val="E3802090"/>
    <w:numStyleLink w:val="ListsEIB"/>
  </w:abstractNum>
  <w:abstractNum w:abstractNumId="13" w15:restartNumberingAfterBreak="0">
    <w:nsid w:val="19E76EDD"/>
    <w:multiLevelType w:val="multilevel"/>
    <w:tmpl w:val="E5E8B72A"/>
    <w:numStyleLink w:val="SchedulesLists"/>
  </w:abstractNum>
  <w:abstractNum w:abstractNumId="14" w15:restartNumberingAfterBreak="0">
    <w:nsid w:val="1B5261DF"/>
    <w:multiLevelType w:val="multilevel"/>
    <w:tmpl w:val="E3802090"/>
    <w:numStyleLink w:val="ListsEIB"/>
  </w:abstractNum>
  <w:abstractNum w:abstractNumId="15" w15:restartNumberingAfterBreak="0">
    <w:nsid w:val="1D4044B2"/>
    <w:multiLevelType w:val="multilevel"/>
    <w:tmpl w:val="E3802090"/>
    <w:numStyleLink w:val="ListsEIB"/>
  </w:abstractNum>
  <w:abstractNum w:abstractNumId="16" w15:restartNumberingAfterBreak="0">
    <w:nsid w:val="1D8B22C8"/>
    <w:multiLevelType w:val="multilevel"/>
    <w:tmpl w:val="F2F4239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1E45658D"/>
    <w:multiLevelType w:val="hybridMultilevel"/>
    <w:tmpl w:val="698A5776"/>
    <w:lvl w:ilvl="0" w:tplc="B9F4412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20825E0A"/>
    <w:multiLevelType w:val="multilevel"/>
    <w:tmpl w:val="AD2880DC"/>
    <w:lvl w:ilvl="0">
      <w:start w:val="1"/>
      <w:numFmt w:val="lowerLetter"/>
      <w:lvlText w:val="(%1)"/>
      <w:lvlJc w:val="left"/>
      <w:pPr>
        <w:ind w:left="1423" w:hanging="567"/>
      </w:pPr>
      <w:rPr>
        <w:rFonts w:ascii="Arial" w:hAnsi="Arial" w:hint="default"/>
        <w:sz w:val="20"/>
      </w:rPr>
    </w:lvl>
    <w:lvl w:ilvl="1">
      <w:start w:val="1"/>
      <w:numFmt w:val="lowerRoman"/>
      <w:lvlText w:val="(%2)"/>
      <w:lvlJc w:val="left"/>
      <w:pPr>
        <w:ind w:left="1985" w:hanging="567"/>
      </w:pPr>
      <w:rPr>
        <w:rFonts w:hint="default"/>
        <w:vertAlign w:val="baseline"/>
      </w:rPr>
    </w:lvl>
    <w:lvl w:ilvl="2">
      <w:start w:val="1"/>
      <w:numFmt w:val="decimal"/>
      <w:lvlText w:val="(%3)"/>
      <w:lvlJc w:val="left"/>
      <w:pPr>
        <w:ind w:left="2557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2557" w:hanging="1477"/>
      </w:pPr>
      <w:rPr>
        <w:rFonts w:hint="default"/>
      </w:rPr>
    </w:lvl>
    <w:lvl w:ilvl="4">
      <w:start w:val="1"/>
      <w:numFmt w:val="none"/>
      <w:lvlText w:val=""/>
      <w:lvlJc w:val="left"/>
      <w:pPr>
        <w:ind w:left="2557" w:hanging="1117"/>
      </w:pPr>
      <w:rPr>
        <w:rFonts w:hint="default"/>
      </w:rPr>
    </w:lvl>
    <w:lvl w:ilvl="5">
      <w:start w:val="1"/>
      <w:numFmt w:val="none"/>
      <w:lvlText w:val=""/>
      <w:lvlJc w:val="left"/>
      <w:pPr>
        <w:ind w:left="2557" w:hanging="757"/>
      </w:pPr>
      <w:rPr>
        <w:rFonts w:hint="default"/>
      </w:rPr>
    </w:lvl>
    <w:lvl w:ilvl="6">
      <w:start w:val="1"/>
      <w:numFmt w:val="none"/>
      <w:lvlText w:val=""/>
      <w:lvlJc w:val="left"/>
      <w:pPr>
        <w:ind w:left="2557" w:hanging="397"/>
      </w:pPr>
      <w:rPr>
        <w:rFonts w:hint="default"/>
      </w:rPr>
    </w:lvl>
    <w:lvl w:ilvl="7">
      <w:start w:val="1"/>
      <w:numFmt w:val="none"/>
      <w:lvlText w:val=""/>
      <w:lvlJc w:val="left"/>
      <w:pPr>
        <w:ind w:left="2557" w:hanging="37"/>
      </w:pPr>
      <w:rPr>
        <w:rFonts w:hint="default"/>
      </w:rPr>
    </w:lvl>
    <w:lvl w:ilvl="8">
      <w:start w:val="1"/>
      <w:numFmt w:val="none"/>
      <w:lvlText w:val=""/>
      <w:lvlJc w:val="left"/>
      <w:pPr>
        <w:ind w:left="2557" w:firstLine="323"/>
      </w:pPr>
      <w:rPr>
        <w:rFonts w:hint="default"/>
      </w:rPr>
    </w:lvl>
  </w:abstractNum>
  <w:abstractNum w:abstractNumId="19" w15:restartNumberingAfterBreak="0">
    <w:nsid w:val="22072531"/>
    <w:multiLevelType w:val="multilevel"/>
    <w:tmpl w:val="E3802090"/>
    <w:numStyleLink w:val="ListsEIB"/>
  </w:abstractNum>
  <w:abstractNum w:abstractNumId="20" w15:restartNumberingAfterBreak="0">
    <w:nsid w:val="22444BFE"/>
    <w:multiLevelType w:val="multilevel"/>
    <w:tmpl w:val="E3802090"/>
    <w:numStyleLink w:val="ListsEIB"/>
  </w:abstractNum>
  <w:abstractNum w:abstractNumId="21" w15:restartNumberingAfterBreak="0">
    <w:nsid w:val="23163898"/>
    <w:multiLevelType w:val="hybridMultilevel"/>
    <w:tmpl w:val="80D6F162"/>
    <w:lvl w:ilvl="0" w:tplc="279E3CD0">
      <w:start w:val="500"/>
      <w:numFmt w:val="lowerRoman"/>
      <w:lvlText w:val="(%1)"/>
      <w:lvlJc w:val="left"/>
      <w:pPr>
        <w:tabs>
          <w:tab w:val="num" w:pos="1559"/>
        </w:tabs>
        <w:ind w:left="155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919"/>
        </w:tabs>
        <w:ind w:left="1919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639"/>
        </w:tabs>
        <w:ind w:left="2639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359"/>
        </w:tabs>
        <w:ind w:left="3359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079"/>
        </w:tabs>
        <w:ind w:left="4079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799"/>
        </w:tabs>
        <w:ind w:left="4799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519"/>
        </w:tabs>
        <w:ind w:left="5519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239"/>
        </w:tabs>
        <w:ind w:left="6239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959"/>
        </w:tabs>
        <w:ind w:left="6959" w:hanging="180"/>
      </w:pPr>
    </w:lvl>
  </w:abstractNum>
  <w:abstractNum w:abstractNumId="22" w15:restartNumberingAfterBreak="0">
    <w:nsid w:val="26A67080"/>
    <w:multiLevelType w:val="hybridMultilevel"/>
    <w:tmpl w:val="6CA458D0"/>
    <w:lvl w:ilvl="0" w:tplc="8AE28F4A">
      <w:start w:val="1"/>
      <w:numFmt w:val="lowerRoman"/>
      <w:lvlText w:val="(%1)"/>
      <w:lvlJc w:val="left"/>
      <w:pPr>
        <w:tabs>
          <w:tab w:val="num" w:pos="1996"/>
        </w:tabs>
        <w:ind w:left="199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4"/>
        </w:tabs>
        <w:ind w:left="252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4"/>
        </w:tabs>
        <w:ind w:left="324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4"/>
        </w:tabs>
        <w:ind w:left="396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4"/>
        </w:tabs>
        <w:ind w:left="468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4"/>
        </w:tabs>
        <w:ind w:left="540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4"/>
        </w:tabs>
        <w:ind w:left="612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4"/>
        </w:tabs>
        <w:ind w:left="684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4"/>
        </w:tabs>
        <w:ind w:left="7564" w:hanging="180"/>
      </w:pPr>
    </w:lvl>
  </w:abstractNum>
  <w:abstractNum w:abstractNumId="23" w15:restartNumberingAfterBreak="0">
    <w:nsid w:val="26BB1B5E"/>
    <w:multiLevelType w:val="multilevel"/>
    <w:tmpl w:val="E3802090"/>
    <w:numStyleLink w:val="ListsEIB"/>
  </w:abstractNum>
  <w:abstractNum w:abstractNumId="24" w15:restartNumberingAfterBreak="0">
    <w:nsid w:val="27F109C2"/>
    <w:multiLevelType w:val="multilevel"/>
    <w:tmpl w:val="E3802090"/>
    <w:numStyleLink w:val="ListsEIB"/>
  </w:abstractNum>
  <w:abstractNum w:abstractNumId="25" w15:restartNumberingAfterBreak="0">
    <w:nsid w:val="280E4A06"/>
    <w:multiLevelType w:val="multilevel"/>
    <w:tmpl w:val="E3802090"/>
    <w:numStyleLink w:val="ListsEIB"/>
  </w:abstractNum>
  <w:abstractNum w:abstractNumId="26" w15:restartNumberingAfterBreak="0">
    <w:nsid w:val="2BE07AA6"/>
    <w:multiLevelType w:val="multilevel"/>
    <w:tmpl w:val="E5E8B72A"/>
    <w:styleLink w:val="SchedulesLists"/>
    <w:lvl w:ilvl="0">
      <w:start w:val="1"/>
      <w:numFmt w:val="upperLetter"/>
      <w:pStyle w:val="ScheduleEIB"/>
      <w:suff w:val="nothing"/>
      <w:lvlText w:val="Schedule %1"/>
      <w:lvlJc w:val="left"/>
      <w:pPr>
        <w:ind w:left="360" w:hanging="360"/>
      </w:pPr>
      <w:rPr>
        <w:rFonts w:ascii="Arial" w:hAnsi="Arial" w:hint="default"/>
        <w:b/>
        <w:i w:val="0"/>
        <w:caps w:val="0"/>
        <w:sz w:val="20"/>
      </w:rPr>
    </w:lvl>
    <w:lvl w:ilvl="1">
      <w:start w:val="1"/>
      <w:numFmt w:val="none"/>
      <w:pStyle w:val="SubSchedule1EIB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SubSchedule2EIB"/>
      <w:lvlText w:val="%3."/>
      <w:lvlJc w:val="left"/>
      <w:pPr>
        <w:ind w:left="1080" w:hanging="360"/>
      </w:pPr>
      <w:rPr>
        <w:rFonts w:hint="default"/>
        <w:b/>
        <w:i w:val="0"/>
      </w:rPr>
    </w:lvl>
    <w:lvl w:ilvl="3">
      <w:start w:val="1"/>
      <w:numFmt w:val="decimal"/>
      <w:lvlRestart w:val="1"/>
      <w:pStyle w:val="SubSchedule3EIB"/>
      <w:lvlText w:val="%1.%4"/>
      <w:lvlJc w:val="left"/>
      <w:pPr>
        <w:ind w:left="2062" w:hanging="360"/>
      </w:pPr>
      <w:rPr>
        <w:rFonts w:hint="default"/>
        <w:b w:val="0"/>
        <w:i w:val="0"/>
        <w:u w:val="singl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2CF73638"/>
    <w:multiLevelType w:val="multilevel"/>
    <w:tmpl w:val="E3802090"/>
    <w:numStyleLink w:val="ListsEIB"/>
  </w:abstractNum>
  <w:abstractNum w:abstractNumId="28" w15:restartNumberingAfterBreak="0">
    <w:nsid w:val="2F8E23C8"/>
    <w:multiLevelType w:val="multilevel"/>
    <w:tmpl w:val="E3802090"/>
    <w:numStyleLink w:val="ListsEIB"/>
  </w:abstractNum>
  <w:abstractNum w:abstractNumId="29" w15:restartNumberingAfterBreak="0">
    <w:nsid w:val="31C63D75"/>
    <w:multiLevelType w:val="multilevel"/>
    <w:tmpl w:val="E3802090"/>
    <w:numStyleLink w:val="ListsEIB"/>
  </w:abstractNum>
  <w:abstractNum w:abstractNumId="30" w15:restartNumberingAfterBreak="0">
    <w:nsid w:val="330215F2"/>
    <w:multiLevelType w:val="multilevel"/>
    <w:tmpl w:val="E3802090"/>
    <w:numStyleLink w:val="ListsEIB"/>
  </w:abstractNum>
  <w:abstractNum w:abstractNumId="31" w15:restartNumberingAfterBreak="0">
    <w:nsid w:val="340C742F"/>
    <w:multiLevelType w:val="multilevel"/>
    <w:tmpl w:val="E3802090"/>
    <w:numStyleLink w:val="ListsEIB"/>
  </w:abstractNum>
  <w:abstractNum w:abstractNumId="32" w15:restartNumberingAfterBreak="0">
    <w:nsid w:val="360C1B7A"/>
    <w:multiLevelType w:val="multilevel"/>
    <w:tmpl w:val="E3802090"/>
    <w:styleLink w:val="ListsEIB"/>
    <w:lvl w:ilvl="0">
      <w:start w:val="1"/>
      <w:numFmt w:val="lowerRoman"/>
      <w:lvlText w:val="(%1)"/>
      <w:lvlJc w:val="left"/>
      <w:pPr>
        <w:ind w:left="1418" w:hanging="567"/>
      </w:pPr>
      <w:rPr>
        <w:rFonts w:ascii="Arial" w:eastAsia="Times New Roman" w:hAnsi="Arial" w:cs="Arial"/>
        <w:sz w:val="20"/>
      </w:rPr>
    </w:lvl>
    <w:lvl w:ilvl="1">
      <w:start w:val="1"/>
      <w:numFmt w:val="lowerRoman"/>
      <w:lvlText w:val="(%2)"/>
      <w:lvlJc w:val="left"/>
      <w:pPr>
        <w:ind w:left="1990" w:hanging="567"/>
      </w:pPr>
      <w:rPr>
        <w:rFonts w:ascii="Arial" w:eastAsia="Times New Roman" w:hAnsi="Arial" w:cs="Arial"/>
      </w:rPr>
    </w:lvl>
    <w:lvl w:ilvl="2">
      <w:start w:val="1"/>
      <w:numFmt w:val="decimal"/>
      <w:lvlText w:val="(%3)"/>
      <w:lvlJc w:val="left"/>
      <w:pPr>
        <w:ind w:left="2557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2557" w:hanging="1477"/>
      </w:pPr>
      <w:rPr>
        <w:rFonts w:hint="default"/>
      </w:rPr>
    </w:lvl>
    <w:lvl w:ilvl="4">
      <w:start w:val="1"/>
      <w:numFmt w:val="none"/>
      <w:lvlText w:val=""/>
      <w:lvlJc w:val="left"/>
      <w:pPr>
        <w:ind w:left="2557" w:hanging="1117"/>
      </w:pPr>
      <w:rPr>
        <w:rFonts w:hint="default"/>
      </w:rPr>
    </w:lvl>
    <w:lvl w:ilvl="5">
      <w:start w:val="1"/>
      <w:numFmt w:val="none"/>
      <w:lvlText w:val=""/>
      <w:lvlJc w:val="left"/>
      <w:pPr>
        <w:ind w:left="2557" w:hanging="757"/>
      </w:pPr>
      <w:rPr>
        <w:rFonts w:hint="default"/>
      </w:rPr>
    </w:lvl>
    <w:lvl w:ilvl="6">
      <w:start w:val="1"/>
      <w:numFmt w:val="none"/>
      <w:lvlText w:val=""/>
      <w:lvlJc w:val="left"/>
      <w:pPr>
        <w:ind w:left="2557" w:hanging="397"/>
      </w:pPr>
      <w:rPr>
        <w:rFonts w:hint="default"/>
      </w:rPr>
    </w:lvl>
    <w:lvl w:ilvl="7">
      <w:start w:val="1"/>
      <w:numFmt w:val="none"/>
      <w:lvlText w:val=""/>
      <w:lvlJc w:val="left"/>
      <w:pPr>
        <w:ind w:left="2557" w:hanging="37"/>
      </w:pPr>
      <w:rPr>
        <w:rFonts w:hint="default"/>
      </w:rPr>
    </w:lvl>
    <w:lvl w:ilvl="8">
      <w:start w:val="1"/>
      <w:numFmt w:val="none"/>
      <w:lvlText w:val=""/>
      <w:lvlJc w:val="left"/>
      <w:pPr>
        <w:ind w:left="2557" w:firstLine="323"/>
      </w:pPr>
      <w:rPr>
        <w:rFonts w:hint="default"/>
      </w:rPr>
    </w:lvl>
  </w:abstractNum>
  <w:abstractNum w:abstractNumId="33" w15:restartNumberingAfterBreak="0">
    <w:nsid w:val="363975E5"/>
    <w:multiLevelType w:val="multilevel"/>
    <w:tmpl w:val="E3802090"/>
    <w:numStyleLink w:val="ListsEIB"/>
  </w:abstractNum>
  <w:abstractNum w:abstractNumId="34" w15:restartNumberingAfterBreak="0">
    <w:nsid w:val="37FE5BED"/>
    <w:multiLevelType w:val="multilevel"/>
    <w:tmpl w:val="E3802090"/>
    <w:numStyleLink w:val="ListsEIB"/>
  </w:abstractNum>
  <w:abstractNum w:abstractNumId="35" w15:restartNumberingAfterBreak="0">
    <w:nsid w:val="3DAE78A3"/>
    <w:multiLevelType w:val="hybridMultilevel"/>
    <w:tmpl w:val="AB008EF0"/>
    <w:lvl w:ilvl="0" w:tplc="4BF4656E">
      <w:start w:val="1"/>
      <w:numFmt w:val="lowerRoman"/>
      <w:lvlText w:val="(%1)"/>
      <w:lvlJc w:val="left"/>
      <w:pPr>
        <w:tabs>
          <w:tab w:val="num" w:pos="2029"/>
        </w:tabs>
        <w:ind w:left="2029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abstractNum w:abstractNumId="36" w15:restartNumberingAfterBreak="0">
    <w:nsid w:val="42C9568D"/>
    <w:multiLevelType w:val="multilevel"/>
    <w:tmpl w:val="2F92411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4910303C"/>
    <w:multiLevelType w:val="hybridMultilevel"/>
    <w:tmpl w:val="A7DACD58"/>
    <w:lvl w:ilvl="0" w:tplc="3A2284D6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49423FA4"/>
    <w:multiLevelType w:val="multilevel"/>
    <w:tmpl w:val="E3802090"/>
    <w:numStyleLink w:val="ListsEIB"/>
  </w:abstractNum>
  <w:abstractNum w:abstractNumId="39" w15:restartNumberingAfterBreak="0">
    <w:nsid w:val="49A328A3"/>
    <w:multiLevelType w:val="multilevel"/>
    <w:tmpl w:val="E3802090"/>
    <w:numStyleLink w:val="ListsEIB"/>
  </w:abstractNum>
  <w:abstractNum w:abstractNumId="40" w15:restartNumberingAfterBreak="0">
    <w:nsid w:val="4A9D3C81"/>
    <w:multiLevelType w:val="multilevel"/>
    <w:tmpl w:val="E3802090"/>
    <w:numStyleLink w:val="ListsEIB"/>
  </w:abstractNum>
  <w:abstractNum w:abstractNumId="41" w15:restartNumberingAfterBreak="0">
    <w:nsid w:val="505B0557"/>
    <w:multiLevelType w:val="multilevel"/>
    <w:tmpl w:val="E3802090"/>
    <w:numStyleLink w:val="ListsEIB"/>
  </w:abstractNum>
  <w:abstractNum w:abstractNumId="42" w15:restartNumberingAfterBreak="0">
    <w:nsid w:val="50A93A43"/>
    <w:multiLevelType w:val="multilevel"/>
    <w:tmpl w:val="E3802090"/>
    <w:numStyleLink w:val="ListsEIB"/>
  </w:abstractNum>
  <w:abstractNum w:abstractNumId="43" w15:restartNumberingAfterBreak="0">
    <w:nsid w:val="55821402"/>
    <w:multiLevelType w:val="multilevel"/>
    <w:tmpl w:val="E3802090"/>
    <w:numStyleLink w:val="ListsEIB"/>
  </w:abstractNum>
  <w:abstractNum w:abstractNumId="44" w15:restartNumberingAfterBreak="0">
    <w:nsid w:val="56B5231F"/>
    <w:multiLevelType w:val="multilevel"/>
    <w:tmpl w:val="E3802090"/>
    <w:numStyleLink w:val="ListsEIB"/>
  </w:abstractNum>
  <w:abstractNum w:abstractNumId="45" w15:restartNumberingAfterBreak="0">
    <w:nsid w:val="5C056FAB"/>
    <w:multiLevelType w:val="multilevel"/>
    <w:tmpl w:val="A872A538"/>
    <w:lvl w:ilvl="0">
      <w:start w:val="3"/>
      <w:numFmt w:val="decimal"/>
      <w:lvlText w:val="%1."/>
      <w:lvlJc w:val="left"/>
      <w:pPr>
        <w:ind w:left="720" w:hanging="720"/>
      </w:pPr>
      <w:rPr>
        <w:rFonts w:eastAsia="Times New Roman" w:cs="Arial"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cs="Arial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Arial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Arial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Arial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Arial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Arial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Arial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Arial" w:hint="default"/>
        <w:color w:val="000000"/>
      </w:rPr>
    </w:lvl>
  </w:abstractNum>
  <w:abstractNum w:abstractNumId="46" w15:restartNumberingAfterBreak="0">
    <w:nsid w:val="5F784633"/>
    <w:multiLevelType w:val="hybridMultilevel"/>
    <w:tmpl w:val="ACDAB2F8"/>
    <w:lvl w:ilvl="0" w:tplc="08090005">
      <w:start w:val="1"/>
      <w:numFmt w:val="bullet"/>
      <w:lvlText w:val=""/>
      <w:lvlJc w:val="left"/>
      <w:pPr>
        <w:tabs>
          <w:tab w:val="num" w:pos="303"/>
        </w:tabs>
        <w:ind w:left="303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673"/>
        </w:tabs>
        <w:ind w:left="67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393"/>
        </w:tabs>
        <w:ind w:left="1393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113"/>
        </w:tabs>
        <w:ind w:left="21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33"/>
        </w:tabs>
        <w:ind w:left="28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553"/>
        </w:tabs>
        <w:ind w:left="35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273"/>
        </w:tabs>
        <w:ind w:left="42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993"/>
        </w:tabs>
        <w:ind w:left="49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13"/>
        </w:tabs>
        <w:ind w:left="5713" w:hanging="360"/>
      </w:pPr>
      <w:rPr>
        <w:rFonts w:ascii="Wingdings" w:hAnsi="Wingdings" w:hint="default"/>
      </w:rPr>
    </w:lvl>
  </w:abstractNum>
  <w:abstractNum w:abstractNumId="47" w15:restartNumberingAfterBreak="0">
    <w:nsid w:val="61524F27"/>
    <w:multiLevelType w:val="multilevel"/>
    <w:tmpl w:val="E3802090"/>
    <w:numStyleLink w:val="ListsEIB"/>
  </w:abstractNum>
  <w:abstractNum w:abstractNumId="48" w15:restartNumberingAfterBreak="0">
    <w:nsid w:val="61997B82"/>
    <w:multiLevelType w:val="multilevel"/>
    <w:tmpl w:val="E3802090"/>
    <w:numStyleLink w:val="ListsEIB"/>
  </w:abstractNum>
  <w:abstractNum w:abstractNumId="49" w15:restartNumberingAfterBreak="0">
    <w:nsid w:val="622F7540"/>
    <w:multiLevelType w:val="multilevel"/>
    <w:tmpl w:val="E3802090"/>
    <w:numStyleLink w:val="ListsEIB"/>
  </w:abstractNum>
  <w:abstractNum w:abstractNumId="50" w15:restartNumberingAfterBreak="0">
    <w:nsid w:val="63364F32"/>
    <w:multiLevelType w:val="multilevel"/>
    <w:tmpl w:val="E3802090"/>
    <w:numStyleLink w:val="ListsEIB"/>
  </w:abstractNum>
  <w:abstractNum w:abstractNumId="51" w15:restartNumberingAfterBreak="0">
    <w:nsid w:val="65E014DE"/>
    <w:multiLevelType w:val="multilevel"/>
    <w:tmpl w:val="E3802090"/>
    <w:numStyleLink w:val="ListsEIB"/>
  </w:abstractNum>
  <w:abstractNum w:abstractNumId="52" w15:restartNumberingAfterBreak="0">
    <w:nsid w:val="661B5B44"/>
    <w:multiLevelType w:val="multilevel"/>
    <w:tmpl w:val="E3802090"/>
    <w:numStyleLink w:val="ListsEIB"/>
  </w:abstractNum>
  <w:abstractNum w:abstractNumId="53" w15:restartNumberingAfterBreak="0">
    <w:nsid w:val="687924B5"/>
    <w:multiLevelType w:val="multilevel"/>
    <w:tmpl w:val="E3802090"/>
    <w:numStyleLink w:val="ListsEIB"/>
  </w:abstractNum>
  <w:abstractNum w:abstractNumId="54" w15:restartNumberingAfterBreak="0">
    <w:nsid w:val="6A842511"/>
    <w:multiLevelType w:val="multilevel"/>
    <w:tmpl w:val="E3802090"/>
    <w:numStyleLink w:val="ListsEIB"/>
  </w:abstractNum>
  <w:abstractNum w:abstractNumId="55" w15:restartNumberingAfterBreak="0">
    <w:nsid w:val="6B21172B"/>
    <w:multiLevelType w:val="multilevel"/>
    <w:tmpl w:val="E3802090"/>
    <w:numStyleLink w:val="ListsEIB"/>
  </w:abstractNum>
  <w:abstractNum w:abstractNumId="56" w15:restartNumberingAfterBreak="0">
    <w:nsid w:val="6D540356"/>
    <w:multiLevelType w:val="multilevel"/>
    <w:tmpl w:val="E3802090"/>
    <w:numStyleLink w:val="ListsEIB"/>
  </w:abstractNum>
  <w:abstractNum w:abstractNumId="57" w15:restartNumberingAfterBreak="0">
    <w:nsid w:val="6D8B2C24"/>
    <w:multiLevelType w:val="multilevel"/>
    <w:tmpl w:val="E3802090"/>
    <w:numStyleLink w:val="ListsEIB"/>
  </w:abstractNum>
  <w:abstractNum w:abstractNumId="58" w15:restartNumberingAfterBreak="0">
    <w:nsid w:val="71A35C93"/>
    <w:multiLevelType w:val="multilevel"/>
    <w:tmpl w:val="E3802090"/>
    <w:numStyleLink w:val="ListsEIB"/>
  </w:abstractNum>
  <w:abstractNum w:abstractNumId="59" w15:restartNumberingAfterBreak="0">
    <w:nsid w:val="71EA6A65"/>
    <w:multiLevelType w:val="hybridMultilevel"/>
    <w:tmpl w:val="DB200BE4"/>
    <w:lvl w:ilvl="0" w:tplc="F5D8E50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72736A59"/>
    <w:multiLevelType w:val="multilevel"/>
    <w:tmpl w:val="E3802090"/>
    <w:numStyleLink w:val="ListsEIB"/>
  </w:abstractNum>
  <w:abstractNum w:abstractNumId="61" w15:restartNumberingAfterBreak="0">
    <w:nsid w:val="73792E7E"/>
    <w:multiLevelType w:val="multilevel"/>
    <w:tmpl w:val="E3802090"/>
    <w:numStyleLink w:val="ListsEIB"/>
  </w:abstractNum>
  <w:abstractNum w:abstractNumId="62" w15:restartNumberingAfterBreak="0">
    <w:nsid w:val="74E65F5A"/>
    <w:multiLevelType w:val="multilevel"/>
    <w:tmpl w:val="E3802090"/>
    <w:numStyleLink w:val="ListsEIB"/>
  </w:abstractNum>
  <w:abstractNum w:abstractNumId="63" w15:restartNumberingAfterBreak="0">
    <w:nsid w:val="774311F4"/>
    <w:multiLevelType w:val="multilevel"/>
    <w:tmpl w:val="EE26DFBA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4" w15:restartNumberingAfterBreak="0">
    <w:nsid w:val="793A6FDD"/>
    <w:multiLevelType w:val="multilevel"/>
    <w:tmpl w:val="E3802090"/>
    <w:numStyleLink w:val="ListsEIB"/>
  </w:abstractNum>
  <w:abstractNum w:abstractNumId="65" w15:restartNumberingAfterBreak="0">
    <w:nsid w:val="7F384C50"/>
    <w:multiLevelType w:val="multilevel"/>
    <w:tmpl w:val="E3802090"/>
    <w:numStyleLink w:val="ListsEIB"/>
  </w:abstractNum>
  <w:num w:numId="1">
    <w:abstractNumId w:val="0"/>
    <w:lvlOverride w:ilvl="0">
      <w:lvl w:ilvl="0">
        <w:start w:val="1"/>
        <w:numFmt w:val="decimal"/>
        <w:pStyle w:val="Heading1"/>
        <w:suff w:val="nothing"/>
        <w:lvlText w:val="Article %1"/>
        <w:lvlJc w:val="left"/>
        <w:pPr>
          <w:ind w:left="5319" w:hanging="357"/>
        </w:pPr>
        <w:rPr>
          <w:rFonts w:ascii="Arial Bold" w:hAnsi="Arial Bold" w:hint="default"/>
          <w:b/>
          <w:i w:val="0"/>
          <w:caps/>
          <w:vanish w:val="0"/>
          <w:sz w:val="20"/>
          <w:u w:val="single"/>
        </w:rPr>
      </w:lvl>
    </w:lvlOverride>
  </w:num>
  <w:num w:numId="2">
    <w:abstractNumId w:val="32"/>
  </w:num>
  <w:num w:numId="3">
    <w:abstractNumId w:val="26"/>
  </w:num>
  <w:num w:numId="4">
    <w:abstractNumId w:val="56"/>
  </w:num>
  <w:num w:numId="5">
    <w:abstractNumId w:val="33"/>
  </w:num>
  <w:num w:numId="6">
    <w:abstractNumId w:val="55"/>
  </w:num>
  <w:num w:numId="7">
    <w:abstractNumId w:val="14"/>
  </w:num>
  <w:num w:numId="8">
    <w:abstractNumId w:val="44"/>
  </w:num>
  <w:num w:numId="9">
    <w:abstractNumId w:val="57"/>
  </w:num>
  <w:num w:numId="10">
    <w:abstractNumId w:val="15"/>
  </w:num>
  <w:num w:numId="11">
    <w:abstractNumId w:val="42"/>
  </w:num>
  <w:num w:numId="12">
    <w:abstractNumId w:val="43"/>
  </w:num>
  <w:num w:numId="13">
    <w:abstractNumId w:val="12"/>
  </w:num>
  <w:num w:numId="14">
    <w:abstractNumId w:val="28"/>
  </w:num>
  <w:num w:numId="15">
    <w:abstractNumId w:val="7"/>
  </w:num>
  <w:num w:numId="16">
    <w:abstractNumId w:val="4"/>
  </w:num>
  <w:num w:numId="17">
    <w:abstractNumId w:val="39"/>
  </w:num>
  <w:num w:numId="18">
    <w:abstractNumId w:val="2"/>
  </w:num>
  <w:num w:numId="19">
    <w:abstractNumId w:val="47"/>
  </w:num>
  <w:num w:numId="20">
    <w:abstractNumId w:val="53"/>
  </w:num>
  <w:num w:numId="21">
    <w:abstractNumId w:val="61"/>
  </w:num>
  <w:num w:numId="22">
    <w:abstractNumId w:val="18"/>
  </w:num>
  <w:num w:numId="23">
    <w:abstractNumId w:val="41"/>
  </w:num>
  <w:num w:numId="24">
    <w:abstractNumId w:val="38"/>
  </w:num>
  <w:num w:numId="25">
    <w:abstractNumId w:val="60"/>
  </w:num>
  <w:num w:numId="26">
    <w:abstractNumId w:val="19"/>
  </w:num>
  <w:num w:numId="27">
    <w:abstractNumId w:val="5"/>
  </w:num>
  <w:num w:numId="28">
    <w:abstractNumId w:val="48"/>
  </w:num>
  <w:num w:numId="29">
    <w:abstractNumId w:val="65"/>
  </w:num>
  <w:num w:numId="30">
    <w:abstractNumId w:val="49"/>
  </w:num>
  <w:num w:numId="31">
    <w:abstractNumId w:val="50"/>
  </w:num>
  <w:num w:numId="32">
    <w:abstractNumId w:val="20"/>
  </w:num>
  <w:num w:numId="33">
    <w:abstractNumId w:val="8"/>
  </w:num>
  <w:num w:numId="34">
    <w:abstractNumId w:val="54"/>
  </w:num>
  <w:num w:numId="35">
    <w:abstractNumId w:val="1"/>
  </w:num>
  <w:num w:numId="36">
    <w:abstractNumId w:val="30"/>
  </w:num>
  <w:num w:numId="37">
    <w:abstractNumId w:val="40"/>
  </w:num>
  <w:num w:numId="38">
    <w:abstractNumId w:val="64"/>
  </w:num>
  <w:num w:numId="39">
    <w:abstractNumId w:val="58"/>
  </w:num>
  <w:num w:numId="40">
    <w:abstractNumId w:val="34"/>
  </w:num>
  <w:num w:numId="41">
    <w:abstractNumId w:val="29"/>
  </w:num>
  <w:num w:numId="42">
    <w:abstractNumId w:val="25"/>
  </w:num>
  <w:num w:numId="43">
    <w:abstractNumId w:val="27"/>
  </w:num>
  <w:num w:numId="44">
    <w:abstractNumId w:val="52"/>
  </w:num>
  <w:num w:numId="45">
    <w:abstractNumId w:val="24"/>
  </w:num>
  <w:num w:numId="46">
    <w:abstractNumId w:val="23"/>
  </w:num>
  <w:num w:numId="47">
    <w:abstractNumId w:val="51"/>
  </w:num>
  <w:num w:numId="48">
    <w:abstractNumId w:val="11"/>
  </w:num>
  <w:num w:numId="49">
    <w:abstractNumId w:val="62"/>
  </w:num>
  <w:num w:numId="50">
    <w:abstractNumId w:val="31"/>
  </w:num>
  <w:num w:numId="51">
    <w:abstractNumId w:val="13"/>
  </w:num>
  <w:num w:numId="52">
    <w:abstractNumId w:val="0"/>
  </w:num>
  <w:num w:numId="53">
    <w:abstractNumId w:val="3"/>
  </w:num>
  <w:num w:numId="54">
    <w:abstractNumId w:val="9"/>
  </w:num>
  <w:num w:numId="55">
    <w:abstractNumId w:val="22"/>
  </w:num>
  <w:num w:numId="56">
    <w:abstractNumId w:val="21"/>
  </w:num>
  <w:num w:numId="57">
    <w:abstractNumId w:val="35"/>
  </w:num>
  <w:num w:numId="58">
    <w:abstractNumId w:val="46"/>
  </w:num>
  <w:num w:numId="59">
    <w:abstractNumId w:val="59"/>
  </w:num>
  <w:num w:numId="60">
    <w:abstractNumId w:val="37"/>
  </w:num>
  <w:num w:numId="61">
    <w:abstractNumId w:val="0"/>
    <w:lvlOverride w:ilvl="0">
      <w:lvl w:ilvl="0">
        <w:start w:val="1"/>
        <w:numFmt w:val="decimal"/>
        <w:pStyle w:val="Heading1"/>
        <w:suff w:val="nothing"/>
        <w:lvlText w:val="Article %1"/>
        <w:lvlJc w:val="left"/>
        <w:pPr>
          <w:ind w:left="357" w:hanging="357"/>
        </w:pPr>
        <w:rPr>
          <w:rFonts w:ascii="Arial Bold" w:hAnsi="Arial Bold" w:hint="default"/>
          <w:b/>
          <w:i w:val="0"/>
          <w:caps/>
          <w:vanish w:val="0"/>
          <w:sz w:val="20"/>
          <w:u w:val="single"/>
        </w:rPr>
      </w:lvl>
    </w:lvlOverride>
  </w:num>
  <w:num w:numId="62">
    <w:abstractNumId w:val="6"/>
  </w:num>
  <w:num w:numId="63">
    <w:abstractNumId w:val="17"/>
  </w:num>
  <w:num w:numId="64">
    <w:abstractNumId w:val="10"/>
  </w:num>
  <w:num w:numId="65">
    <w:abstractNumId w:val="36"/>
  </w:num>
  <w:num w:numId="66">
    <w:abstractNumId w:val="16"/>
  </w:num>
  <w:num w:numId="67">
    <w:abstractNumId w:val="45"/>
  </w:num>
  <w:num w:numId="68">
    <w:abstractNumId w:val="63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defaultTableStyle w:val="TableEIB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294"/>
    <w:rsid w:val="00000E70"/>
    <w:rsid w:val="00000F6F"/>
    <w:rsid w:val="000020EF"/>
    <w:rsid w:val="00002BC8"/>
    <w:rsid w:val="0000348D"/>
    <w:rsid w:val="00003BCA"/>
    <w:rsid w:val="00004FB1"/>
    <w:rsid w:val="00005D32"/>
    <w:rsid w:val="00006DED"/>
    <w:rsid w:val="00007014"/>
    <w:rsid w:val="000103E4"/>
    <w:rsid w:val="00010CBE"/>
    <w:rsid w:val="00010D7F"/>
    <w:rsid w:val="000114B4"/>
    <w:rsid w:val="00011E38"/>
    <w:rsid w:val="00012501"/>
    <w:rsid w:val="00012543"/>
    <w:rsid w:val="000126EC"/>
    <w:rsid w:val="00013A8D"/>
    <w:rsid w:val="00014C73"/>
    <w:rsid w:val="00016B18"/>
    <w:rsid w:val="00017788"/>
    <w:rsid w:val="0002086A"/>
    <w:rsid w:val="00022213"/>
    <w:rsid w:val="0002249F"/>
    <w:rsid w:val="000225B1"/>
    <w:rsid w:val="00022710"/>
    <w:rsid w:val="000231EB"/>
    <w:rsid w:val="00023479"/>
    <w:rsid w:val="000268F3"/>
    <w:rsid w:val="00026DC2"/>
    <w:rsid w:val="00027567"/>
    <w:rsid w:val="000278C0"/>
    <w:rsid w:val="00027E4F"/>
    <w:rsid w:val="000306D1"/>
    <w:rsid w:val="00030A22"/>
    <w:rsid w:val="00030DFE"/>
    <w:rsid w:val="000320D2"/>
    <w:rsid w:val="00034DC5"/>
    <w:rsid w:val="0003511F"/>
    <w:rsid w:val="0003549D"/>
    <w:rsid w:val="00036DBE"/>
    <w:rsid w:val="000407F4"/>
    <w:rsid w:val="00040BE5"/>
    <w:rsid w:val="000430CB"/>
    <w:rsid w:val="000433BE"/>
    <w:rsid w:val="00045C17"/>
    <w:rsid w:val="0004774B"/>
    <w:rsid w:val="00047C78"/>
    <w:rsid w:val="00050D58"/>
    <w:rsid w:val="00051910"/>
    <w:rsid w:val="00051AD5"/>
    <w:rsid w:val="0005332D"/>
    <w:rsid w:val="0005382F"/>
    <w:rsid w:val="000541EF"/>
    <w:rsid w:val="00055A97"/>
    <w:rsid w:val="00056157"/>
    <w:rsid w:val="00056B8F"/>
    <w:rsid w:val="00063E33"/>
    <w:rsid w:val="00065E28"/>
    <w:rsid w:val="00066DA0"/>
    <w:rsid w:val="00070D22"/>
    <w:rsid w:val="00071CD3"/>
    <w:rsid w:val="000732ED"/>
    <w:rsid w:val="000767CE"/>
    <w:rsid w:val="0007690F"/>
    <w:rsid w:val="00076A35"/>
    <w:rsid w:val="00076F61"/>
    <w:rsid w:val="000829B1"/>
    <w:rsid w:val="00083D65"/>
    <w:rsid w:val="000849EA"/>
    <w:rsid w:val="00084A72"/>
    <w:rsid w:val="00084B95"/>
    <w:rsid w:val="00085B94"/>
    <w:rsid w:val="0008617E"/>
    <w:rsid w:val="00090B31"/>
    <w:rsid w:val="0009369D"/>
    <w:rsid w:val="00093E41"/>
    <w:rsid w:val="000946FD"/>
    <w:rsid w:val="00096C90"/>
    <w:rsid w:val="00097C01"/>
    <w:rsid w:val="00097E91"/>
    <w:rsid w:val="000A20AE"/>
    <w:rsid w:val="000A3D28"/>
    <w:rsid w:val="000A460F"/>
    <w:rsid w:val="000A513D"/>
    <w:rsid w:val="000A5271"/>
    <w:rsid w:val="000A729F"/>
    <w:rsid w:val="000B0941"/>
    <w:rsid w:val="000B2869"/>
    <w:rsid w:val="000B5F88"/>
    <w:rsid w:val="000B6095"/>
    <w:rsid w:val="000B7366"/>
    <w:rsid w:val="000B7FE3"/>
    <w:rsid w:val="000C0986"/>
    <w:rsid w:val="000C119D"/>
    <w:rsid w:val="000C18C3"/>
    <w:rsid w:val="000C2032"/>
    <w:rsid w:val="000C48F1"/>
    <w:rsid w:val="000C4D55"/>
    <w:rsid w:val="000C6E4C"/>
    <w:rsid w:val="000C7119"/>
    <w:rsid w:val="000C715C"/>
    <w:rsid w:val="000D055D"/>
    <w:rsid w:val="000D0EA3"/>
    <w:rsid w:val="000D1055"/>
    <w:rsid w:val="000D20AB"/>
    <w:rsid w:val="000D35F5"/>
    <w:rsid w:val="000D3F69"/>
    <w:rsid w:val="000D41A9"/>
    <w:rsid w:val="000D4F66"/>
    <w:rsid w:val="000D67B1"/>
    <w:rsid w:val="000D6A03"/>
    <w:rsid w:val="000D6ECA"/>
    <w:rsid w:val="000D7171"/>
    <w:rsid w:val="000D7FE5"/>
    <w:rsid w:val="000E006C"/>
    <w:rsid w:val="000E1930"/>
    <w:rsid w:val="000E2071"/>
    <w:rsid w:val="000E31F6"/>
    <w:rsid w:val="000E3E33"/>
    <w:rsid w:val="000E4C53"/>
    <w:rsid w:val="000E7FC1"/>
    <w:rsid w:val="000F0277"/>
    <w:rsid w:val="000F172F"/>
    <w:rsid w:val="000F1C18"/>
    <w:rsid w:val="000F1E1C"/>
    <w:rsid w:val="000F1E7C"/>
    <w:rsid w:val="000F23F6"/>
    <w:rsid w:val="000F3C17"/>
    <w:rsid w:val="000F46D5"/>
    <w:rsid w:val="000F4B77"/>
    <w:rsid w:val="000F5EDE"/>
    <w:rsid w:val="000F6F2A"/>
    <w:rsid w:val="001011A6"/>
    <w:rsid w:val="00101CF1"/>
    <w:rsid w:val="00103838"/>
    <w:rsid w:val="0010502C"/>
    <w:rsid w:val="0010504B"/>
    <w:rsid w:val="00105736"/>
    <w:rsid w:val="00106500"/>
    <w:rsid w:val="00107B79"/>
    <w:rsid w:val="00107E85"/>
    <w:rsid w:val="00110E12"/>
    <w:rsid w:val="001132EC"/>
    <w:rsid w:val="00113633"/>
    <w:rsid w:val="001153F5"/>
    <w:rsid w:val="001178C2"/>
    <w:rsid w:val="00117913"/>
    <w:rsid w:val="00117A5F"/>
    <w:rsid w:val="00120DEA"/>
    <w:rsid w:val="00123B04"/>
    <w:rsid w:val="00124BDD"/>
    <w:rsid w:val="00125002"/>
    <w:rsid w:val="00125CA0"/>
    <w:rsid w:val="00125E3C"/>
    <w:rsid w:val="001274F4"/>
    <w:rsid w:val="00130280"/>
    <w:rsid w:val="00130CE2"/>
    <w:rsid w:val="001318B1"/>
    <w:rsid w:val="00131AD2"/>
    <w:rsid w:val="00131E42"/>
    <w:rsid w:val="00132591"/>
    <w:rsid w:val="00132CC7"/>
    <w:rsid w:val="00135835"/>
    <w:rsid w:val="00135B43"/>
    <w:rsid w:val="00137014"/>
    <w:rsid w:val="0013707B"/>
    <w:rsid w:val="001371FE"/>
    <w:rsid w:val="00140DEC"/>
    <w:rsid w:val="00140F62"/>
    <w:rsid w:val="00143D6C"/>
    <w:rsid w:val="00143D9E"/>
    <w:rsid w:val="00144D43"/>
    <w:rsid w:val="0014676A"/>
    <w:rsid w:val="0014684D"/>
    <w:rsid w:val="00147696"/>
    <w:rsid w:val="00152356"/>
    <w:rsid w:val="00153687"/>
    <w:rsid w:val="00153DD9"/>
    <w:rsid w:val="001540BD"/>
    <w:rsid w:val="00157953"/>
    <w:rsid w:val="0016038A"/>
    <w:rsid w:val="0016041C"/>
    <w:rsid w:val="00160844"/>
    <w:rsid w:val="00160C51"/>
    <w:rsid w:val="001615C9"/>
    <w:rsid w:val="00162B90"/>
    <w:rsid w:val="00162C63"/>
    <w:rsid w:val="00163508"/>
    <w:rsid w:val="00165474"/>
    <w:rsid w:val="00166FAD"/>
    <w:rsid w:val="00171E19"/>
    <w:rsid w:val="00173C07"/>
    <w:rsid w:val="001746D9"/>
    <w:rsid w:val="001777A1"/>
    <w:rsid w:val="001801E6"/>
    <w:rsid w:val="00180FB3"/>
    <w:rsid w:val="00180FB6"/>
    <w:rsid w:val="00181781"/>
    <w:rsid w:val="00184447"/>
    <w:rsid w:val="00184A1C"/>
    <w:rsid w:val="00184B97"/>
    <w:rsid w:val="0018702B"/>
    <w:rsid w:val="001872C3"/>
    <w:rsid w:val="0019089E"/>
    <w:rsid w:val="00191396"/>
    <w:rsid w:val="00194768"/>
    <w:rsid w:val="001949EF"/>
    <w:rsid w:val="00195AAD"/>
    <w:rsid w:val="001970C3"/>
    <w:rsid w:val="001A0035"/>
    <w:rsid w:val="001A0DBA"/>
    <w:rsid w:val="001A185C"/>
    <w:rsid w:val="001A1BF7"/>
    <w:rsid w:val="001A5161"/>
    <w:rsid w:val="001A7D35"/>
    <w:rsid w:val="001B3258"/>
    <w:rsid w:val="001B3434"/>
    <w:rsid w:val="001B5D5C"/>
    <w:rsid w:val="001B6861"/>
    <w:rsid w:val="001B7FCA"/>
    <w:rsid w:val="001C222A"/>
    <w:rsid w:val="001C2F22"/>
    <w:rsid w:val="001C5052"/>
    <w:rsid w:val="001C60F6"/>
    <w:rsid w:val="001C681D"/>
    <w:rsid w:val="001D0456"/>
    <w:rsid w:val="001D0EAB"/>
    <w:rsid w:val="001D0EC8"/>
    <w:rsid w:val="001D16C9"/>
    <w:rsid w:val="001D19A7"/>
    <w:rsid w:val="001D1EC5"/>
    <w:rsid w:val="001D2FA1"/>
    <w:rsid w:val="001D37C8"/>
    <w:rsid w:val="001D3D37"/>
    <w:rsid w:val="001D5131"/>
    <w:rsid w:val="001E0F40"/>
    <w:rsid w:val="001E2AEE"/>
    <w:rsid w:val="001E3D55"/>
    <w:rsid w:val="001E4A4D"/>
    <w:rsid w:val="001E53AB"/>
    <w:rsid w:val="001E5E83"/>
    <w:rsid w:val="001E6E09"/>
    <w:rsid w:val="001F0013"/>
    <w:rsid w:val="001F10B0"/>
    <w:rsid w:val="001F112C"/>
    <w:rsid w:val="001F12B9"/>
    <w:rsid w:val="001F1914"/>
    <w:rsid w:val="001F28C4"/>
    <w:rsid w:val="001F3582"/>
    <w:rsid w:val="001F3669"/>
    <w:rsid w:val="001F399B"/>
    <w:rsid w:val="001F3C60"/>
    <w:rsid w:val="001F7284"/>
    <w:rsid w:val="00200F74"/>
    <w:rsid w:val="00202822"/>
    <w:rsid w:val="00205182"/>
    <w:rsid w:val="002070FC"/>
    <w:rsid w:val="00207545"/>
    <w:rsid w:val="00211270"/>
    <w:rsid w:val="00211AC9"/>
    <w:rsid w:val="00211ED0"/>
    <w:rsid w:val="00213C2D"/>
    <w:rsid w:val="00214771"/>
    <w:rsid w:val="0021747C"/>
    <w:rsid w:val="0022071E"/>
    <w:rsid w:val="002213AD"/>
    <w:rsid w:val="00221945"/>
    <w:rsid w:val="00221FD8"/>
    <w:rsid w:val="0022216F"/>
    <w:rsid w:val="0022239F"/>
    <w:rsid w:val="00223622"/>
    <w:rsid w:val="002238AA"/>
    <w:rsid w:val="00223A80"/>
    <w:rsid w:val="00225695"/>
    <w:rsid w:val="002267F3"/>
    <w:rsid w:val="0022737C"/>
    <w:rsid w:val="002328C4"/>
    <w:rsid w:val="00233402"/>
    <w:rsid w:val="00233FF8"/>
    <w:rsid w:val="002340A7"/>
    <w:rsid w:val="00235400"/>
    <w:rsid w:val="0023730B"/>
    <w:rsid w:val="002401D4"/>
    <w:rsid w:val="00240C8B"/>
    <w:rsid w:val="002426E9"/>
    <w:rsid w:val="0024279D"/>
    <w:rsid w:val="00243A54"/>
    <w:rsid w:val="0024428D"/>
    <w:rsid w:val="00244DB8"/>
    <w:rsid w:val="0024604A"/>
    <w:rsid w:val="00246FF5"/>
    <w:rsid w:val="002479A4"/>
    <w:rsid w:val="002508BD"/>
    <w:rsid w:val="002512F9"/>
    <w:rsid w:val="00251AA4"/>
    <w:rsid w:val="002536F7"/>
    <w:rsid w:val="00254C8C"/>
    <w:rsid w:val="00254EFB"/>
    <w:rsid w:val="00256271"/>
    <w:rsid w:val="00260728"/>
    <w:rsid w:val="00261864"/>
    <w:rsid w:val="00263DF7"/>
    <w:rsid w:val="0026603D"/>
    <w:rsid w:val="002676F5"/>
    <w:rsid w:val="002702C2"/>
    <w:rsid w:val="00273E13"/>
    <w:rsid w:val="00274075"/>
    <w:rsid w:val="002740B4"/>
    <w:rsid w:val="00275D06"/>
    <w:rsid w:val="00275DF5"/>
    <w:rsid w:val="00277B59"/>
    <w:rsid w:val="00277D19"/>
    <w:rsid w:val="00281E97"/>
    <w:rsid w:val="00281F50"/>
    <w:rsid w:val="00283DBC"/>
    <w:rsid w:val="002841E8"/>
    <w:rsid w:val="00284871"/>
    <w:rsid w:val="00284EFC"/>
    <w:rsid w:val="002855FF"/>
    <w:rsid w:val="0028570F"/>
    <w:rsid w:val="00285EB2"/>
    <w:rsid w:val="00285ECF"/>
    <w:rsid w:val="00287469"/>
    <w:rsid w:val="0029026D"/>
    <w:rsid w:val="002907C2"/>
    <w:rsid w:val="00291052"/>
    <w:rsid w:val="002922A0"/>
    <w:rsid w:val="002922F6"/>
    <w:rsid w:val="00292CA8"/>
    <w:rsid w:val="00293C41"/>
    <w:rsid w:val="00296D2C"/>
    <w:rsid w:val="002A0CE4"/>
    <w:rsid w:val="002A2562"/>
    <w:rsid w:val="002A2980"/>
    <w:rsid w:val="002A3595"/>
    <w:rsid w:val="002A3EA8"/>
    <w:rsid w:val="002A3EC7"/>
    <w:rsid w:val="002A470F"/>
    <w:rsid w:val="002A4C31"/>
    <w:rsid w:val="002A62C3"/>
    <w:rsid w:val="002A6CBF"/>
    <w:rsid w:val="002A6E84"/>
    <w:rsid w:val="002A7833"/>
    <w:rsid w:val="002B0B73"/>
    <w:rsid w:val="002B11BD"/>
    <w:rsid w:val="002B21DC"/>
    <w:rsid w:val="002B28B0"/>
    <w:rsid w:val="002B4D2F"/>
    <w:rsid w:val="002B54A4"/>
    <w:rsid w:val="002B5590"/>
    <w:rsid w:val="002B5C0A"/>
    <w:rsid w:val="002B5D88"/>
    <w:rsid w:val="002B679E"/>
    <w:rsid w:val="002B6A4B"/>
    <w:rsid w:val="002B7886"/>
    <w:rsid w:val="002C1431"/>
    <w:rsid w:val="002C1991"/>
    <w:rsid w:val="002C1BE6"/>
    <w:rsid w:val="002C2323"/>
    <w:rsid w:val="002C3632"/>
    <w:rsid w:val="002C3DE3"/>
    <w:rsid w:val="002C4552"/>
    <w:rsid w:val="002C5348"/>
    <w:rsid w:val="002C6D49"/>
    <w:rsid w:val="002C7EF4"/>
    <w:rsid w:val="002D1B7A"/>
    <w:rsid w:val="002D208F"/>
    <w:rsid w:val="002D2793"/>
    <w:rsid w:val="002D3AEC"/>
    <w:rsid w:val="002D3E8D"/>
    <w:rsid w:val="002D5C2B"/>
    <w:rsid w:val="002D5CA1"/>
    <w:rsid w:val="002D754C"/>
    <w:rsid w:val="002E00C1"/>
    <w:rsid w:val="002E03D0"/>
    <w:rsid w:val="002E10B7"/>
    <w:rsid w:val="002E1B2E"/>
    <w:rsid w:val="002E2849"/>
    <w:rsid w:val="002E5331"/>
    <w:rsid w:val="002E5D45"/>
    <w:rsid w:val="002E6B98"/>
    <w:rsid w:val="002F07FF"/>
    <w:rsid w:val="002F237D"/>
    <w:rsid w:val="002F511C"/>
    <w:rsid w:val="002F5B97"/>
    <w:rsid w:val="002F7A93"/>
    <w:rsid w:val="00300877"/>
    <w:rsid w:val="003013B6"/>
    <w:rsid w:val="00303003"/>
    <w:rsid w:val="00303A42"/>
    <w:rsid w:val="00304685"/>
    <w:rsid w:val="00304C99"/>
    <w:rsid w:val="00305586"/>
    <w:rsid w:val="00305773"/>
    <w:rsid w:val="0030723F"/>
    <w:rsid w:val="003106DF"/>
    <w:rsid w:val="00311487"/>
    <w:rsid w:val="003118B1"/>
    <w:rsid w:val="00311FE9"/>
    <w:rsid w:val="00316BEA"/>
    <w:rsid w:val="00322A02"/>
    <w:rsid w:val="00324A79"/>
    <w:rsid w:val="00324EB1"/>
    <w:rsid w:val="0032637B"/>
    <w:rsid w:val="003263E3"/>
    <w:rsid w:val="003267D3"/>
    <w:rsid w:val="00327B08"/>
    <w:rsid w:val="00331CF7"/>
    <w:rsid w:val="00333615"/>
    <w:rsid w:val="00334A3F"/>
    <w:rsid w:val="00336A84"/>
    <w:rsid w:val="0034078C"/>
    <w:rsid w:val="00340CA9"/>
    <w:rsid w:val="003414DF"/>
    <w:rsid w:val="00343CC2"/>
    <w:rsid w:val="00344070"/>
    <w:rsid w:val="00344700"/>
    <w:rsid w:val="00344B02"/>
    <w:rsid w:val="00344C32"/>
    <w:rsid w:val="0035217F"/>
    <w:rsid w:val="00353422"/>
    <w:rsid w:val="00353A4A"/>
    <w:rsid w:val="00355461"/>
    <w:rsid w:val="00355C34"/>
    <w:rsid w:val="00356859"/>
    <w:rsid w:val="003569C5"/>
    <w:rsid w:val="00356E2C"/>
    <w:rsid w:val="00357217"/>
    <w:rsid w:val="00361BE6"/>
    <w:rsid w:val="003628DE"/>
    <w:rsid w:val="00362BDC"/>
    <w:rsid w:val="00362DD5"/>
    <w:rsid w:val="00363AA8"/>
    <w:rsid w:val="00365A66"/>
    <w:rsid w:val="00371000"/>
    <w:rsid w:val="00372DE8"/>
    <w:rsid w:val="00373A3B"/>
    <w:rsid w:val="0037401A"/>
    <w:rsid w:val="003745A0"/>
    <w:rsid w:val="00374DB3"/>
    <w:rsid w:val="00375EE4"/>
    <w:rsid w:val="00376A5F"/>
    <w:rsid w:val="00380939"/>
    <w:rsid w:val="00380A8A"/>
    <w:rsid w:val="00381C27"/>
    <w:rsid w:val="0038256A"/>
    <w:rsid w:val="00383B89"/>
    <w:rsid w:val="0038436F"/>
    <w:rsid w:val="00384C53"/>
    <w:rsid w:val="00385280"/>
    <w:rsid w:val="00385936"/>
    <w:rsid w:val="00385C9D"/>
    <w:rsid w:val="00385CC9"/>
    <w:rsid w:val="00386417"/>
    <w:rsid w:val="00387BE0"/>
    <w:rsid w:val="00387DDC"/>
    <w:rsid w:val="00390599"/>
    <w:rsid w:val="00390669"/>
    <w:rsid w:val="003906C4"/>
    <w:rsid w:val="003925E0"/>
    <w:rsid w:val="00392AD8"/>
    <w:rsid w:val="00392D01"/>
    <w:rsid w:val="00394112"/>
    <w:rsid w:val="00395719"/>
    <w:rsid w:val="0039721F"/>
    <w:rsid w:val="003978EB"/>
    <w:rsid w:val="003A0ECA"/>
    <w:rsid w:val="003A1292"/>
    <w:rsid w:val="003A300A"/>
    <w:rsid w:val="003A3799"/>
    <w:rsid w:val="003A5E0E"/>
    <w:rsid w:val="003A67FB"/>
    <w:rsid w:val="003A6C4F"/>
    <w:rsid w:val="003A7368"/>
    <w:rsid w:val="003A7E7B"/>
    <w:rsid w:val="003B0F4B"/>
    <w:rsid w:val="003B197F"/>
    <w:rsid w:val="003B227C"/>
    <w:rsid w:val="003B288A"/>
    <w:rsid w:val="003B41AE"/>
    <w:rsid w:val="003B455A"/>
    <w:rsid w:val="003B5B34"/>
    <w:rsid w:val="003B602D"/>
    <w:rsid w:val="003B61B1"/>
    <w:rsid w:val="003B639C"/>
    <w:rsid w:val="003B6544"/>
    <w:rsid w:val="003B68E6"/>
    <w:rsid w:val="003B7117"/>
    <w:rsid w:val="003B7B6F"/>
    <w:rsid w:val="003B7FA2"/>
    <w:rsid w:val="003C25F8"/>
    <w:rsid w:val="003C6332"/>
    <w:rsid w:val="003C6BA3"/>
    <w:rsid w:val="003C7988"/>
    <w:rsid w:val="003D1002"/>
    <w:rsid w:val="003D12A6"/>
    <w:rsid w:val="003D17E3"/>
    <w:rsid w:val="003D1FA4"/>
    <w:rsid w:val="003D352C"/>
    <w:rsid w:val="003D35D4"/>
    <w:rsid w:val="003D3DBF"/>
    <w:rsid w:val="003D46A4"/>
    <w:rsid w:val="003D6800"/>
    <w:rsid w:val="003D6CFF"/>
    <w:rsid w:val="003D7687"/>
    <w:rsid w:val="003D7C6F"/>
    <w:rsid w:val="003E066B"/>
    <w:rsid w:val="003E12A0"/>
    <w:rsid w:val="003E15E4"/>
    <w:rsid w:val="003E2187"/>
    <w:rsid w:val="003E2F2A"/>
    <w:rsid w:val="003E3D39"/>
    <w:rsid w:val="003E4121"/>
    <w:rsid w:val="003E5302"/>
    <w:rsid w:val="003E5785"/>
    <w:rsid w:val="003E59BC"/>
    <w:rsid w:val="003E6FA4"/>
    <w:rsid w:val="003E75DB"/>
    <w:rsid w:val="003F074C"/>
    <w:rsid w:val="003F0B7B"/>
    <w:rsid w:val="003F0E40"/>
    <w:rsid w:val="003F250D"/>
    <w:rsid w:val="003F2872"/>
    <w:rsid w:val="003F499D"/>
    <w:rsid w:val="003F537F"/>
    <w:rsid w:val="00400EAA"/>
    <w:rsid w:val="004024DC"/>
    <w:rsid w:val="00402B0B"/>
    <w:rsid w:val="00403CE0"/>
    <w:rsid w:val="00404DD4"/>
    <w:rsid w:val="0040614F"/>
    <w:rsid w:val="00407706"/>
    <w:rsid w:val="00410BC5"/>
    <w:rsid w:val="00410EF3"/>
    <w:rsid w:val="00411D56"/>
    <w:rsid w:val="004120D5"/>
    <w:rsid w:val="004129D2"/>
    <w:rsid w:val="00415A8C"/>
    <w:rsid w:val="00416FFB"/>
    <w:rsid w:val="004173A1"/>
    <w:rsid w:val="00417868"/>
    <w:rsid w:val="00422E15"/>
    <w:rsid w:val="00422F4D"/>
    <w:rsid w:val="00424E25"/>
    <w:rsid w:val="00426422"/>
    <w:rsid w:val="00426E70"/>
    <w:rsid w:val="004316C1"/>
    <w:rsid w:val="00431A91"/>
    <w:rsid w:val="00431B27"/>
    <w:rsid w:val="0043266C"/>
    <w:rsid w:val="00432E68"/>
    <w:rsid w:val="004348F1"/>
    <w:rsid w:val="0043641A"/>
    <w:rsid w:val="004377A6"/>
    <w:rsid w:val="0044013B"/>
    <w:rsid w:val="00440417"/>
    <w:rsid w:val="00440A6A"/>
    <w:rsid w:val="00445027"/>
    <w:rsid w:val="004512D8"/>
    <w:rsid w:val="00451FDE"/>
    <w:rsid w:val="0045380B"/>
    <w:rsid w:val="00453FCC"/>
    <w:rsid w:val="00455C62"/>
    <w:rsid w:val="004570EB"/>
    <w:rsid w:val="004601C9"/>
    <w:rsid w:val="00460404"/>
    <w:rsid w:val="0046069A"/>
    <w:rsid w:val="00460E80"/>
    <w:rsid w:val="004613A4"/>
    <w:rsid w:val="00461FDD"/>
    <w:rsid w:val="00462028"/>
    <w:rsid w:val="00462AC3"/>
    <w:rsid w:val="0046385F"/>
    <w:rsid w:val="004666D6"/>
    <w:rsid w:val="00466D05"/>
    <w:rsid w:val="004676F9"/>
    <w:rsid w:val="00467968"/>
    <w:rsid w:val="004701B3"/>
    <w:rsid w:val="00472316"/>
    <w:rsid w:val="004776AE"/>
    <w:rsid w:val="0047776A"/>
    <w:rsid w:val="00477E9A"/>
    <w:rsid w:val="00480678"/>
    <w:rsid w:val="00480BA6"/>
    <w:rsid w:val="00480FB6"/>
    <w:rsid w:val="0048188B"/>
    <w:rsid w:val="004826B7"/>
    <w:rsid w:val="00482725"/>
    <w:rsid w:val="00483B63"/>
    <w:rsid w:val="00487FED"/>
    <w:rsid w:val="00490024"/>
    <w:rsid w:val="004902DE"/>
    <w:rsid w:val="0049041C"/>
    <w:rsid w:val="00491CDF"/>
    <w:rsid w:val="004921E3"/>
    <w:rsid w:val="00495E77"/>
    <w:rsid w:val="00497B07"/>
    <w:rsid w:val="00497E70"/>
    <w:rsid w:val="004A0470"/>
    <w:rsid w:val="004A0889"/>
    <w:rsid w:val="004A2AC3"/>
    <w:rsid w:val="004A39E8"/>
    <w:rsid w:val="004A3D3D"/>
    <w:rsid w:val="004A44D3"/>
    <w:rsid w:val="004A5279"/>
    <w:rsid w:val="004A6DF9"/>
    <w:rsid w:val="004A6E13"/>
    <w:rsid w:val="004A753A"/>
    <w:rsid w:val="004B0669"/>
    <w:rsid w:val="004B156F"/>
    <w:rsid w:val="004B440D"/>
    <w:rsid w:val="004B46C4"/>
    <w:rsid w:val="004B47BA"/>
    <w:rsid w:val="004B4F9C"/>
    <w:rsid w:val="004B611B"/>
    <w:rsid w:val="004B7497"/>
    <w:rsid w:val="004C05F4"/>
    <w:rsid w:val="004C0786"/>
    <w:rsid w:val="004C15BB"/>
    <w:rsid w:val="004C1CD1"/>
    <w:rsid w:val="004C311A"/>
    <w:rsid w:val="004C48F2"/>
    <w:rsid w:val="004C61BA"/>
    <w:rsid w:val="004D0DEF"/>
    <w:rsid w:val="004D11DF"/>
    <w:rsid w:val="004D2FCA"/>
    <w:rsid w:val="004D34FF"/>
    <w:rsid w:val="004D3675"/>
    <w:rsid w:val="004D3CDA"/>
    <w:rsid w:val="004D419E"/>
    <w:rsid w:val="004D55A3"/>
    <w:rsid w:val="004D7CB4"/>
    <w:rsid w:val="004E02E3"/>
    <w:rsid w:val="004E081A"/>
    <w:rsid w:val="004E0F9F"/>
    <w:rsid w:val="004E2E81"/>
    <w:rsid w:val="004E4BC8"/>
    <w:rsid w:val="004E53C0"/>
    <w:rsid w:val="004E5820"/>
    <w:rsid w:val="004E74F0"/>
    <w:rsid w:val="004E7B86"/>
    <w:rsid w:val="004F119F"/>
    <w:rsid w:val="004F1389"/>
    <w:rsid w:val="004F1A88"/>
    <w:rsid w:val="004F1DEB"/>
    <w:rsid w:val="004F2113"/>
    <w:rsid w:val="004F3CE2"/>
    <w:rsid w:val="004F46C8"/>
    <w:rsid w:val="004F57C8"/>
    <w:rsid w:val="004F67F5"/>
    <w:rsid w:val="004F6989"/>
    <w:rsid w:val="004F7226"/>
    <w:rsid w:val="004F7689"/>
    <w:rsid w:val="00506BFD"/>
    <w:rsid w:val="00510392"/>
    <w:rsid w:val="005106F9"/>
    <w:rsid w:val="005110FF"/>
    <w:rsid w:val="00511F30"/>
    <w:rsid w:val="00512B4A"/>
    <w:rsid w:val="00512E7C"/>
    <w:rsid w:val="005136A9"/>
    <w:rsid w:val="005138A9"/>
    <w:rsid w:val="00514342"/>
    <w:rsid w:val="005144E8"/>
    <w:rsid w:val="00517C3D"/>
    <w:rsid w:val="00523B5E"/>
    <w:rsid w:val="005248C8"/>
    <w:rsid w:val="005257E1"/>
    <w:rsid w:val="005267A2"/>
    <w:rsid w:val="005276CB"/>
    <w:rsid w:val="0053282D"/>
    <w:rsid w:val="0053297C"/>
    <w:rsid w:val="00533509"/>
    <w:rsid w:val="00534F5A"/>
    <w:rsid w:val="0053585F"/>
    <w:rsid w:val="00535897"/>
    <w:rsid w:val="005367E2"/>
    <w:rsid w:val="00536F22"/>
    <w:rsid w:val="005373C3"/>
    <w:rsid w:val="0053782A"/>
    <w:rsid w:val="0054097F"/>
    <w:rsid w:val="0054220C"/>
    <w:rsid w:val="00542883"/>
    <w:rsid w:val="00542BDD"/>
    <w:rsid w:val="005458E2"/>
    <w:rsid w:val="00545FC2"/>
    <w:rsid w:val="00547F0E"/>
    <w:rsid w:val="005508E9"/>
    <w:rsid w:val="00551A1B"/>
    <w:rsid w:val="00554B58"/>
    <w:rsid w:val="00555249"/>
    <w:rsid w:val="00556422"/>
    <w:rsid w:val="00556C13"/>
    <w:rsid w:val="00556C2A"/>
    <w:rsid w:val="00560260"/>
    <w:rsid w:val="00562B4D"/>
    <w:rsid w:val="00562C3C"/>
    <w:rsid w:val="0056607B"/>
    <w:rsid w:val="00566C32"/>
    <w:rsid w:val="00566C92"/>
    <w:rsid w:val="00567571"/>
    <w:rsid w:val="0057270B"/>
    <w:rsid w:val="0057302D"/>
    <w:rsid w:val="00573547"/>
    <w:rsid w:val="005737AA"/>
    <w:rsid w:val="005737B4"/>
    <w:rsid w:val="005755DC"/>
    <w:rsid w:val="00575DEA"/>
    <w:rsid w:val="0057684B"/>
    <w:rsid w:val="00576EFA"/>
    <w:rsid w:val="00580F55"/>
    <w:rsid w:val="00581212"/>
    <w:rsid w:val="0058126E"/>
    <w:rsid w:val="0058322D"/>
    <w:rsid w:val="00584664"/>
    <w:rsid w:val="005848DE"/>
    <w:rsid w:val="00584941"/>
    <w:rsid w:val="0058564B"/>
    <w:rsid w:val="005856E8"/>
    <w:rsid w:val="005865BB"/>
    <w:rsid w:val="00586BE8"/>
    <w:rsid w:val="00587FE7"/>
    <w:rsid w:val="00590F50"/>
    <w:rsid w:val="0059140B"/>
    <w:rsid w:val="0059193A"/>
    <w:rsid w:val="00591CC6"/>
    <w:rsid w:val="005920BB"/>
    <w:rsid w:val="0059348E"/>
    <w:rsid w:val="00593956"/>
    <w:rsid w:val="005940A8"/>
    <w:rsid w:val="00594C76"/>
    <w:rsid w:val="00594F0B"/>
    <w:rsid w:val="00595346"/>
    <w:rsid w:val="00595F12"/>
    <w:rsid w:val="005964D6"/>
    <w:rsid w:val="00596C80"/>
    <w:rsid w:val="005A01BB"/>
    <w:rsid w:val="005A1431"/>
    <w:rsid w:val="005A23EF"/>
    <w:rsid w:val="005A376C"/>
    <w:rsid w:val="005A6870"/>
    <w:rsid w:val="005B09F8"/>
    <w:rsid w:val="005B0E0B"/>
    <w:rsid w:val="005B298A"/>
    <w:rsid w:val="005B458C"/>
    <w:rsid w:val="005B5001"/>
    <w:rsid w:val="005B5C05"/>
    <w:rsid w:val="005C12A8"/>
    <w:rsid w:val="005C15A5"/>
    <w:rsid w:val="005C2FD9"/>
    <w:rsid w:val="005C4C35"/>
    <w:rsid w:val="005C6610"/>
    <w:rsid w:val="005D1E22"/>
    <w:rsid w:val="005D1FE2"/>
    <w:rsid w:val="005D20B5"/>
    <w:rsid w:val="005D4540"/>
    <w:rsid w:val="005D4D94"/>
    <w:rsid w:val="005D57FA"/>
    <w:rsid w:val="005D7CDA"/>
    <w:rsid w:val="005E0B8F"/>
    <w:rsid w:val="005E0CBD"/>
    <w:rsid w:val="005E0CCA"/>
    <w:rsid w:val="005E1874"/>
    <w:rsid w:val="005E19C0"/>
    <w:rsid w:val="005E1E10"/>
    <w:rsid w:val="005E47BF"/>
    <w:rsid w:val="005E5735"/>
    <w:rsid w:val="005E5AA9"/>
    <w:rsid w:val="005E7422"/>
    <w:rsid w:val="005E76D3"/>
    <w:rsid w:val="005E792C"/>
    <w:rsid w:val="005E7D6A"/>
    <w:rsid w:val="005E7F7A"/>
    <w:rsid w:val="005F0680"/>
    <w:rsid w:val="005F11F8"/>
    <w:rsid w:val="005F1B1A"/>
    <w:rsid w:val="005F4185"/>
    <w:rsid w:val="005F48AB"/>
    <w:rsid w:val="005F4E8D"/>
    <w:rsid w:val="0060012B"/>
    <w:rsid w:val="00600F81"/>
    <w:rsid w:val="00601323"/>
    <w:rsid w:val="00602EAE"/>
    <w:rsid w:val="0060360B"/>
    <w:rsid w:val="00604701"/>
    <w:rsid w:val="0060483D"/>
    <w:rsid w:val="006060B5"/>
    <w:rsid w:val="00606358"/>
    <w:rsid w:val="00606539"/>
    <w:rsid w:val="006066E0"/>
    <w:rsid w:val="00606725"/>
    <w:rsid w:val="006071F7"/>
    <w:rsid w:val="006072C3"/>
    <w:rsid w:val="006073FE"/>
    <w:rsid w:val="00607558"/>
    <w:rsid w:val="0061130E"/>
    <w:rsid w:val="006115EC"/>
    <w:rsid w:val="006116C1"/>
    <w:rsid w:val="00611A60"/>
    <w:rsid w:val="00613607"/>
    <w:rsid w:val="00613F3B"/>
    <w:rsid w:val="00614235"/>
    <w:rsid w:val="006157F9"/>
    <w:rsid w:val="006172E5"/>
    <w:rsid w:val="00617C73"/>
    <w:rsid w:val="0062008A"/>
    <w:rsid w:val="006209A4"/>
    <w:rsid w:val="00620E55"/>
    <w:rsid w:val="00620E79"/>
    <w:rsid w:val="006216FC"/>
    <w:rsid w:val="0062185D"/>
    <w:rsid w:val="00623AD2"/>
    <w:rsid w:val="00624642"/>
    <w:rsid w:val="006249B5"/>
    <w:rsid w:val="00624FB0"/>
    <w:rsid w:val="00626975"/>
    <w:rsid w:val="00630614"/>
    <w:rsid w:val="00631292"/>
    <w:rsid w:val="00631A47"/>
    <w:rsid w:val="0063312D"/>
    <w:rsid w:val="00636E64"/>
    <w:rsid w:val="00636FE6"/>
    <w:rsid w:val="00637482"/>
    <w:rsid w:val="006407A2"/>
    <w:rsid w:val="00640BB5"/>
    <w:rsid w:val="006425A5"/>
    <w:rsid w:val="00643416"/>
    <w:rsid w:val="00646707"/>
    <w:rsid w:val="00647354"/>
    <w:rsid w:val="00647BFE"/>
    <w:rsid w:val="00650431"/>
    <w:rsid w:val="0065079C"/>
    <w:rsid w:val="00652436"/>
    <w:rsid w:val="00652516"/>
    <w:rsid w:val="006537B6"/>
    <w:rsid w:val="00655E34"/>
    <w:rsid w:val="006602FD"/>
    <w:rsid w:val="00660E62"/>
    <w:rsid w:val="0066108C"/>
    <w:rsid w:val="00662049"/>
    <w:rsid w:val="006644E0"/>
    <w:rsid w:val="00664E82"/>
    <w:rsid w:val="00665B7F"/>
    <w:rsid w:val="00666303"/>
    <w:rsid w:val="006675CD"/>
    <w:rsid w:val="00667818"/>
    <w:rsid w:val="006679EB"/>
    <w:rsid w:val="00670727"/>
    <w:rsid w:val="00671304"/>
    <w:rsid w:val="00672260"/>
    <w:rsid w:val="00672ACA"/>
    <w:rsid w:val="006732E5"/>
    <w:rsid w:val="0067643A"/>
    <w:rsid w:val="006764E4"/>
    <w:rsid w:val="006766E3"/>
    <w:rsid w:val="00680920"/>
    <w:rsid w:val="00680CCD"/>
    <w:rsid w:val="006810B1"/>
    <w:rsid w:val="00681288"/>
    <w:rsid w:val="006823FB"/>
    <w:rsid w:val="006824B4"/>
    <w:rsid w:val="0068283C"/>
    <w:rsid w:val="00682A7E"/>
    <w:rsid w:val="006831CD"/>
    <w:rsid w:val="006831D9"/>
    <w:rsid w:val="00684641"/>
    <w:rsid w:val="006850CF"/>
    <w:rsid w:val="006852E5"/>
    <w:rsid w:val="0068618C"/>
    <w:rsid w:val="0068700A"/>
    <w:rsid w:val="00690F3A"/>
    <w:rsid w:val="00695849"/>
    <w:rsid w:val="00695D35"/>
    <w:rsid w:val="00695DF9"/>
    <w:rsid w:val="006974E2"/>
    <w:rsid w:val="006A0967"/>
    <w:rsid w:val="006A18CE"/>
    <w:rsid w:val="006A1AD0"/>
    <w:rsid w:val="006A1CC4"/>
    <w:rsid w:val="006A5326"/>
    <w:rsid w:val="006A53E4"/>
    <w:rsid w:val="006A54F6"/>
    <w:rsid w:val="006A5EA5"/>
    <w:rsid w:val="006A60A7"/>
    <w:rsid w:val="006A75B1"/>
    <w:rsid w:val="006B0331"/>
    <w:rsid w:val="006B0A8C"/>
    <w:rsid w:val="006B482C"/>
    <w:rsid w:val="006B5FD6"/>
    <w:rsid w:val="006B60FB"/>
    <w:rsid w:val="006B6E90"/>
    <w:rsid w:val="006B7964"/>
    <w:rsid w:val="006C0B03"/>
    <w:rsid w:val="006C0FFD"/>
    <w:rsid w:val="006C17D5"/>
    <w:rsid w:val="006C508C"/>
    <w:rsid w:val="006C5559"/>
    <w:rsid w:val="006C69F1"/>
    <w:rsid w:val="006C7081"/>
    <w:rsid w:val="006D0EEF"/>
    <w:rsid w:val="006D117A"/>
    <w:rsid w:val="006D2E46"/>
    <w:rsid w:val="006D37FB"/>
    <w:rsid w:val="006D534A"/>
    <w:rsid w:val="006D6279"/>
    <w:rsid w:val="006E0610"/>
    <w:rsid w:val="006E1DC9"/>
    <w:rsid w:val="006E2A3D"/>
    <w:rsid w:val="006E318B"/>
    <w:rsid w:val="006E4ED6"/>
    <w:rsid w:val="006E62F4"/>
    <w:rsid w:val="006E6469"/>
    <w:rsid w:val="006E657E"/>
    <w:rsid w:val="006E676A"/>
    <w:rsid w:val="006E6B00"/>
    <w:rsid w:val="006F025B"/>
    <w:rsid w:val="006F1371"/>
    <w:rsid w:val="006F24C9"/>
    <w:rsid w:val="006F25F7"/>
    <w:rsid w:val="006F2ACA"/>
    <w:rsid w:val="006F33C0"/>
    <w:rsid w:val="006F5B50"/>
    <w:rsid w:val="006F7ECD"/>
    <w:rsid w:val="00700E8D"/>
    <w:rsid w:val="0070132A"/>
    <w:rsid w:val="0071005C"/>
    <w:rsid w:val="007107ED"/>
    <w:rsid w:val="007114E2"/>
    <w:rsid w:val="00711B58"/>
    <w:rsid w:val="00712300"/>
    <w:rsid w:val="007123BE"/>
    <w:rsid w:val="007127DC"/>
    <w:rsid w:val="00713541"/>
    <w:rsid w:val="00713575"/>
    <w:rsid w:val="00714DB9"/>
    <w:rsid w:val="00715311"/>
    <w:rsid w:val="00715D9C"/>
    <w:rsid w:val="007206BD"/>
    <w:rsid w:val="00723E2E"/>
    <w:rsid w:val="0072443D"/>
    <w:rsid w:val="00725577"/>
    <w:rsid w:val="00726650"/>
    <w:rsid w:val="00727319"/>
    <w:rsid w:val="0072762D"/>
    <w:rsid w:val="00727C4A"/>
    <w:rsid w:val="00731195"/>
    <w:rsid w:val="00731246"/>
    <w:rsid w:val="0073290C"/>
    <w:rsid w:val="00735DD6"/>
    <w:rsid w:val="007364D5"/>
    <w:rsid w:val="00737885"/>
    <w:rsid w:val="007378D4"/>
    <w:rsid w:val="00740B7B"/>
    <w:rsid w:val="0074222F"/>
    <w:rsid w:val="00746241"/>
    <w:rsid w:val="00746278"/>
    <w:rsid w:val="00747AEA"/>
    <w:rsid w:val="0075024F"/>
    <w:rsid w:val="0075090B"/>
    <w:rsid w:val="00750A5F"/>
    <w:rsid w:val="007521F8"/>
    <w:rsid w:val="00752C51"/>
    <w:rsid w:val="007548D1"/>
    <w:rsid w:val="00754C94"/>
    <w:rsid w:val="0076009B"/>
    <w:rsid w:val="007640D4"/>
    <w:rsid w:val="00764BFD"/>
    <w:rsid w:val="00765505"/>
    <w:rsid w:val="00765D5D"/>
    <w:rsid w:val="00766698"/>
    <w:rsid w:val="007706AE"/>
    <w:rsid w:val="00770F84"/>
    <w:rsid w:val="00775B3B"/>
    <w:rsid w:val="007768BD"/>
    <w:rsid w:val="00780329"/>
    <w:rsid w:val="00780599"/>
    <w:rsid w:val="00780816"/>
    <w:rsid w:val="00782705"/>
    <w:rsid w:val="00782822"/>
    <w:rsid w:val="00782CEF"/>
    <w:rsid w:val="0078533C"/>
    <w:rsid w:val="00785DF9"/>
    <w:rsid w:val="00785ED4"/>
    <w:rsid w:val="00785EFB"/>
    <w:rsid w:val="00787031"/>
    <w:rsid w:val="00787171"/>
    <w:rsid w:val="00790A09"/>
    <w:rsid w:val="007914A5"/>
    <w:rsid w:val="00791E24"/>
    <w:rsid w:val="00791FB8"/>
    <w:rsid w:val="00793F77"/>
    <w:rsid w:val="00794297"/>
    <w:rsid w:val="00795561"/>
    <w:rsid w:val="00796303"/>
    <w:rsid w:val="007977E8"/>
    <w:rsid w:val="00797F3E"/>
    <w:rsid w:val="007A026B"/>
    <w:rsid w:val="007A13B6"/>
    <w:rsid w:val="007A17DC"/>
    <w:rsid w:val="007A30AC"/>
    <w:rsid w:val="007A3E30"/>
    <w:rsid w:val="007A407B"/>
    <w:rsid w:val="007A50B1"/>
    <w:rsid w:val="007A7C4D"/>
    <w:rsid w:val="007B00E4"/>
    <w:rsid w:val="007B0189"/>
    <w:rsid w:val="007B0B75"/>
    <w:rsid w:val="007B0E7F"/>
    <w:rsid w:val="007B1181"/>
    <w:rsid w:val="007B2F84"/>
    <w:rsid w:val="007B311E"/>
    <w:rsid w:val="007B4B36"/>
    <w:rsid w:val="007B7781"/>
    <w:rsid w:val="007B77DC"/>
    <w:rsid w:val="007C1232"/>
    <w:rsid w:val="007C1514"/>
    <w:rsid w:val="007C2447"/>
    <w:rsid w:val="007C30CD"/>
    <w:rsid w:val="007C365C"/>
    <w:rsid w:val="007C5F0C"/>
    <w:rsid w:val="007C76A3"/>
    <w:rsid w:val="007D050B"/>
    <w:rsid w:val="007D0A02"/>
    <w:rsid w:val="007D2889"/>
    <w:rsid w:val="007D479D"/>
    <w:rsid w:val="007D5C7D"/>
    <w:rsid w:val="007E001C"/>
    <w:rsid w:val="007E0574"/>
    <w:rsid w:val="007E1856"/>
    <w:rsid w:val="007E50E9"/>
    <w:rsid w:val="007E63A3"/>
    <w:rsid w:val="007E6A0F"/>
    <w:rsid w:val="007E6CD9"/>
    <w:rsid w:val="007E70A7"/>
    <w:rsid w:val="007F1896"/>
    <w:rsid w:val="007F2936"/>
    <w:rsid w:val="007F70F5"/>
    <w:rsid w:val="008017A4"/>
    <w:rsid w:val="0080254D"/>
    <w:rsid w:val="0080383F"/>
    <w:rsid w:val="00804E24"/>
    <w:rsid w:val="008051E8"/>
    <w:rsid w:val="0081103E"/>
    <w:rsid w:val="00815B46"/>
    <w:rsid w:val="00816627"/>
    <w:rsid w:val="0082024B"/>
    <w:rsid w:val="0082416C"/>
    <w:rsid w:val="00824897"/>
    <w:rsid w:val="00824D56"/>
    <w:rsid w:val="00826D52"/>
    <w:rsid w:val="0082786F"/>
    <w:rsid w:val="00830B8D"/>
    <w:rsid w:val="00830BCF"/>
    <w:rsid w:val="00831EBF"/>
    <w:rsid w:val="00832332"/>
    <w:rsid w:val="0083328A"/>
    <w:rsid w:val="008353B3"/>
    <w:rsid w:val="00836417"/>
    <w:rsid w:val="00836A27"/>
    <w:rsid w:val="00836D68"/>
    <w:rsid w:val="00840287"/>
    <w:rsid w:val="00843013"/>
    <w:rsid w:val="00843279"/>
    <w:rsid w:val="008447FF"/>
    <w:rsid w:val="008501A3"/>
    <w:rsid w:val="008502E9"/>
    <w:rsid w:val="0085212B"/>
    <w:rsid w:val="008525FF"/>
    <w:rsid w:val="00852CD5"/>
    <w:rsid w:val="00853E53"/>
    <w:rsid w:val="008549B3"/>
    <w:rsid w:val="00861586"/>
    <w:rsid w:val="00861F89"/>
    <w:rsid w:val="00862AEF"/>
    <w:rsid w:val="008631FE"/>
    <w:rsid w:val="00863837"/>
    <w:rsid w:val="00863F51"/>
    <w:rsid w:val="00863F56"/>
    <w:rsid w:val="00866C70"/>
    <w:rsid w:val="008673C8"/>
    <w:rsid w:val="0086763E"/>
    <w:rsid w:val="008705D9"/>
    <w:rsid w:val="0087126F"/>
    <w:rsid w:val="008728CA"/>
    <w:rsid w:val="00872C83"/>
    <w:rsid w:val="00872CC2"/>
    <w:rsid w:val="0087328A"/>
    <w:rsid w:val="008734CE"/>
    <w:rsid w:val="008739EF"/>
    <w:rsid w:val="00873B73"/>
    <w:rsid w:val="00873D82"/>
    <w:rsid w:val="00874BCE"/>
    <w:rsid w:val="00877D09"/>
    <w:rsid w:val="00880DD6"/>
    <w:rsid w:val="00881025"/>
    <w:rsid w:val="008834D0"/>
    <w:rsid w:val="008840D3"/>
    <w:rsid w:val="00884BC9"/>
    <w:rsid w:val="00885B47"/>
    <w:rsid w:val="00886017"/>
    <w:rsid w:val="00886876"/>
    <w:rsid w:val="00887F53"/>
    <w:rsid w:val="00890B8A"/>
    <w:rsid w:val="008931E4"/>
    <w:rsid w:val="00893CCB"/>
    <w:rsid w:val="00893EA3"/>
    <w:rsid w:val="00896190"/>
    <w:rsid w:val="00897591"/>
    <w:rsid w:val="008979A3"/>
    <w:rsid w:val="00897D7F"/>
    <w:rsid w:val="008A1A9A"/>
    <w:rsid w:val="008A221E"/>
    <w:rsid w:val="008A26E1"/>
    <w:rsid w:val="008A2DAD"/>
    <w:rsid w:val="008A2F28"/>
    <w:rsid w:val="008A3071"/>
    <w:rsid w:val="008A5841"/>
    <w:rsid w:val="008A5891"/>
    <w:rsid w:val="008A5C1A"/>
    <w:rsid w:val="008A5FB8"/>
    <w:rsid w:val="008A6040"/>
    <w:rsid w:val="008A63A0"/>
    <w:rsid w:val="008A70C4"/>
    <w:rsid w:val="008A7EA9"/>
    <w:rsid w:val="008B15F5"/>
    <w:rsid w:val="008B160F"/>
    <w:rsid w:val="008B1CBA"/>
    <w:rsid w:val="008B2730"/>
    <w:rsid w:val="008B44A9"/>
    <w:rsid w:val="008B5696"/>
    <w:rsid w:val="008B6162"/>
    <w:rsid w:val="008B68EC"/>
    <w:rsid w:val="008B6FC5"/>
    <w:rsid w:val="008B752D"/>
    <w:rsid w:val="008C228F"/>
    <w:rsid w:val="008C2C77"/>
    <w:rsid w:val="008C2E85"/>
    <w:rsid w:val="008C4ED9"/>
    <w:rsid w:val="008C5DF3"/>
    <w:rsid w:val="008C7D2D"/>
    <w:rsid w:val="008D35D7"/>
    <w:rsid w:val="008D5309"/>
    <w:rsid w:val="008D6CBF"/>
    <w:rsid w:val="008D72F3"/>
    <w:rsid w:val="008E4DEE"/>
    <w:rsid w:val="008E5EBA"/>
    <w:rsid w:val="008E705A"/>
    <w:rsid w:val="008F05C3"/>
    <w:rsid w:val="008F0CA0"/>
    <w:rsid w:val="008F355D"/>
    <w:rsid w:val="008F3B93"/>
    <w:rsid w:val="008F5399"/>
    <w:rsid w:val="008F7F00"/>
    <w:rsid w:val="00900298"/>
    <w:rsid w:val="0090098F"/>
    <w:rsid w:val="0090128A"/>
    <w:rsid w:val="0090261D"/>
    <w:rsid w:val="00902A2C"/>
    <w:rsid w:val="0090355C"/>
    <w:rsid w:val="009037A1"/>
    <w:rsid w:val="00904184"/>
    <w:rsid w:val="00910EAE"/>
    <w:rsid w:val="009111A4"/>
    <w:rsid w:val="009118F6"/>
    <w:rsid w:val="009144D0"/>
    <w:rsid w:val="00914F5C"/>
    <w:rsid w:val="009178EE"/>
    <w:rsid w:val="009200C2"/>
    <w:rsid w:val="00923957"/>
    <w:rsid w:val="0092679E"/>
    <w:rsid w:val="00927A79"/>
    <w:rsid w:val="00930C9D"/>
    <w:rsid w:val="00930EB2"/>
    <w:rsid w:val="00930FBD"/>
    <w:rsid w:val="00933C72"/>
    <w:rsid w:val="009344AD"/>
    <w:rsid w:val="0093452E"/>
    <w:rsid w:val="009351C2"/>
    <w:rsid w:val="0093566A"/>
    <w:rsid w:val="00936579"/>
    <w:rsid w:val="0093677C"/>
    <w:rsid w:val="00936DA6"/>
    <w:rsid w:val="009405BD"/>
    <w:rsid w:val="00940E02"/>
    <w:rsid w:val="00940E9B"/>
    <w:rsid w:val="00940ED4"/>
    <w:rsid w:val="009428E8"/>
    <w:rsid w:val="00942BC5"/>
    <w:rsid w:val="009436BB"/>
    <w:rsid w:val="00946D02"/>
    <w:rsid w:val="00951C62"/>
    <w:rsid w:val="00952D1A"/>
    <w:rsid w:val="00953579"/>
    <w:rsid w:val="009554F5"/>
    <w:rsid w:val="00957153"/>
    <w:rsid w:val="0095761A"/>
    <w:rsid w:val="00960A7A"/>
    <w:rsid w:val="009637F1"/>
    <w:rsid w:val="00964690"/>
    <w:rsid w:val="00965E6D"/>
    <w:rsid w:val="009669AB"/>
    <w:rsid w:val="00966DF9"/>
    <w:rsid w:val="00970191"/>
    <w:rsid w:val="00970CA9"/>
    <w:rsid w:val="00973448"/>
    <w:rsid w:val="00974290"/>
    <w:rsid w:val="00975229"/>
    <w:rsid w:val="0097549D"/>
    <w:rsid w:val="00976286"/>
    <w:rsid w:val="009769BD"/>
    <w:rsid w:val="009828EC"/>
    <w:rsid w:val="00983238"/>
    <w:rsid w:val="00983680"/>
    <w:rsid w:val="009840F3"/>
    <w:rsid w:val="00984B0C"/>
    <w:rsid w:val="009857EF"/>
    <w:rsid w:val="00985912"/>
    <w:rsid w:val="00985C42"/>
    <w:rsid w:val="00985D4F"/>
    <w:rsid w:val="00985F14"/>
    <w:rsid w:val="009879BB"/>
    <w:rsid w:val="0099052E"/>
    <w:rsid w:val="00992136"/>
    <w:rsid w:val="0099282A"/>
    <w:rsid w:val="00993788"/>
    <w:rsid w:val="00994254"/>
    <w:rsid w:val="00994851"/>
    <w:rsid w:val="009949A0"/>
    <w:rsid w:val="00994A52"/>
    <w:rsid w:val="00994CB9"/>
    <w:rsid w:val="00995463"/>
    <w:rsid w:val="0099592B"/>
    <w:rsid w:val="00996AA8"/>
    <w:rsid w:val="00996E7D"/>
    <w:rsid w:val="009A09BE"/>
    <w:rsid w:val="009A1467"/>
    <w:rsid w:val="009A1DEE"/>
    <w:rsid w:val="009A27F6"/>
    <w:rsid w:val="009A31BC"/>
    <w:rsid w:val="009A5CFF"/>
    <w:rsid w:val="009A6AC9"/>
    <w:rsid w:val="009A71DF"/>
    <w:rsid w:val="009B00AA"/>
    <w:rsid w:val="009B0982"/>
    <w:rsid w:val="009B17C4"/>
    <w:rsid w:val="009B25E7"/>
    <w:rsid w:val="009B27DA"/>
    <w:rsid w:val="009B3EE3"/>
    <w:rsid w:val="009B5CA3"/>
    <w:rsid w:val="009B6F9F"/>
    <w:rsid w:val="009C0537"/>
    <w:rsid w:val="009C284D"/>
    <w:rsid w:val="009C455D"/>
    <w:rsid w:val="009C5071"/>
    <w:rsid w:val="009C61A4"/>
    <w:rsid w:val="009C69B4"/>
    <w:rsid w:val="009D0341"/>
    <w:rsid w:val="009D1274"/>
    <w:rsid w:val="009D15EC"/>
    <w:rsid w:val="009D57E6"/>
    <w:rsid w:val="009D638A"/>
    <w:rsid w:val="009E07F8"/>
    <w:rsid w:val="009E1628"/>
    <w:rsid w:val="009E17B7"/>
    <w:rsid w:val="009E25B6"/>
    <w:rsid w:val="009E3302"/>
    <w:rsid w:val="009E55A8"/>
    <w:rsid w:val="009E6CC4"/>
    <w:rsid w:val="009E7900"/>
    <w:rsid w:val="009F0405"/>
    <w:rsid w:val="009F1AB1"/>
    <w:rsid w:val="009F2294"/>
    <w:rsid w:val="009F3283"/>
    <w:rsid w:val="009F3BD6"/>
    <w:rsid w:val="009F3E26"/>
    <w:rsid w:val="009F4937"/>
    <w:rsid w:val="009F5AE2"/>
    <w:rsid w:val="009F6E72"/>
    <w:rsid w:val="00A0038D"/>
    <w:rsid w:val="00A023E1"/>
    <w:rsid w:val="00A027F3"/>
    <w:rsid w:val="00A02AC8"/>
    <w:rsid w:val="00A04692"/>
    <w:rsid w:val="00A06820"/>
    <w:rsid w:val="00A06C10"/>
    <w:rsid w:val="00A1090D"/>
    <w:rsid w:val="00A1393E"/>
    <w:rsid w:val="00A144D6"/>
    <w:rsid w:val="00A14BD9"/>
    <w:rsid w:val="00A15071"/>
    <w:rsid w:val="00A15DD0"/>
    <w:rsid w:val="00A16852"/>
    <w:rsid w:val="00A17105"/>
    <w:rsid w:val="00A20FD1"/>
    <w:rsid w:val="00A23A06"/>
    <w:rsid w:val="00A24B8B"/>
    <w:rsid w:val="00A25EBA"/>
    <w:rsid w:val="00A26186"/>
    <w:rsid w:val="00A26C5A"/>
    <w:rsid w:val="00A278D5"/>
    <w:rsid w:val="00A27904"/>
    <w:rsid w:val="00A27A7A"/>
    <w:rsid w:val="00A27C9C"/>
    <w:rsid w:val="00A30C8E"/>
    <w:rsid w:val="00A33300"/>
    <w:rsid w:val="00A34CC2"/>
    <w:rsid w:val="00A3524C"/>
    <w:rsid w:val="00A35933"/>
    <w:rsid w:val="00A40ED9"/>
    <w:rsid w:val="00A41669"/>
    <w:rsid w:val="00A42797"/>
    <w:rsid w:val="00A44057"/>
    <w:rsid w:val="00A44EAF"/>
    <w:rsid w:val="00A4587E"/>
    <w:rsid w:val="00A45FB4"/>
    <w:rsid w:val="00A468A4"/>
    <w:rsid w:val="00A46EF6"/>
    <w:rsid w:val="00A50DA0"/>
    <w:rsid w:val="00A50E04"/>
    <w:rsid w:val="00A52B67"/>
    <w:rsid w:val="00A535C4"/>
    <w:rsid w:val="00A5363E"/>
    <w:rsid w:val="00A540C0"/>
    <w:rsid w:val="00A61064"/>
    <w:rsid w:val="00A6138A"/>
    <w:rsid w:val="00A6279A"/>
    <w:rsid w:val="00A62D90"/>
    <w:rsid w:val="00A6335F"/>
    <w:rsid w:val="00A63E69"/>
    <w:rsid w:val="00A64591"/>
    <w:rsid w:val="00A64C2D"/>
    <w:rsid w:val="00A702D0"/>
    <w:rsid w:val="00A70D1F"/>
    <w:rsid w:val="00A71AEF"/>
    <w:rsid w:val="00A73B2F"/>
    <w:rsid w:val="00A744C7"/>
    <w:rsid w:val="00A75236"/>
    <w:rsid w:val="00A75A1F"/>
    <w:rsid w:val="00A76EAD"/>
    <w:rsid w:val="00A77993"/>
    <w:rsid w:val="00A77B60"/>
    <w:rsid w:val="00A80D68"/>
    <w:rsid w:val="00A835FF"/>
    <w:rsid w:val="00A837E8"/>
    <w:rsid w:val="00A8444A"/>
    <w:rsid w:val="00A84A25"/>
    <w:rsid w:val="00A8570A"/>
    <w:rsid w:val="00A9158E"/>
    <w:rsid w:val="00A93EE9"/>
    <w:rsid w:val="00A94430"/>
    <w:rsid w:val="00A96FBB"/>
    <w:rsid w:val="00A97015"/>
    <w:rsid w:val="00AA2337"/>
    <w:rsid w:val="00AA2814"/>
    <w:rsid w:val="00AA391E"/>
    <w:rsid w:val="00AA46CA"/>
    <w:rsid w:val="00AA57F5"/>
    <w:rsid w:val="00AB04D5"/>
    <w:rsid w:val="00AB20CD"/>
    <w:rsid w:val="00AB3520"/>
    <w:rsid w:val="00AB36B3"/>
    <w:rsid w:val="00AB3AAE"/>
    <w:rsid w:val="00AB604B"/>
    <w:rsid w:val="00AB6599"/>
    <w:rsid w:val="00AB70D9"/>
    <w:rsid w:val="00AC07FF"/>
    <w:rsid w:val="00AC2724"/>
    <w:rsid w:val="00AC2FEF"/>
    <w:rsid w:val="00AC360A"/>
    <w:rsid w:val="00AC4EBC"/>
    <w:rsid w:val="00AC66E5"/>
    <w:rsid w:val="00AC6F94"/>
    <w:rsid w:val="00AC7343"/>
    <w:rsid w:val="00AD0AD9"/>
    <w:rsid w:val="00AD3099"/>
    <w:rsid w:val="00AD464A"/>
    <w:rsid w:val="00AD5B26"/>
    <w:rsid w:val="00AD63DC"/>
    <w:rsid w:val="00AE0845"/>
    <w:rsid w:val="00AE0B69"/>
    <w:rsid w:val="00AE1608"/>
    <w:rsid w:val="00AE1CC4"/>
    <w:rsid w:val="00AE1D20"/>
    <w:rsid w:val="00AE304D"/>
    <w:rsid w:val="00AE363F"/>
    <w:rsid w:val="00AE5298"/>
    <w:rsid w:val="00AE6BE0"/>
    <w:rsid w:val="00AE6E71"/>
    <w:rsid w:val="00AF0ABF"/>
    <w:rsid w:val="00AF0F50"/>
    <w:rsid w:val="00AF19EF"/>
    <w:rsid w:val="00AF36DE"/>
    <w:rsid w:val="00AF39DC"/>
    <w:rsid w:val="00AF3AFE"/>
    <w:rsid w:val="00AF466F"/>
    <w:rsid w:val="00AF656A"/>
    <w:rsid w:val="00AF6BEF"/>
    <w:rsid w:val="00B0029F"/>
    <w:rsid w:val="00B01A6F"/>
    <w:rsid w:val="00B0351D"/>
    <w:rsid w:val="00B036FD"/>
    <w:rsid w:val="00B03AD9"/>
    <w:rsid w:val="00B04A96"/>
    <w:rsid w:val="00B05065"/>
    <w:rsid w:val="00B05D77"/>
    <w:rsid w:val="00B13B21"/>
    <w:rsid w:val="00B15D0D"/>
    <w:rsid w:val="00B179C4"/>
    <w:rsid w:val="00B17C19"/>
    <w:rsid w:val="00B21852"/>
    <w:rsid w:val="00B245C4"/>
    <w:rsid w:val="00B264A3"/>
    <w:rsid w:val="00B26884"/>
    <w:rsid w:val="00B26F36"/>
    <w:rsid w:val="00B30377"/>
    <w:rsid w:val="00B30562"/>
    <w:rsid w:val="00B30CC9"/>
    <w:rsid w:val="00B31B7F"/>
    <w:rsid w:val="00B31BB7"/>
    <w:rsid w:val="00B33FCB"/>
    <w:rsid w:val="00B341C6"/>
    <w:rsid w:val="00B342AA"/>
    <w:rsid w:val="00B349D4"/>
    <w:rsid w:val="00B34A46"/>
    <w:rsid w:val="00B36051"/>
    <w:rsid w:val="00B4014F"/>
    <w:rsid w:val="00B401C4"/>
    <w:rsid w:val="00B4103D"/>
    <w:rsid w:val="00B41747"/>
    <w:rsid w:val="00B437CE"/>
    <w:rsid w:val="00B437F6"/>
    <w:rsid w:val="00B43C75"/>
    <w:rsid w:val="00B45BBC"/>
    <w:rsid w:val="00B45F6F"/>
    <w:rsid w:val="00B50ADB"/>
    <w:rsid w:val="00B51FEC"/>
    <w:rsid w:val="00B52AEB"/>
    <w:rsid w:val="00B52DAD"/>
    <w:rsid w:val="00B52DBA"/>
    <w:rsid w:val="00B532FC"/>
    <w:rsid w:val="00B5348C"/>
    <w:rsid w:val="00B53D4F"/>
    <w:rsid w:val="00B54895"/>
    <w:rsid w:val="00B5551E"/>
    <w:rsid w:val="00B62A08"/>
    <w:rsid w:val="00B62D4E"/>
    <w:rsid w:val="00B63175"/>
    <w:rsid w:val="00B6355C"/>
    <w:rsid w:val="00B640C3"/>
    <w:rsid w:val="00B64F60"/>
    <w:rsid w:val="00B65027"/>
    <w:rsid w:val="00B65F76"/>
    <w:rsid w:val="00B67AE2"/>
    <w:rsid w:val="00B7002E"/>
    <w:rsid w:val="00B71A3E"/>
    <w:rsid w:val="00B72DED"/>
    <w:rsid w:val="00B733EF"/>
    <w:rsid w:val="00B7766A"/>
    <w:rsid w:val="00B77C20"/>
    <w:rsid w:val="00B800A4"/>
    <w:rsid w:val="00B80223"/>
    <w:rsid w:val="00B80602"/>
    <w:rsid w:val="00B829B6"/>
    <w:rsid w:val="00B84EC2"/>
    <w:rsid w:val="00B90318"/>
    <w:rsid w:val="00B90638"/>
    <w:rsid w:val="00B906B5"/>
    <w:rsid w:val="00B908C1"/>
    <w:rsid w:val="00B92F31"/>
    <w:rsid w:val="00B93CBA"/>
    <w:rsid w:val="00B93F50"/>
    <w:rsid w:val="00B93FFC"/>
    <w:rsid w:val="00B961EB"/>
    <w:rsid w:val="00B96799"/>
    <w:rsid w:val="00B973A3"/>
    <w:rsid w:val="00BA020F"/>
    <w:rsid w:val="00BA2587"/>
    <w:rsid w:val="00BA305E"/>
    <w:rsid w:val="00BA3377"/>
    <w:rsid w:val="00BA4543"/>
    <w:rsid w:val="00BA5668"/>
    <w:rsid w:val="00BA6922"/>
    <w:rsid w:val="00BA693F"/>
    <w:rsid w:val="00BB06F5"/>
    <w:rsid w:val="00BB0D10"/>
    <w:rsid w:val="00BB1E68"/>
    <w:rsid w:val="00BB3379"/>
    <w:rsid w:val="00BB4B71"/>
    <w:rsid w:val="00BC044B"/>
    <w:rsid w:val="00BC1026"/>
    <w:rsid w:val="00BC1B08"/>
    <w:rsid w:val="00BC2005"/>
    <w:rsid w:val="00BC31D8"/>
    <w:rsid w:val="00BC547B"/>
    <w:rsid w:val="00BC6F4D"/>
    <w:rsid w:val="00BC726A"/>
    <w:rsid w:val="00BC73EB"/>
    <w:rsid w:val="00BC7951"/>
    <w:rsid w:val="00BD0A03"/>
    <w:rsid w:val="00BD17D9"/>
    <w:rsid w:val="00BD22CE"/>
    <w:rsid w:val="00BD47FE"/>
    <w:rsid w:val="00BD4BCB"/>
    <w:rsid w:val="00BD5079"/>
    <w:rsid w:val="00BD5D10"/>
    <w:rsid w:val="00BD5D39"/>
    <w:rsid w:val="00BD5EB2"/>
    <w:rsid w:val="00BD6189"/>
    <w:rsid w:val="00BD6A70"/>
    <w:rsid w:val="00BD6C65"/>
    <w:rsid w:val="00BD714B"/>
    <w:rsid w:val="00BD71F1"/>
    <w:rsid w:val="00BD72DE"/>
    <w:rsid w:val="00BD7C86"/>
    <w:rsid w:val="00BE19B1"/>
    <w:rsid w:val="00BE1DC4"/>
    <w:rsid w:val="00BE44C9"/>
    <w:rsid w:val="00BE4A75"/>
    <w:rsid w:val="00BE51CA"/>
    <w:rsid w:val="00BE51CD"/>
    <w:rsid w:val="00BE663D"/>
    <w:rsid w:val="00BF0616"/>
    <w:rsid w:val="00BF0FFC"/>
    <w:rsid w:val="00BF1391"/>
    <w:rsid w:val="00BF29C0"/>
    <w:rsid w:val="00BF32FC"/>
    <w:rsid w:val="00BF490B"/>
    <w:rsid w:val="00BF4A52"/>
    <w:rsid w:val="00BF5E77"/>
    <w:rsid w:val="00BF6BF5"/>
    <w:rsid w:val="00BF6CF3"/>
    <w:rsid w:val="00BF7A4B"/>
    <w:rsid w:val="00C00B4B"/>
    <w:rsid w:val="00C016A7"/>
    <w:rsid w:val="00C02DEA"/>
    <w:rsid w:val="00C070E5"/>
    <w:rsid w:val="00C071F2"/>
    <w:rsid w:val="00C077BB"/>
    <w:rsid w:val="00C07C46"/>
    <w:rsid w:val="00C121A3"/>
    <w:rsid w:val="00C1234C"/>
    <w:rsid w:val="00C12C1C"/>
    <w:rsid w:val="00C150D6"/>
    <w:rsid w:val="00C15C11"/>
    <w:rsid w:val="00C15F5A"/>
    <w:rsid w:val="00C165B9"/>
    <w:rsid w:val="00C20157"/>
    <w:rsid w:val="00C20601"/>
    <w:rsid w:val="00C20C19"/>
    <w:rsid w:val="00C21550"/>
    <w:rsid w:val="00C21B35"/>
    <w:rsid w:val="00C21C95"/>
    <w:rsid w:val="00C22FE6"/>
    <w:rsid w:val="00C235B1"/>
    <w:rsid w:val="00C23EB4"/>
    <w:rsid w:val="00C2472D"/>
    <w:rsid w:val="00C24D6B"/>
    <w:rsid w:val="00C27E28"/>
    <w:rsid w:val="00C312C2"/>
    <w:rsid w:val="00C32310"/>
    <w:rsid w:val="00C3250E"/>
    <w:rsid w:val="00C331AE"/>
    <w:rsid w:val="00C33370"/>
    <w:rsid w:val="00C35873"/>
    <w:rsid w:val="00C40582"/>
    <w:rsid w:val="00C40FC4"/>
    <w:rsid w:val="00C4162F"/>
    <w:rsid w:val="00C4399F"/>
    <w:rsid w:val="00C44852"/>
    <w:rsid w:val="00C44F25"/>
    <w:rsid w:val="00C45EFE"/>
    <w:rsid w:val="00C46678"/>
    <w:rsid w:val="00C46699"/>
    <w:rsid w:val="00C4799B"/>
    <w:rsid w:val="00C479E8"/>
    <w:rsid w:val="00C50777"/>
    <w:rsid w:val="00C507FE"/>
    <w:rsid w:val="00C51827"/>
    <w:rsid w:val="00C541BE"/>
    <w:rsid w:val="00C5525D"/>
    <w:rsid w:val="00C5577B"/>
    <w:rsid w:val="00C56356"/>
    <w:rsid w:val="00C572EA"/>
    <w:rsid w:val="00C578DD"/>
    <w:rsid w:val="00C604A2"/>
    <w:rsid w:val="00C610C0"/>
    <w:rsid w:val="00C61837"/>
    <w:rsid w:val="00C6208F"/>
    <w:rsid w:val="00C620D6"/>
    <w:rsid w:val="00C62979"/>
    <w:rsid w:val="00C62D52"/>
    <w:rsid w:val="00C642DC"/>
    <w:rsid w:val="00C64EE1"/>
    <w:rsid w:val="00C66475"/>
    <w:rsid w:val="00C67ACC"/>
    <w:rsid w:val="00C700FC"/>
    <w:rsid w:val="00C70942"/>
    <w:rsid w:val="00C70E39"/>
    <w:rsid w:val="00C715AA"/>
    <w:rsid w:val="00C73068"/>
    <w:rsid w:val="00C73EF6"/>
    <w:rsid w:val="00C765F4"/>
    <w:rsid w:val="00C77A7A"/>
    <w:rsid w:val="00C8194C"/>
    <w:rsid w:val="00C828BB"/>
    <w:rsid w:val="00C83D3E"/>
    <w:rsid w:val="00C84E20"/>
    <w:rsid w:val="00C8597A"/>
    <w:rsid w:val="00C86316"/>
    <w:rsid w:val="00C869A3"/>
    <w:rsid w:val="00C90F6A"/>
    <w:rsid w:val="00C91483"/>
    <w:rsid w:val="00C915E8"/>
    <w:rsid w:val="00C9256C"/>
    <w:rsid w:val="00C9293F"/>
    <w:rsid w:val="00C94416"/>
    <w:rsid w:val="00C96B13"/>
    <w:rsid w:val="00C970A4"/>
    <w:rsid w:val="00C977E7"/>
    <w:rsid w:val="00CA1559"/>
    <w:rsid w:val="00CA2F59"/>
    <w:rsid w:val="00CA3F5A"/>
    <w:rsid w:val="00CA5C6D"/>
    <w:rsid w:val="00CA5E9A"/>
    <w:rsid w:val="00CA6E09"/>
    <w:rsid w:val="00CA7058"/>
    <w:rsid w:val="00CA7730"/>
    <w:rsid w:val="00CB08B3"/>
    <w:rsid w:val="00CB0E72"/>
    <w:rsid w:val="00CB23BB"/>
    <w:rsid w:val="00CB2496"/>
    <w:rsid w:val="00CB324C"/>
    <w:rsid w:val="00CB419C"/>
    <w:rsid w:val="00CB4623"/>
    <w:rsid w:val="00CB4C34"/>
    <w:rsid w:val="00CC0A06"/>
    <w:rsid w:val="00CC32A0"/>
    <w:rsid w:val="00CC32DD"/>
    <w:rsid w:val="00CC40D2"/>
    <w:rsid w:val="00CC47D0"/>
    <w:rsid w:val="00CC49C4"/>
    <w:rsid w:val="00CC4EFD"/>
    <w:rsid w:val="00CC5592"/>
    <w:rsid w:val="00CC725D"/>
    <w:rsid w:val="00CD0BB6"/>
    <w:rsid w:val="00CD1976"/>
    <w:rsid w:val="00CD29D7"/>
    <w:rsid w:val="00CD4861"/>
    <w:rsid w:val="00CD5526"/>
    <w:rsid w:val="00CD603C"/>
    <w:rsid w:val="00CD746C"/>
    <w:rsid w:val="00CD7810"/>
    <w:rsid w:val="00CE28ED"/>
    <w:rsid w:val="00CE2F41"/>
    <w:rsid w:val="00CE32AA"/>
    <w:rsid w:val="00CE3EC1"/>
    <w:rsid w:val="00CE4812"/>
    <w:rsid w:val="00CE5F53"/>
    <w:rsid w:val="00CE792A"/>
    <w:rsid w:val="00CF0A97"/>
    <w:rsid w:val="00CF209D"/>
    <w:rsid w:val="00CF3893"/>
    <w:rsid w:val="00CF3A8D"/>
    <w:rsid w:val="00CF4A0D"/>
    <w:rsid w:val="00CF544B"/>
    <w:rsid w:val="00CF7C34"/>
    <w:rsid w:val="00D00495"/>
    <w:rsid w:val="00D0149A"/>
    <w:rsid w:val="00D021B5"/>
    <w:rsid w:val="00D03008"/>
    <w:rsid w:val="00D0318E"/>
    <w:rsid w:val="00D04DF2"/>
    <w:rsid w:val="00D12787"/>
    <w:rsid w:val="00D13FA6"/>
    <w:rsid w:val="00D146DB"/>
    <w:rsid w:val="00D148DA"/>
    <w:rsid w:val="00D1769B"/>
    <w:rsid w:val="00D215E5"/>
    <w:rsid w:val="00D21931"/>
    <w:rsid w:val="00D21F13"/>
    <w:rsid w:val="00D22261"/>
    <w:rsid w:val="00D226ED"/>
    <w:rsid w:val="00D22DFC"/>
    <w:rsid w:val="00D22F30"/>
    <w:rsid w:val="00D24F30"/>
    <w:rsid w:val="00D3076E"/>
    <w:rsid w:val="00D30EC9"/>
    <w:rsid w:val="00D32106"/>
    <w:rsid w:val="00D341C6"/>
    <w:rsid w:val="00D366F9"/>
    <w:rsid w:val="00D37035"/>
    <w:rsid w:val="00D40911"/>
    <w:rsid w:val="00D40AA8"/>
    <w:rsid w:val="00D41794"/>
    <w:rsid w:val="00D4279E"/>
    <w:rsid w:val="00D449C2"/>
    <w:rsid w:val="00D44B3D"/>
    <w:rsid w:val="00D44BBA"/>
    <w:rsid w:val="00D44E56"/>
    <w:rsid w:val="00D44F95"/>
    <w:rsid w:val="00D459B7"/>
    <w:rsid w:val="00D45EB4"/>
    <w:rsid w:val="00D47850"/>
    <w:rsid w:val="00D502EB"/>
    <w:rsid w:val="00D572BE"/>
    <w:rsid w:val="00D611EA"/>
    <w:rsid w:val="00D61DCA"/>
    <w:rsid w:val="00D642E5"/>
    <w:rsid w:val="00D64D66"/>
    <w:rsid w:val="00D65E53"/>
    <w:rsid w:val="00D66ECD"/>
    <w:rsid w:val="00D7024B"/>
    <w:rsid w:val="00D71541"/>
    <w:rsid w:val="00D71756"/>
    <w:rsid w:val="00D718C4"/>
    <w:rsid w:val="00D72D31"/>
    <w:rsid w:val="00D7486C"/>
    <w:rsid w:val="00D749BC"/>
    <w:rsid w:val="00D74B14"/>
    <w:rsid w:val="00D752B8"/>
    <w:rsid w:val="00D75D60"/>
    <w:rsid w:val="00D75FC3"/>
    <w:rsid w:val="00D7713E"/>
    <w:rsid w:val="00D77191"/>
    <w:rsid w:val="00D77AF0"/>
    <w:rsid w:val="00D807A2"/>
    <w:rsid w:val="00D80983"/>
    <w:rsid w:val="00D8352F"/>
    <w:rsid w:val="00D8405C"/>
    <w:rsid w:val="00D85A95"/>
    <w:rsid w:val="00D85BEB"/>
    <w:rsid w:val="00D874CB"/>
    <w:rsid w:val="00D900EA"/>
    <w:rsid w:val="00D9164F"/>
    <w:rsid w:val="00D91D8D"/>
    <w:rsid w:val="00D92A9F"/>
    <w:rsid w:val="00D931C4"/>
    <w:rsid w:val="00D93EA7"/>
    <w:rsid w:val="00D94A0C"/>
    <w:rsid w:val="00D95D8B"/>
    <w:rsid w:val="00D97694"/>
    <w:rsid w:val="00DA084F"/>
    <w:rsid w:val="00DA12F0"/>
    <w:rsid w:val="00DA225D"/>
    <w:rsid w:val="00DA2CE5"/>
    <w:rsid w:val="00DA5AB4"/>
    <w:rsid w:val="00DA64A1"/>
    <w:rsid w:val="00DA6C62"/>
    <w:rsid w:val="00DB0189"/>
    <w:rsid w:val="00DB0B04"/>
    <w:rsid w:val="00DB4B35"/>
    <w:rsid w:val="00DB4F0F"/>
    <w:rsid w:val="00DB5B78"/>
    <w:rsid w:val="00DB68FA"/>
    <w:rsid w:val="00DB733B"/>
    <w:rsid w:val="00DC0F91"/>
    <w:rsid w:val="00DC10B5"/>
    <w:rsid w:val="00DC27F6"/>
    <w:rsid w:val="00DC4B66"/>
    <w:rsid w:val="00DC5058"/>
    <w:rsid w:val="00DC5260"/>
    <w:rsid w:val="00DC6D1F"/>
    <w:rsid w:val="00DC6D53"/>
    <w:rsid w:val="00DC7172"/>
    <w:rsid w:val="00DC7B5D"/>
    <w:rsid w:val="00DD0A97"/>
    <w:rsid w:val="00DD2628"/>
    <w:rsid w:val="00DD2C71"/>
    <w:rsid w:val="00DD3342"/>
    <w:rsid w:val="00DD5F57"/>
    <w:rsid w:val="00DD6689"/>
    <w:rsid w:val="00DD78E8"/>
    <w:rsid w:val="00DE08CE"/>
    <w:rsid w:val="00DE0ADC"/>
    <w:rsid w:val="00DE1E95"/>
    <w:rsid w:val="00DE351C"/>
    <w:rsid w:val="00DE4CF5"/>
    <w:rsid w:val="00DE6F93"/>
    <w:rsid w:val="00DE7210"/>
    <w:rsid w:val="00DE7697"/>
    <w:rsid w:val="00DE7856"/>
    <w:rsid w:val="00DF043D"/>
    <w:rsid w:val="00DF3800"/>
    <w:rsid w:val="00DF4631"/>
    <w:rsid w:val="00DF5E90"/>
    <w:rsid w:val="00E01328"/>
    <w:rsid w:val="00E018D8"/>
    <w:rsid w:val="00E03576"/>
    <w:rsid w:val="00E03627"/>
    <w:rsid w:val="00E03B23"/>
    <w:rsid w:val="00E050E3"/>
    <w:rsid w:val="00E056BA"/>
    <w:rsid w:val="00E05700"/>
    <w:rsid w:val="00E06C0B"/>
    <w:rsid w:val="00E07FB4"/>
    <w:rsid w:val="00E07FDB"/>
    <w:rsid w:val="00E10404"/>
    <w:rsid w:val="00E10AD1"/>
    <w:rsid w:val="00E1182F"/>
    <w:rsid w:val="00E11D70"/>
    <w:rsid w:val="00E11E8A"/>
    <w:rsid w:val="00E12796"/>
    <w:rsid w:val="00E12A88"/>
    <w:rsid w:val="00E13924"/>
    <w:rsid w:val="00E14FFC"/>
    <w:rsid w:val="00E16258"/>
    <w:rsid w:val="00E20FD9"/>
    <w:rsid w:val="00E2282D"/>
    <w:rsid w:val="00E23D76"/>
    <w:rsid w:val="00E240EE"/>
    <w:rsid w:val="00E258E7"/>
    <w:rsid w:val="00E25F34"/>
    <w:rsid w:val="00E27119"/>
    <w:rsid w:val="00E27784"/>
    <w:rsid w:val="00E33530"/>
    <w:rsid w:val="00E336EE"/>
    <w:rsid w:val="00E33984"/>
    <w:rsid w:val="00E35489"/>
    <w:rsid w:val="00E35E0F"/>
    <w:rsid w:val="00E37AEF"/>
    <w:rsid w:val="00E41B67"/>
    <w:rsid w:val="00E41C6E"/>
    <w:rsid w:val="00E42641"/>
    <w:rsid w:val="00E43356"/>
    <w:rsid w:val="00E43561"/>
    <w:rsid w:val="00E455E7"/>
    <w:rsid w:val="00E456AA"/>
    <w:rsid w:val="00E4652F"/>
    <w:rsid w:val="00E50FAA"/>
    <w:rsid w:val="00E51E6E"/>
    <w:rsid w:val="00E528EB"/>
    <w:rsid w:val="00E52F17"/>
    <w:rsid w:val="00E535D8"/>
    <w:rsid w:val="00E54CFF"/>
    <w:rsid w:val="00E54D95"/>
    <w:rsid w:val="00E56C57"/>
    <w:rsid w:val="00E60B70"/>
    <w:rsid w:val="00E62B12"/>
    <w:rsid w:val="00E63433"/>
    <w:rsid w:val="00E63EC8"/>
    <w:rsid w:val="00E704EE"/>
    <w:rsid w:val="00E71DFA"/>
    <w:rsid w:val="00E7263B"/>
    <w:rsid w:val="00E72892"/>
    <w:rsid w:val="00E73B5B"/>
    <w:rsid w:val="00E73D33"/>
    <w:rsid w:val="00E73F52"/>
    <w:rsid w:val="00E74819"/>
    <w:rsid w:val="00E75E1E"/>
    <w:rsid w:val="00E75F16"/>
    <w:rsid w:val="00E80CD8"/>
    <w:rsid w:val="00E83142"/>
    <w:rsid w:val="00E8325C"/>
    <w:rsid w:val="00E83D5A"/>
    <w:rsid w:val="00E85A91"/>
    <w:rsid w:val="00E86B81"/>
    <w:rsid w:val="00E871F3"/>
    <w:rsid w:val="00E900B1"/>
    <w:rsid w:val="00E90263"/>
    <w:rsid w:val="00E91BB5"/>
    <w:rsid w:val="00E91C5D"/>
    <w:rsid w:val="00E91F3A"/>
    <w:rsid w:val="00E93467"/>
    <w:rsid w:val="00E95B18"/>
    <w:rsid w:val="00E9615E"/>
    <w:rsid w:val="00E96A08"/>
    <w:rsid w:val="00EA069A"/>
    <w:rsid w:val="00EA0706"/>
    <w:rsid w:val="00EA0761"/>
    <w:rsid w:val="00EA0A8C"/>
    <w:rsid w:val="00EA141E"/>
    <w:rsid w:val="00EA1B00"/>
    <w:rsid w:val="00EA1F19"/>
    <w:rsid w:val="00EA21F8"/>
    <w:rsid w:val="00EA4F7A"/>
    <w:rsid w:val="00EA67A8"/>
    <w:rsid w:val="00EA719D"/>
    <w:rsid w:val="00EA794B"/>
    <w:rsid w:val="00EB12A5"/>
    <w:rsid w:val="00EB1683"/>
    <w:rsid w:val="00EB1D35"/>
    <w:rsid w:val="00EB4315"/>
    <w:rsid w:val="00EB4D49"/>
    <w:rsid w:val="00EB6D80"/>
    <w:rsid w:val="00EC0294"/>
    <w:rsid w:val="00EC2C8E"/>
    <w:rsid w:val="00EC3688"/>
    <w:rsid w:val="00EC3DCA"/>
    <w:rsid w:val="00EC5EE5"/>
    <w:rsid w:val="00EC71DF"/>
    <w:rsid w:val="00ED1537"/>
    <w:rsid w:val="00ED17CC"/>
    <w:rsid w:val="00ED273F"/>
    <w:rsid w:val="00ED3C04"/>
    <w:rsid w:val="00ED3FBB"/>
    <w:rsid w:val="00ED4EDB"/>
    <w:rsid w:val="00ED53EB"/>
    <w:rsid w:val="00ED748A"/>
    <w:rsid w:val="00EE2B30"/>
    <w:rsid w:val="00EE3327"/>
    <w:rsid w:val="00EE439D"/>
    <w:rsid w:val="00EE4F3E"/>
    <w:rsid w:val="00EE5418"/>
    <w:rsid w:val="00EE5C4E"/>
    <w:rsid w:val="00EE63CA"/>
    <w:rsid w:val="00EE68C2"/>
    <w:rsid w:val="00EE7C8A"/>
    <w:rsid w:val="00EF174D"/>
    <w:rsid w:val="00EF1864"/>
    <w:rsid w:val="00EF21ED"/>
    <w:rsid w:val="00EF2909"/>
    <w:rsid w:val="00EF3840"/>
    <w:rsid w:val="00EF4B9D"/>
    <w:rsid w:val="00EF56E3"/>
    <w:rsid w:val="00EF6D65"/>
    <w:rsid w:val="00F005F4"/>
    <w:rsid w:val="00F0089E"/>
    <w:rsid w:val="00F021D1"/>
    <w:rsid w:val="00F02DF8"/>
    <w:rsid w:val="00F03AFD"/>
    <w:rsid w:val="00F042E4"/>
    <w:rsid w:val="00F04980"/>
    <w:rsid w:val="00F04F78"/>
    <w:rsid w:val="00F05057"/>
    <w:rsid w:val="00F059E9"/>
    <w:rsid w:val="00F06188"/>
    <w:rsid w:val="00F06E79"/>
    <w:rsid w:val="00F1294D"/>
    <w:rsid w:val="00F13E2F"/>
    <w:rsid w:val="00F14764"/>
    <w:rsid w:val="00F14DEC"/>
    <w:rsid w:val="00F15177"/>
    <w:rsid w:val="00F1663F"/>
    <w:rsid w:val="00F17C07"/>
    <w:rsid w:val="00F2004F"/>
    <w:rsid w:val="00F200BC"/>
    <w:rsid w:val="00F20358"/>
    <w:rsid w:val="00F20A4F"/>
    <w:rsid w:val="00F23CC1"/>
    <w:rsid w:val="00F2466B"/>
    <w:rsid w:val="00F26C0D"/>
    <w:rsid w:val="00F26E82"/>
    <w:rsid w:val="00F273D4"/>
    <w:rsid w:val="00F27E55"/>
    <w:rsid w:val="00F3163E"/>
    <w:rsid w:val="00F35201"/>
    <w:rsid w:val="00F40393"/>
    <w:rsid w:val="00F405FA"/>
    <w:rsid w:val="00F408F2"/>
    <w:rsid w:val="00F415D7"/>
    <w:rsid w:val="00F425DC"/>
    <w:rsid w:val="00F464FA"/>
    <w:rsid w:val="00F46961"/>
    <w:rsid w:val="00F52F6A"/>
    <w:rsid w:val="00F53085"/>
    <w:rsid w:val="00F54926"/>
    <w:rsid w:val="00F579C7"/>
    <w:rsid w:val="00F6054A"/>
    <w:rsid w:val="00F605BF"/>
    <w:rsid w:val="00F60A09"/>
    <w:rsid w:val="00F60B73"/>
    <w:rsid w:val="00F63132"/>
    <w:rsid w:val="00F632BA"/>
    <w:rsid w:val="00F64F1F"/>
    <w:rsid w:val="00F65507"/>
    <w:rsid w:val="00F66C12"/>
    <w:rsid w:val="00F72261"/>
    <w:rsid w:val="00F72325"/>
    <w:rsid w:val="00F72EF6"/>
    <w:rsid w:val="00F73913"/>
    <w:rsid w:val="00F75B83"/>
    <w:rsid w:val="00F75ED9"/>
    <w:rsid w:val="00F761A3"/>
    <w:rsid w:val="00F804F5"/>
    <w:rsid w:val="00F8144B"/>
    <w:rsid w:val="00F81C4F"/>
    <w:rsid w:val="00F81EDA"/>
    <w:rsid w:val="00F8258D"/>
    <w:rsid w:val="00F839B1"/>
    <w:rsid w:val="00F83E64"/>
    <w:rsid w:val="00F86F20"/>
    <w:rsid w:val="00F879E4"/>
    <w:rsid w:val="00F9190C"/>
    <w:rsid w:val="00F9273E"/>
    <w:rsid w:val="00F94F79"/>
    <w:rsid w:val="00F951EF"/>
    <w:rsid w:val="00F9555D"/>
    <w:rsid w:val="00F95A53"/>
    <w:rsid w:val="00F96BD9"/>
    <w:rsid w:val="00F96EFA"/>
    <w:rsid w:val="00F97C4B"/>
    <w:rsid w:val="00FA151F"/>
    <w:rsid w:val="00FA26D9"/>
    <w:rsid w:val="00FA2982"/>
    <w:rsid w:val="00FA3C74"/>
    <w:rsid w:val="00FA4087"/>
    <w:rsid w:val="00FA67A2"/>
    <w:rsid w:val="00FA718D"/>
    <w:rsid w:val="00FB1023"/>
    <w:rsid w:val="00FB1613"/>
    <w:rsid w:val="00FB29F3"/>
    <w:rsid w:val="00FB2B43"/>
    <w:rsid w:val="00FB2C2F"/>
    <w:rsid w:val="00FB4324"/>
    <w:rsid w:val="00FB5EBD"/>
    <w:rsid w:val="00FB5F42"/>
    <w:rsid w:val="00FB66A5"/>
    <w:rsid w:val="00FB718B"/>
    <w:rsid w:val="00FB74BD"/>
    <w:rsid w:val="00FB75E9"/>
    <w:rsid w:val="00FB78AA"/>
    <w:rsid w:val="00FC0F18"/>
    <w:rsid w:val="00FC116E"/>
    <w:rsid w:val="00FC2496"/>
    <w:rsid w:val="00FC2AD2"/>
    <w:rsid w:val="00FC2F35"/>
    <w:rsid w:val="00FC3321"/>
    <w:rsid w:val="00FC4BEA"/>
    <w:rsid w:val="00FC7974"/>
    <w:rsid w:val="00FD0DA1"/>
    <w:rsid w:val="00FD17AC"/>
    <w:rsid w:val="00FD1E39"/>
    <w:rsid w:val="00FD23FE"/>
    <w:rsid w:val="00FD2920"/>
    <w:rsid w:val="00FD2B69"/>
    <w:rsid w:val="00FD372A"/>
    <w:rsid w:val="00FD38F4"/>
    <w:rsid w:val="00FD422C"/>
    <w:rsid w:val="00FD449B"/>
    <w:rsid w:val="00FD6409"/>
    <w:rsid w:val="00FD6D61"/>
    <w:rsid w:val="00FD6F3B"/>
    <w:rsid w:val="00FE02FD"/>
    <w:rsid w:val="00FE177C"/>
    <w:rsid w:val="00FE1B8E"/>
    <w:rsid w:val="00FE3024"/>
    <w:rsid w:val="00FE444E"/>
    <w:rsid w:val="00FE452F"/>
    <w:rsid w:val="00FE46DB"/>
    <w:rsid w:val="00FE685A"/>
    <w:rsid w:val="00FF218B"/>
    <w:rsid w:val="00FF28AA"/>
    <w:rsid w:val="00FF2B7C"/>
    <w:rsid w:val="00FF31FB"/>
    <w:rsid w:val="00FF4CFA"/>
    <w:rsid w:val="00FF5B79"/>
    <w:rsid w:val="00FF6B23"/>
    <w:rsid w:val="00FF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CDC7BF6-7DA0-4B51-BDC1-C94B5CADD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lang w:val="en-GB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86F"/>
    <w:pPr>
      <w:spacing w:after="120" w:line="240" w:lineRule="auto"/>
      <w:ind w:left="856"/>
    </w:pPr>
    <w:rPr>
      <w:color w:val="000000" w:themeColor="text1"/>
    </w:rPr>
  </w:style>
  <w:style w:type="paragraph" w:styleId="Heading1">
    <w:name w:val="heading 1"/>
    <w:basedOn w:val="Normal"/>
    <w:next w:val="ArticleTitleEIB"/>
    <w:link w:val="Heading1Char"/>
    <w:uiPriority w:val="9"/>
    <w:qFormat/>
    <w:rsid w:val="00AF39DC"/>
    <w:pPr>
      <w:keepNext/>
      <w:keepLines/>
      <w:numPr>
        <w:numId w:val="52"/>
      </w:numPr>
      <w:spacing w:before="360"/>
      <w:jc w:val="center"/>
      <w:outlineLvl w:val="0"/>
    </w:pPr>
    <w:rPr>
      <w:rFonts w:eastAsiaTheme="majorEastAsia" w:cstheme="majorBidi"/>
      <w:b/>
      <w:bCs/>
      <w:caps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AF39DC"/>
    <w:pPr>
      <w:keepNext/>
      <w:keepLines/>
      <w:numPr>
        <w:ilvl w:val="1"/>
        <w:numId w:val="52"/>
      </w:numPr>
      <w:spacing w:before="240" w:after="200"/>
      <w:outlineLvl w:val="1"/>
    </w:pPr>
    <w:rPr>
      <w:rFonts w:eastAsiaTheme="majorEastAsia" w:cstheme="majorBidi"/>
      <w:b/>
      <w:bCs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rsid w:val="00AF39DC"/>
    <w:pPr>
      <w:keepNext/>
      <w:keepLines/>
      <w:numPr>
        <w:ilvl w:val="2"/>
        <w:numId w:val="52"/>
      </w:numPr>
      <w:spacing w:before="20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AF39DC"/>
    <w:pPr>
      <w:keepNext/>
      <w:keepLines/>
      <w:numPr>
        <w:ilvl w:val="3"/>
        <w:numId w:val="52"/>
      </w:numPr>
      <w:spacing w:before="200"/>
      <w:outlineLvl w:val="3"/>
    </w:pPr>
    <w:rPr>
      <w:rFonts w:eastAsiaTheme="majorEastAsia" w:cstheme="majorBidi"/>
      <w:bCs/>
      <w:iCs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0D055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425A5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0C715C"/>
    <w:rPr>
      <w:color w:val="000000" w:themeColor="text1"/>
      <w:sz w:val="18"/>
    </w:rPr>
  </w:style>
  <w:style w:type="paragraph" w:styleId="Footer">
    <w:name w:val="footer"/>
    <w:basedOn w:val="Normal"/>
    <w:link w:val="FooterChar"/>
    <w:rsid w:val="006425A5"/>
    <w:pPr>
      <w:tabs>
        <w:tab w:val="center" w:pos="4536"/>
        <w:tab w:val="right" w:pos="9072"/>
      </w:tabs>
      <w:spacing w:after="0"/>
      <w:ind w:left="0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0C715C"/>
    <w:rPr>
      <w:color w:val="000000" w:themeColor="text1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F39DC"/>
    <w:rPr>
      <w:rFonts w:eastAsiaTheme="majorEastAsia" w:cstheme="majorBidi"/>
      <w:b/>
      <w:bCs/>
      <w:caps/>
      <w:color w:val="000000" w:themeColor="text1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F39DC"/>
    <w:rPr>
      <w:rFonts w:eastAsiaTheme="majorEastAsia" w:cstheme="majorBidi"/>
      <w:b/>
      <w:bCs/>
      <w:color w:val="000000" w:themeColor="text1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F39DC"/>
    <w:rPr>
      <w:rFonts w:eastAsiaTheme="majorEastAsia" w:cstheme="majorBidi"/>
      <w:b/>
      <w:b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055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AF39DC"/>
    <w:rPr>
      <w:rFonts w:eastAsiaTheme="majorEastAsia" w:cstheme="majorBidi"/>
      <w:bCs/>
      <w:iCs/>
      <w:caps/>
      <w:color w:val="000000" w:themeColor="text1"/>
    </w:rPr>
  </w:style>
  <w:style w:type="numbering" w:customStyle="1" w:styleId="HeadingsEIB">
    <w:name w:val="Headings E.I.B."/>
    <w:uiPriority w:val="99"/>
    <w:rsid w:val="00AF39DC"/>
    <w:pPr>
      <w:numPr>
        <w:numId w:val="52"/>
      </w:numPr>
    </w:pPr>
  </w:style>
  <w:style w:type="paragraph" w:styleId="ListParagraph">
    <w:name w:val="List Paragraph"/>
    <w:basedOn w:val="Normal"/>
    <w:uiPriority w:val="34"/>
    <w:qFormat/>
    <w:rsid w:val="00A04692"/>
    <w:pPr>
      <w:ind w:left="720"/>
      <w:contextualSpacing/>
    </w:pPr>
  </w:style>
  <w:style w:type="numbering" w:customStyle="1" w:styleId="ListsEIB">
    <w:name w:val="Lists E.I.B."/>
    <w:uiPriority w:val="99"/>
    <w:rsid w:val="00FF4CFA"/>
    <w:pPr>
      <w:numPr>
        <w:numId w:val="2"/>
      </w:numPr>
    </w:pPr>
  </w:style>
  <w:style w:type="character" w:customStyle="1" w:styleId="BoldEIB">
    <w:name w:val="Bold E.I.B."/>
    <w:basedOn w:val="DefaultParagraphFont"/>
    <w:uiPriority w:val="1"/>
    <w:qFormat/>
    <w:rsid w:val="002E6B98"/>
    <w:rPr>
      <w:rFonts w:ascii="Arial" w:hAnsi="Arial"/>
      <w:b/>
      <w:sz w:val="20"/>
      <w:lang w:val="en-GB"/>
    </w:rPr>
  </w:style>
  <w:style w:type="character" w:customStyle="1" w:styleId="BoldItalicEIB">
    <w:name w:val="Bold Italic E.I.B."/>
    <w:basedOn w:val="BoldEIB"/>
    <w:uiPriority w:val="1"/>
    <w:qFormat/>
    <w:rsid w:val="00A02AC8"/>
    <w:rPr>
      <w:rFonts w:ascii="Arial" w:hAnsi="Arial"/>
      <w:b/>
      <w:i/>
      <w:sz w:val="20"/>
      <w:lang w:val="en-GB"/>
    </w:rPr>
  </w:style>
  <w:style w:type="character" w:customStyle="1" w:styleId="BoldItalicUnderlineEIB">
    <w:name w:val="Bold Italic Underline E.I.B."/>
    <w:basedOn w:val="BoldEIB"/>
    <w:uiPriority w:val="1"/>
    <w:qFormat/>
    <w:rsid w:val="00A02AC8"/>
    <w:rPr>
      <w:rFonts w:ascii="Arial" w:hAnsi="Arial"/>
      <w:b/>
      <w:i/>
      <w:sz w:val="20"/>
      <w:u w:val="single"/>
      <w:lang w:val="en-GB"/>
    </w:rPr>
  </w:style>
  <w:style w:type="paragraph" w:customStyle="1" w:styleId="CenterEIB">
    <w:name w:val="Center E.I.B."/>
    <w:basedOn w:val="Normal"/>
    <w:qFormat/>
    <w:rsid w:val="00D80983"/>
    <w:pPr>
      <w:keepLines/>
      <w:ind w:left="0"/>
      <w:jc w:val="center"/>
    </w:pPr>
  </w:style>
  <w:style w:type="paragraph" w:styleId="FootnoteText">
    <w:name w:val="footnote text"/>
    <w:aliases w:val="Car"/>
    <w:basedOn w:val="Normal"/>
    <w:link w:val="FootnoteTextChar"/>
    <w:qFormat/>
    <w:rsid w:val="00B64F60"/>
    <w:pPr>
      <w:spacing w:before="120" w:after="0"/>
      <w:ind w:left="0"/>
    </w:pPr>
    <w:rPr>
      <w:color w:val="1F497D" w:themeColor="text2"/>
      <w:sz w:val="16"/>
    </w:rPr>
  </w:style>
  <w:style w:type="character" w:customStyle="1" w:styleId="FootnoteTextChar">
    <w:name w:val="Footnote Text Char"/>
    <w:aliases w:val="Car Char"/>
    <w:basedOn w:val="DefaultParagraphFont"/>
    <w:link w:val="FootnoteText"/>
    <w:rsid w:val="000C715C"/>
    <w:rPr>
      <w:color w:val="1F497D" w:themeColor="text2"/>
      <w:sz w:val="16"/>
    </w:rPr>
  </w:style>
  <w:style w:type="character" w:styleId="FootnoteReference">
    <w:name w:val="footnote reference"/>
    <w:basedOn w:val="DefaultParagraphFont"/>
    <w:rsid w:val="009037A1"/>
    <w:rPr>
      <w:rFonts w:ascii="Arial" w:hAnsi="Arial"/>
      <w:vertAlign w:val="superscript"/>
    </w:rPr>
  </w:style>
  <w:style w:type="paragraph" w:customStyle="1" w:styleId="ArticleTitleEIB">
    <w:name w:val="Article Title E.I.B."/>
    <w:basedOn w:val="Normal"/>
    <w:next w:val="Normal"/>
    <w:qFormat/>
    <w:rsid w:val="00A27C9C"/>
    <w:pPr>
      <w:keepNext/>
      <w:keepLines/>
      <w:spacing w:after="360"/>
      <w:ind w:left="0"/>
      <w:jc w:val="center"/>
    </w:pPr>
    <w:rPr>
      <w:b/>
      <w:u w:val="single"/>
    </w:rPr>
  </w:style>
  <w:style w:type="paragraph" w:customStyle="1" w:styleId="CenterItalicEIB">
    <w:name w:val="Center Italic E.I.B."/>
    <w:basedOn w:val="CenterEIB"/>
    <w:qFormat/>
    <w:rsid w:val="00D80983"/>
    <w:rPr>
      <w:i/>
    </w:rPr>
  </w:style>
  <w:style w:type="paragraph" w:customStyle="1" w:styleId="FInEIB">
    <w:name w:val="FI n° E.I.B."/>
    <w:basedOn w:val="Normal"/>
    <w:qFormat/>
    <w:rsid w:val="00C90F6A"/>
    <w:pPr>
      <w:ind w:left="6662"/>
    </w:pPr>
  </w:style>
  <w:style w:type="paragraph" w:customStyle="1" w:styleId="CoverTitlesEIB">
    <w:name w:val="Cover Titles E.I.B."/>
    <w:basedOn w:val="Normal"/>
    <w:qFormat/>
    <w:rsid w:val="00ED3FBB"/>
    <w:pPr>
      <w:spacing w:before="720" w:after="720"/>
      <w:ind w:left="0"/>
      <w:jc w:val="center"/>
    </w:pPr>
    <w:rPr>
      <w:sz w:val="32"/>
    </w:rPr>
  </w:style>
  <w:style w:type="character" w:customStyle="1" w:styleId="ItalicEIB">
    <w:name w:val="Italic E.I.B."/>
    <w:basedOn w:val="BoldEIB"/>
    <w:uiPriority w:val="1"/>
    <w:qFormat/>
    <w:rsid w:val="00ED3FBB"/>
    <w:rPr>
      <w:rFonts w:ascii="Arial" w:hAnsi="Arial"/>
      <w:b w:val="0"/>
      <w:i/>
      <w:sz w:val="20"/>
      <w:lang w:val="en-GB"/>
    </w:rPr>
  </w:style>
  <w:style w:type="paragraph" w:customStyle="1" w:styleId="NoIndentEIB">
    <w:name w:val="No Indent E.I.B."/>
    <w:basedOn w:val="Normal"/>
    <w:qFormat/>
    <w:rsid w:val="00137014"/>
    <w:pPr>
      <w:keepLines/>
      <w:ind w:left="0"/>
    </w:pPr>
  </w:style>
  <w:style w:type="paragraph" w:customStyle="1" w:styleId="RightEIB">
    <w:name w:val="Right E.I.B."/>
    <w:basedOn w:val="CenterEIB"/>
    <w:qFormat/>
    <w:rsid w:val="00DA084F"/>
    <w:pPr>
      <w:jc w:val="right"/>
    </w:pPr>
  </w:style>
  <w:style w:type="character" w:customStyle="1" w:styleId="UnderlineEIB">
    <w:name w:val="Underline E.I.B."/>
    <w:basedOn w:val="ItalicEIB"/>
    <w:uiPriority w:val="1"/>
    <w:qFormat/>
    <w:rsid w:val="00DA084F"/>
    <w:rPr>
      <w:rFonts w:ascii="Arial" w:hAnsi="Arial"/>
      <w:b w:val="0"/>
      <w:i w:val="0"/>
      <w:sz w:val="20"/>
      <w:u w:val="single"/>
      <w:lang w:val="en-GB"/>
    </w:rPr>
  </w:style>
  <w:style w:type="paragraph" w:customStyle="1" w:styleId="OptionEIB">
    <w:name w:val="Option E.I.B."/>
    <w:basedOn w:val="Normal"/>
    <w:qFormat/>
    <w:rsid w:val="000849EA"/>
    <w:pPr>
      <w:keepNext/>
      <w:keepLines/>
      <w:spacing w:before="240" w:after="240"/>
      <w:outlineLvl w:val="0"/>
    </w:pPr>
    <w:rPr>
      <w:b/>
      <w:i/>
      <w:u w:val="single"/>
    </w:rPr>
  </w:style>
  <w:style w:type="paragraph" w:customStyle="1" w:styleId="OutlineEIB">
    <w:name w:val="Outline E.I.B."/>
    <w:basedOn w:val="Normal"/>
    <w:next w:val="Normal"/>
    <w:qFormat/>
    <w:rsid w:val="00D40AA8"/>
    <w:pPr>
      <w:keepNext/>
      <w:keepLines/>
      <w:outlineLvl w:val="0"/>
    </w:pPr>
    <w:rPr>
      <w:b/>
      <w:caps/>
    </w:rPr>
  </w:style>
  <w:style w:type="paragraph" w:customStyle="1" w:styleId="CoverTitlesBoldEIB">
    <w:name w:val="Cover Titles Bold E.I.B."/>
    <w:basedOn w:val="CoverTitlesEIB"/>
    <w:next w:val="CoverTitlesEIB"/>
    <w:qFormat/>
    <w:rsid w:val="00B36051"/>
    <w:pPr>
      <w:keepNext/>
      <w:keepLines/>
    </w:pPr>
    <w:rPr>
      <w:b/>
      <w:caps/>
    </w:rPr>
  </w:style>
  <w:style w:type="paragraph" w:styleId="TOC1">
    <w:name w:val="toc 1"/>
    <w:basedOn w:val="Normal"/>
    <w:next w:val="Normal"/>
    <w:autoRedefine/>
    <w:uiPriority w:val="39"/>
    <w:rsid w:val="009E1628"/>
    <w:pPr>
      <w:tabs>
        <w:tab w:val="right" w:leader="dot" w:pos="8947"/>
      </w:tabs>
      <w:spacing w:before="120"/>
      <w:ind w:left="0" w:right="318"/>
      <w:jc w:val="left"/>
    </w:pPr>
    <w:rPr>
      <w:b/>
      <w:caps/>
    </w:rPr>
  </w:style>
  <w:style w:type="paragraph" w:styleId="TOC2">
    <w:name w:val="toc 2"/>
    <w:basedOn w:val="Normal"/>
    <w:next w:val="Normal"/>
    <w:autoRedefine/>
    <w:uiPriority w:val="39"/>
    <w:rsid w:val="00003BCA"/>
    <w:pPr>
      <w:tabs>
        <w:tab w:val="left" w:pos="720"/>
        <w:tab w:val="right" w:leader="dot" w:pos="8947"/>
      </w:tabs>
      <w:spacing w:before="120"/>
      <w:ind w:left="0" w:right="318"/>
      <w:jc w:val="left"/>
    </w:pPr>
    <w:rPr>
      <w:caps/>
    </w:rPr>
  </w:style>
  <w:style w:type="paragraph" w:styleId="TOC3">
    <w:name w:val="toc 3"/>
    <w:basedOn w:val="Normal"/>
    <w:next w:val="Normal"/>
    <w:autoRedefine/>
    <w:uiPriority w:val="39"/>
    <w:rsid w:val="00003BCA"/>
    <w:pPr>
      <w:tabs>
        <w:tab w:val="left" w:pos="720"/>
        <w:tab w:val="right" w:leader="dot" w:pos="8947"/>
      </w:tabs>
      <w:spacing w:before="120"/>
      <w:ind w:left="0"/>
      <w:contextualSpacing/>
      <w:jc w:val="left"/>
    </w:pPr>
    <w:rPr>
      <w:smallCaps/>
    </w:rPr>
  </w:style>
  <w:style w:type="paragraph" w:styleId="TOC4">
    <w:name w:val="toc 4"/>
    <w:basedOn w:val="Normal"/>
    <w:next w:val="Normal"/>
    <w:autoRedefine/>
    <w:uiPriority w:val="39"/>
    <w:rsid w:val="00680920"/>
    <w:pPr>
      <w:tabs>
        <w:tab w:val="left" w:pos="851"/>
        <w:tab w:val="right" w:leader="dot" w:pos="8947"/>
      </w:tabs>
      <w:spacing w:after="0" w:line="276" w:lineRule="auto"/>
      <w:ind w:left="0"/>
      <w:jc w:val="left"/>
    </w:pPr>
  </w:style>
  <w:style w:type="paragraph" w:customStyle="1" w:styleId="ScheduleEIB">
    <w:name w:val="Schedule E.I.B."/>
    <w:basedOn w:val="Normal"/>
    <w:qFormat/>
    <w:rsid w:val="003C25F8"/>
    <w:pPr>
      <w:keepNext/>
      <w:keepLines/>
      <w:numPr>
        <w:numId w:val="51"/>
      </w:numPr>
      <w:jc w:val="right"/>
      <w:outlineLvl w:val="0"/>
    </w:pPr>
    <w:rPr>
      <w:b/>
    </w:rPr>
  </w:style>
  <w:style w:type="paragraph" w:customStyle="1" w:styleId="SubSchedule1EIB">
    <w:name w:val="SubSchedule 1 E.I.B."/>
    <w:basedOn w:val="ScheduleEIB"/>
    <w:next w:val="Normal"/>
    <w:qFormat/>
    <w:rsid w:val="00DC7B5D"/>
    <w:pPr>
      <w:numPr>
        <w:ilvl w:val="1"/>
      </w:numPr>
      <w:spacing w:after="240"/>
      <w:jc w:val="center"/>
      <w:outlineLvl w:val="1"/>
    </w:pPr>
    <w:rPr>
      <w:u w:val="single"/>
    </w:rPr>
  </w:style>
  <w:style w:type="paragraph" w:customStyle="1" w:styleId="SubSchedule2EIB">
    <w:name w:val="SubSchedule 2 E.I.B."/>
    <w:basedOn w:val="SubSchedule1EIB"/>
    <w:qFormat/>
    <w:rsid w:val="00F408F2"/>
    <w:pPr>
      <w:numPr>
        <w:ilvl w:val="2"/>
      </w:numPr>
      <w:spacing w:before="200" w:after="200"/>
      <w:ind w:left="856" w:hanging="856"/>
      <w:jc w:val="left"/>
      <w:outlineLvl w:val="9"/>
    </w:pPr>
    <w:rPr>
      <w:u w:val="none"/>
    </w:rPr>
  </w:style>
  <w:style w:type="paragraph" w:customStyle="1" w:styleId="SubSchedule3EIB">
    <w:name w:val="SubSchedule 3 E.I.B."/>
    <w:basedOn w:val="SubSchedule2EIB"/>
    <w:qFormat/>
    <w:rsid w:val="008E4DEE"/>
    <w:pPr>
      <w:numPr>
        <w:ilvl w:val="3"/>
      </w:numPr>
      <w:ind w:left="357" w:hanging="357"/>
      <w:jc w:val="center"/>
    </w:pPr>
    <w:rPr>
      <w:b w:val="0"/>
      <w:u w:val="single"/>
    </w:rPr>
  </w:style>
  <w:style w:type="numbering" w:customStyle="1" w:styleId="SchedulesLists">
    <w:name w:val="Schedules Lists"/>
    <w:uiPriority w:val="99"/>
    <w:rsid w:val="003C25F8"/>
    <w:pPr>
      <w:numPr>
        <w:numId w:val="3"/>
      </w:numPr>
    </w:pPr>
  </w:style>
  <w:style w:type="table" w:styleId="TableGrid">
    <w:name w:val="Table Grid"/>
    <w:basedOn w:val="TableNormal"/>
    <w:uiPriority w:val="59"/>
    <w:rsid w:val="00DD6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IB">
    <w:name w:val="Table E.I.B."/>
    <w:basedOn w:val="TableNormal"/>
    <w:uiPriority w:val="99"/>
    <w:rsid w:val="005C4C35"/>
    <w:pPr>
      <w:spacing w:after="120" w:line="240" w:lineRule="auto"/>
      <w:jc w:val="left"/>
    </w:pPr>
    <w:tblPr>
      <w:tblInd w:w="856" w:type="dxa"/>
    </w:tblPr>
  </w:style>
  <w:style w:type="table" w:styleId="LightShading-Accent2">
    <w:name w:val="Light Shading Accent 2"/>
    <w:basedOn w:val="TableNormal"/>
    <w:uiPriority w:val="60"/>
    <w:rsid w:val="005C4C3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Hyperlink">
    <w:name w:val="Hyperlink"/>
    <w:basedOn w:val="DefaultParagraphFont"/>
    <w:uiPriority w:val="99"/>
    <w:rsid w:val="000A5271"/>
    <w:rPr>
      <w:color w:val="0000FF" w:themeColor="hyperlink"/>
      <w:u w:val="single"/>
    </w:rPr>
  </w:style>
  <w:style w:type="table" w:styleId="MediumShading2-Accent6">
    <w:name w:val="Medium Shading 2 Accent 6"/>
    <w:basedOn w:val="TableNormal"/>
    <w:uiPriority w:val="64"/>
    <w:rsid w:val="004173A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OC5">
    <w:name w:val="toc 5"/>
    <w:basedOn w:val="Normal"/>
    <w:next w:val="Normal"/>
    <w:autoRedefine/>
    <w:uiPriority w:val="39"/>
    <w:rsid w:val="00AA2814"/>
    <w:pPr>
      <w:spacing w:after="100" w:line="276" w:lineRule="auto"/>
      <w:ind w:left="880"/>
      <w:jc w:val="left"/>
    </w:pPr>
    <w:rPr>
      <w:rFonts w:asciiTheme="minorHAnsi" w:eastAsiaTheme="minorEastAsia" w:hAnsiTheme="minorHAnsi"/>
      <w:color w:val="auto"/>
      <w:sz w:val="22"/>
      <w:szCs w:val="22"/>
      <w:lang w:eastAsia="en-GB"/>
    </w:rPr>
  </w:style>
  <w:style w:type="paragraph" w:styleId="TOC6">
    <w:name w:val="toc 6"/>
    <w:basedOn w:val="Normal"/>
    <w:next w:val="Normal"/>
    <w:autoRedefine/>
    <w:uiPriority w:val="39"/>
    <w:rsid w:val="00AA2814"/>
    <w:pPr>
      <w:spacing w:after="100" w:line="276" w:lineRule="auto"/>
      <w:ind w:left="1100"/>
      <w:jc w:val="left"/>
    </w:pPr>
    <w:rPr>
      <w:rFonts w:asciiTheme="minorHAnsi" w:eastAsiaTheme="minorEastAsia" w:hAnsiTheme="minorHAnsi"/>
      <w:color w:val="auto"/>
      <w:sz w:val="22"/>
      <w:szCs w:val="22"/>
      <w:lang w:eastAsia="en-GB"/>
    </w:rPr>
  </w:style>
  <w:style w:type="paragraph" w:styleId="TOC7">
    <w:name w:val="toc 7"/>
    <w:basedOn w:val="Normal"/>
    <w:next w:val="Normal"/>
    <w:autoRedefine/>
    <w:uiPriority w:val="39"/>
    <w:rsid w:val="00AA2814"/>
    <w:pPr>
      <w:spacing w:after="100" w:line="276" w:lineRule="auto"/>
      <w:ind w:left="1320"/>
      <w:jc w:val="left"/>
    </w:pPr>
    <w:rPr>
      <w:rFonts w:asciiTheme="minorHAnsi" w:eastAsiaTheme="minorEastAsia" w:hAnsiTheme="minorHAnsi"/>
      <w:color w:val="auto"/>
      <w:sz w:val="22"/>
      <w:szCs w:val="22"/>
      <w:lang w:eastAsia="en-GB"/>
    </w:rPr>
  </w:style>
  <w:style w:type="paragraph" w:styleId="TOC8">
    <w:name w:val="toc 8"/>
    <w:basedOn w:val="Normal"/>
    <w:next w:val="Normal"/>
    <w:autoRedefine/>
    <w:uiPriority w:val="39"/>
    <w:rsid w:val="00AA2814"/>
    <w:pPr>
      <w:spacing w:after="100" w:line="276" w:lineRule="auto"/>
      <w:ind w:left="1540"/>
      <w:jc w:val="left"/>
    </w:pPr>
    <w:rPr>
      <w:rFonts w:asciiTheme="minorHAnsi" w:eastAsiaTheme="minorEastAsia" w:hAnsiTheme="minorHAnsi"/>
      <w:color w:val="auto"/>
      <w:sz w:val="22"/>
      <w:szCs w:val="22"/>
      <w:lang w:eastAsia="en-GB"/>
    </w:rPr>
  </w:style>
  <w:style w:type="paragraph" w:styleId="TOC9">
    <w:name w:val="toc 9"/>
    <w:basedOn w:val="Normal"/>
    <w:next w:val="Normal"/>
    <w:autoRedefine/>
    <w:uiPriority w:val="39"/>
    <w:rsid w:val="00AA2814"/>
    <w:pPr>
      <w:spacing w:after="100" w:line="276" w:lineRule="auto"/>
      <w:ind w:left="1760"/>
      <w:jc w:val="left"/>
    </w:pPr>
    <w:rPr>
      <w:rFonts w:asciiTheme="minorHAnsi" w:eastAsiaTheme="minorEastAsia" w:hAnsiTheme="minorHAnsi"/>
      <w:color w:val="auto"/>
      <w:sz w:val="22"/>
      <w:szCs w:val="22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331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31A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31AE"/>
    <w:rPr>
      <w:color w:val="000000" w:themeColor="text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31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31AE"/>
    <w:rPr>
      <w:b/>
      <w:bCs/>
      <w:color w:val="000000" w:themeColor="tex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1A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1AE"/>
    <w:rPr>
      <w:rFonts w:ascii="Segoe UI" w:hAnsi="Segoe UI" w:cs="Segoe UI"/>
      <w:color w:val="000000" w:themeColor="text1"/>
      <w:sz w:val="18"/>
      <w:szCs w:val="18"/>
    </w:rPr>
  </w:style>
  <w:style w:type="paragraph" w:styleId="Revision">
    <w:name w:val="Revision"/>
    <w:hidden/>
    <w:uiPriority w:val="99"/>
    <w:semiHidden/>
    <w:rsid w:val="004F7226"/>
    <w:pPr>
      <w:spacing w:after="0" w:line="240" w:lineRule="auto"/>
      <w:jc w:val="left"/>
    </w:pPr>
    <w:rPr>
      <w:color w:val="000000" w:themeColor="text1"/>
    </w:rPr>
  </w:style>
  <w:style w:type="paragraph" w:customStyle="1" w:styleId="Annex">
    <w:name w:val="Annex"/>
    <w:basedOn w:val="Normal"/>
    <w:qFormat/>
    <w:rsid w:val="00387BE0"/>
    <w:pPr>
      <w:numPr>
        <w:numId w:val="54"/>
      </w:numPr>
      <w:jc w:val="right"/>
    </w:pPr>
    <w:rPr>
      <w:b/>
    </w:rPr>
  </w:style>
  <w:style w:type="numbering" w:customStyle="1" w:styleId="Annexes">
    <w:name w:val="Annexes"/>
    <w:uiPriority w:val="99"/>
    <w:rsid w:val="00387BE0"/>
    <w:pPr>
      <w:numPr>
        <w:numId w:val="53"/>
      </w:numPr>
    </w:pPr>
  </w:style>
  <w:style w:type="paragraph" w:styleId="NormalIndent">
    <w:name w:val="Normal Indent"/>
    <w:basedOn w:val="Normal"/>
    <w:link w:val="NormalIndentChar"/>
    <w:rsid w:val="00105736"/>
    <w:pPr>
      <w:keepLines/>
      <w:tabs>
        <w:tab w:val="left" w:pos="2268"/>
      </w:tabs>
      <w:overflowPunct w:val="0"/>
      <w:autoSpaceDE w:val="0"/>
      <w:autoSpaceDN w:val="0"/>
      <w:adjustRightInd w:val="0"/>
      <w:ind w:left="0"/>
      <w:textAlignment w:val="baseline"/>
    </w:pPr>
    <w:rPr>
      <w:rFonts w:eastAsia="Times New Roman" w:cs="Times New Roman"/>
      <w:color w:val="auto"/>
    </w:rPr>
  </w:style>
  <w:style w:type="character" w:customStyle="1" w:styleId="NormalIndentChar">
    <w:name w:val="Normal Indent Char"/>
    <w:link w:val="NormalIndent"/>
    <w:rsid w:val="00105736"/>
    <w:rPr>
      <w:rFonts w:eastAsia="Times New Roman" w:cs="Times New Roman"/>
    </w:rPr>
  </w:style>
  <w:style w:type="paragraph" w:styleId="BodyTextIndent">
    <w:name w:val="Body Text Indent"/>
    <w:basedOn w:val="Normal"/>
    <w:link w:val="BodyTextIndentChar"/>
    <w:rsid w:val="00893EA3"/>
    <w:pPr>
      <w:keepLines/>
      <w:tabs>
        <w:tab w:val="left" w:pos="2268"/>
      </w:tabs>
      <w:overflowPunct w:val="0"/>
      <w:autoSpaceDE w:val="0"/>
      <w:autoSpaceDN w:val="0"/>
      <w:adjustRightInd w:val="0"/>
      <w:ind w:left="993"/>
      <w:textAlignment w:val="baseline"/>
    </w:pPr>
    <w:rPr>
      <w:rFonts w:eastAsia="Times New Roman" w:cs="Times New Roman"/>
      <w:color w:val="auto"/>
    </w:rPr>
  </w:style>
  <w:style w:type="character" w:customStyle="1" w:styleId="BodyTextIndentChar">
    <w:name w:val="Body Text Indent Char"/>
    <w:basedOn w:val="DefaultParagraphFont"/>
    <w:link w:val="BodyTextIndent"/>
    <w:rsid w:val="00893EA3"/>
    <w:rPr>
      <w:rFonts w:eastAsia="Times New Roman" w:cs="Times New Roman"/>
    </w:rPr>
  </w:style>
  <w:style w:type="paragraph" w:customStyle="1" w:styleId="dia">
    <w:name w:val="di(a)"/>
    <w:basedOn w:val="Normal"/>
    <w:locked/>
    <w:rsid w:val="00893EA3"/>
    <w:pPr>
      <w:keepLines/>
      <w:tabs>
        <w:tab w:val="num" w:pos="2552"/>
      </w:tabs>
      <w:overflowPunct w:val="0"/>
      <w:autoSpaceDE w:val="0"/>
      <w:autoSpaceDN w:val="0"/>
      <w:adjustRightInd w:val="0"/>
      <w:ind w:left="2552" w:hanging="567"/>
      <w:textAlignment w:val="baseline"/>
    </w:pPr>
    <w:rPr>
      <w:rFonts w:eastAsia="Times New Roman" w:cs="Times New Roman"/>
      <w:color w:val="auto"/>
    </w:rPr>
  </w:style>
  <w:style w:type="paragraph" w:customStyle="1" w:styleId="dia3">
    <w:name w:val="dia3"/>
    <w:basedOn w:val="Normal"/>
    <w:locked/>
    <w:rsid w:val="00893EA3"/>
    <w:pPr>
      <w:keepLines/>
      <w:tabs>
        <w:tab w:val="num" w:pos="2268"/>
      </w:tabs>
      <w:overflowPunct w:val="0"/>
      <w:autoSpaceDE w:val="0"/>
      <w:autoSpaceDN w:val="0"/>
      <w:adjustRightInd w:val="0"/>
      <w:ind w:left="2268" w:hanging="567"/>
      <w:textAlignment w:val="baseline"/>
    </w:pPr>
    <w:rPr>
      <w:rFonts w:eastAsia="Times New Roman" w:cs="Times New Roman"/>
      <w:color w:val="auto"/>
    </w:rPr>
  </w:style>
  <w:style w:type="paragraph" w:customStyle="1" w:styleId="ni3">
    <w:name w:val="ni3"/>
    <w:basedOn w:val="NormalIndent"/>
    <w:locked/>
    <w:rsid w:val="00893EA3"/>
    <w:pPr>
      <w:tabs>
        <w:tab w:val="clear" w:pos="2268"/>
        <w:tab w:val="num" w:pos="360"/>
      </w:tabs>
    </w:pPr>
  </w:style>
  <w:style w:type="paragraph" w:styleId="Subtitle">
    <w:name w:val="Subtitle"/>
    <w:basedOn w:val="Normal"/>
    <w:link w:val="SubtitleChar"/>
    <w:qFormat/>
    <w:rsid w:val="00893EA3"/>
    <w:pPr>
      <w:keepLines/>
      <w:tabs>
        <w:tab w:val="left" w:pos="2268"/>
      </w:tabs>
      <w:overflowPunct w:val="0"/>
      <w:autoSpaceDE w:val="0"/>
      <w:autoSpaceDN w:val="0"/>
      <w:adjustRightInd w:val="0"/>
      <w:spacing w:after="60"/>
      <w:ind w:left="994"/>
      <w:jc w:val="center"/>
      <w:textAlignment w:val="baseline"/>
      <w:outlineLvl w:val="1"/>
    </w:pPr>
    <w:rPr>
      <w:rFonts w:eastAsia="Times New Roman" w:cs="Arial"/>
      <w:color w:val="auto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893EA3"/>
    <w:rPr>
      <w:rFonts w:eastAsia="Times New Roman" w:cs="Arial"/>
      <w:sz w:val="24"/>
      <w:szCs w:val="24"/>
    </w:rPr>
  </w:style>
  <w:style w:type="character" w:styleId="PageNumber">
    <w:name w:val="page number"/>
    <w:basedOn w:val="DefaultParagraphFont"/>
    <w:rsid w:val="00C40FC4"/>
  </w:style>
  <w:style w:type="paragraph" w:customStyle="1" w:styleId="text">
    <w:name w:val="text"/>
    <w:basedOn w:val="Normal"/>
    <w:rsid w:val="00C40FC4"/>
    <w:pPr>
      <w:spacing w:after="0"/>
      <w:ind w:left="709"/>
    </w:pPr>
    <w:rPr>
      <w:rFonts w:eastAsia="Times New Roman" w:cs="Times New Roman"/>
      <w:color w:val="auto"/>
      <w:lang w:val="fr-FR"/>
    </w:rPr>
  </w:style>
  <w:style w:type="paragraph" w:customStyle="1" w:styleId="OACommentStyle">
    <w:name w:val="OA Comment Style"/>
    <w:basedOn w:val="BodyText"/>
    <w:rsid w:val="00C40FC4"/>
    <w:pPr>
      <w:tabs>
        <w:tab w:val="left" w:pos="720"/>
      </w:tabs>
      <w:spacing w:after="0"/>
      <w:ind w:left="720"/>
    </w:pPr>
    <w:rPr>
      <w:rFonts w:eastAsia="Times New Roman" w:cs="Times New Roman"/>
      <w:color w:val="auto"/>
      <w:sz w:val="18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C40FC4"/>
  </w:style>
  <w:style w:type="character" w:customStyle="1" w:styleId="BodyTextChar">
    <w:name w:val="Body Text Char"/>
    <w:basedOn w:val="DefaultParagraphFont"/>
    <w:link w:val="BodyText"/>
    <w:uiPriority w:val="99"/>
    <w:semiHidden/>
    <w:rsid w:val="00C40FC4"/>
    <w:rPr>
      <w:color w:val="000000" w:themeColor="text1"/>
    </w:rPr>
  </w:style>
  <w:style w:type="character" w:customStyle="1" w:styleId="DeltaViewInsertion">
    <w:name w:val="DeltaView Insertion"/>
    <w:uiPriority w:val="99"/>
    <w:rsid w:val="008C4ED9"/>
    <w:rPr>
      <w:color w:val="0000FF"/>
      <w:spacing w:val="0"/>
      <w:u w:val="doub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E2D13-2927-475A-AA37-EF86EE7D0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43</Pages>
  <Words>16199</Words>
  <Characters>92335</Characters>
  <Application>Microsoft Office Word</Application>
  <DocSecurity>0</DocSecurity>
  <Lines>769</Lines>
  <Paragraphs>216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Investment Bank</Company>
  <LinksUpToDate>false</LinksUpToDate>
  <CharactersWithSpaces>108318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Keyjob</dc:creator>
  <cp:lastModifiedBy>Bojan Grgic</cp:lastModifiedBy>
  <cp:revision>2</cp:revision>
  <cp:lastPrinted>2017-01-04T08:40:00Z</cp:lastPrinted>
  <dcterms:created xsi:type="dcterms:W3CDTF">2017-01-04T12:01:00Z</dcterms:created>
  <dcterms:modified xsi:type="dcterms:W3CDTF">2017-01-04T12:01:00Z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